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Toc356209281" w:displacedByCustomXml="next"/>
    <w:sdt>
      <w:sdtPr>
        <w:id w:val="1985040219"/>
        <w:docPartObj>
          <w:docPartGallery w:val="Cover Pages"/>
          <w:docPartUnique/>
        </w:docPartObj>
      </w:sdtPr>
      <w:sdtEndPr/>
      <w:sdtContent>
        <w:p w:rsidR="003C2A21" w:rsidRPr="00BF6500" w:rsidRDefault="00825B9E" w:rsidP="006252C5">
          <w:r w:rsidRPr="00BF6500">
            <w:rPr>
              <w:noProof/>
              <w:lang w:eastAsia="nn-NO"/>
            </w:rPr>
            <w:drawing>
              <wp:anchor distT="0" distB="0" distL="114300" distR="114300" simplePos="0" relativeHeight="251675648" behindDoc="0" locked="0" layoutInCell="1" allowOverlap="1" wp14:anchorId="35296471" wp14:editId="0FFF22BD">
                <wp:simplePos x="0" y="0"/>
                <wp:positionH relativeFrom="column">
                  <wp:posOffset>-3175</wp:posOffset>
                </wp:positionH>
                <wp:positionV relativeFrom="paragraph">
                  <wp:posOffset>-540566</wp:posOffset>
                </wp:positionV>
                <wp:extent cx="1721225" cy="600892"/>
                <wp:effectExtent l="0" t="0" r="0" b="8890"/>
                <wp:wrapNone/>
                <wp:docPr id="4" name="Bilde 4" descr="D:\caj\Desktop\etatsmerke\emf\Nkom_logo_horisontal_NORBOK.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aj\Desktop\etatsmerke\emf\Nkom_logo_horisontal_NORBOK.em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721225" cy="600892"/>
                        </a:xfrm>
                        <a:prstGeom prst="rect">
                          <a:avLst/>
                        </a:prstGeom>
                        <a:noFill/>
                        <a:ln>
                          <a:noFill/>
                        </a:ln>
                      </pic:spPr>
                    </pic:pic>
                  </a:graphicData>
                </a:graphic>
                <wp14:sizeRelH relativeFrom="page">
                  <wp14:pctWidth>0</wp14:pctWidth>
                </wp14:sizeRelH>
                <wp14:sizeRelV relativeFrom="page">
                  <wp14:pctHeight>0</wp14:pctHeight>
                </wp14:sizeRelV>
              </wp:anchor>
            </w:drawing>
          </w:r>
          <w:r w:rsidR="003C2A21" w:rsidRPr="00BF6500">
            <w:rPr>
              <w:noProof/>
              <w:lang w:eastAsia="nn-NO"/>
            </w:rPr>
            <w:drawing>
              <wp:anchor distT="0" distB="0" distL="114300" distR="114300" simplePos="0" relativeHeight="251671552" behindDoc="1" locked="0" layoutInCell="1" allowOverlap="1" wp14:anchorId="49E45E6A" wp14:editId="5906D35C">
                <wp:simplePos x="0" y="0"/>
                <wp:positionH relativeFrom="page">
                  <wp:posOffset>0</wp:posOffset>
                </wp:positionH>
                <wp:positionV relativeFrom="margin">
                  <wp:posOffset>-1124585</wp:posOffset>
                </wp:positionV>
                <wp:extent cx="7613650" cy="10763885"/>
                <wp:effectExtent l="0" t="0" r="6350" b="0"/>
                <wp:wrapNone/>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pport_PT_maler.png"/>
                        <pic:cNvPicPr/>
                      </pic:nvPicPr>
                      <pic:blipFill>
                        <a:blip r:embed="rId10">
                          <a:extLst>
                            <a:ext uri="{28A0092B-C50C-407E-A947-70E740481C1C}">
                              <a14:useLocalDpi xmlns:a14="http://schemas.microsoft.com/office/drawing/2010/main" val="0"/>
                            </a:ext>
                          </a:extLst>
                        </a:blip>
                        <a:stretch>
                          <a:fillRect/>
                        </a:stretch>
                      </pic:blipFill>
                      <pic:spPr>
                        <a:xfrm>
                          <a:off x="0" y="0"/>
                          <a:ext cx="7613650" cy="10763885"/>
                        </a:xfrm>
                        <a:prstGeom prst="rect">
                          <a:avLst/>
                        </a:prstGeom>
                      </pic:spPr>
                    </pic:pic>
                  </a:graphicData>
                </a:graphic>
                <wp14:sizeRelH relativeFrom="margin">
                  <wp14:pctWidth>0</wp14:pctWidth>
                </wp14:sizeRelH>
                <wp14:sizeRelV relativeFrom="margin">
                  <wp14:pctHeight>0</wp14:pctHeight>
                </wp14:sizeRelV>
              </wp:anchor>
            </w:drawing>
          </w:r>
          <w:r w:rsidR="003C2A21" w:rsidRPr="00BF6500">
            <w:rPr>
              <w:noProof/>
              <w:lang w:eastAsia="nn-NO"/>
            </w:rPr>
            <mc:AlternateContent>
              <mc:Choice Requires="wps">
                <w:drawing>
                  <wp:anchor distT="0" distB="0" distL="114300" distR="114300" simplePos="0" relativeHeight="251672576" behindDoc="0" locked="0" layoutInCell="1" allowOverlap="1" wp14:anchorId="75E75BDE" wp14:editId="47BC3F9F">
                    <wp:simplePos x="0" y="0"/>
                    <wp:positionH relativeFrom="page">
                      <wp:posOffset>827405</wp:posOffset>
                    </wp:positionH>
                    <wp:positionV relativeFrom="page">
                      <wp:posOffset>1800225</wp:posOffset>
                    </wp:positionV>
                    <wp:extent cx="5670550" cy="2116455"/>
                    <wp:effectExtent l="0" t="0" r="0" b="0"/>
                    <wp:wrapSquare wrapText="bothSides"/>
                    <wp:docPr id="1" name="Tekstboks 1"/>
                    <wp:cNvGraphicFramePr/>
                    <a:graphic xmlns:a="http://schemas.openxmlformats.org/drawingml/2006/main">
                      <a:graphicData uri="http://schemas.microsoft.com/office/word/2010/wordprocessingShape">
                        <wps:wsp>
                          <wps:cNvSpPr txBox="1"/>
                          <wps:spPr>
                            <a:xfrm>
                              <a:off x="0" y="0"/>
                              <a:ext cx="5670550" cy="2116455"/>
                            </a:xfrm>
                            <a:prstGeom prst="rect">
                              <a:avLst/>
                            </a:prstGeom>
                            <a:noFill/>
                            <a:ln w="6350">
                              <a:noFill/>
                            </a:ln>
                            <a:effectLst/>
                          </wps:spPr>
                          <wps:txbx>
                            <w:txbxContent>
                              <w:sdt>
                                <w:sdtPr>
                                  <w:rPr>
                                    <w:color w:val="005183"/>
                                  </w:rPr>
                                  <w:alias w:val="Tittel"/>
                                  <w:id w:val="-896666994"/>
                                  <w:dataBinding w:prefixMappings="xmlns:ns0='http://schemas.openxmlformats.org/package/2006/metadata/core-properties' xmlns:ns1='http://purl.org/dc/elements/1.1/'" w:xpath="/ns0:coreProperties[1]/ns1:title[1]" w:storeItemID="{6C3C8BC8-F283-45AE-878A-BAB7291924A1}"/>
                                  <w:text/>
                                </w:sdtPr>
                                <w:sdtEndPr/>
                                <w:sdtContent>
                                  <w:p w:rsidR="00731449" w:rsidRPr="008F69D5" w:rsidRDefault="00731449" w:rsidP="00784AB9">
                                    <w:pPr>
                                      <w:pStyle w:val="NkomForside"/>
                                    </w:pPr>
                                    <w:r w:rsidRPr="008F69D5">
                                      <w:rPr>
                                        <w:color w:val="005183"/>
                                      </w:rPr>
                                      <w:t>NOR-DOC</w:t>
                                    </w:r>
                                  </w:p>
                                </w:sdtContent>
                              </w:sdt>
                              <w:p w:rsidR="00731449" w:rsidRPr="008F69D5" w:rsidRDefault="00731449" w:rsidP="00784AB9">
                                <w:pPr>
                                  <w:pStyle w:val="Rapportnr"/>
                                  <w:rPr>
                                    <w:rFonts w:asciiTheme="majorHAnsi" w:hAnsiTheme="majorHAnsi"/>
                                    <w:color w:val="073E87" w:themeColor="text2"/>
                                    <w:sz w:val="32"/>
                                    <w:szCs w:val="32"/>
                                    <w:lang w:val="nn-NO"/>
                                  </w:rPr>
                                </w:pPr>
                              </w:p>
                              <w:sdt>
                                <w:sdtPr>
                                  <w:rPr>
                                    <w:rFonts w:cs="Arial"/>
                                    <w:color w:val="073E87" w:themeColor="text2"/>
                                    <w:lang w:val="nn-NO"/>
                                  </w:rPr>
                                  <w:alias w:val="Undertittel"/>
                                  <w:id w:val="-1489394143"/>
                                  <w:dataBinding w:prefixMappings="xmlns:ns0='http://schemas.openxmlformats.org/package/2006/metadata/core-properties' xmlns:ns1='http://purl.org/dc/elements/1.1/'" w:xpath="/ns0:coreProperties[1]/ns1:subject[1]" w:storeItemID="{6C3C8BC8-F283-45AE-878A-BAB7291924A1}"/>
                                  <w:text/>
                                </w:sdtPr>
                                <w:sdtEndPr/>
                                <w:sdtContent>
                                  <w:p w:rsidR="00731449" w:rsidRPr="008F69D5" w:rsidRDefault="00731449" w:rsidP="00784AB9">
                                    <w:pPr>
                                      <w:pStyle w:val="Rapportnr"/>
                                      <w:rPr>
                                        <w:rFonts w:cs="Arial"/>
                                        <w:color w:val="073E87" w:themeColor="text2"/>
                                        <w:lang w:val="nn-NO"/>
                                      </w:rPr>
                                    </w:pPr>
                                    <w:r w:rsidRPr="008F69D5">
                                      <w:rPr>
                                        <w:rFonts w:cs="Arial"/>
                                        <w:color w:val="073E87" w:themeColor="text2"/>
                                        <w:lang w:val="nn-NO"/>
                                      </w:rPr>
                                      <w:t>WRC-15</w:t>
                                    </w:r>
                                    <w:r>
                                      <w:rPr>
                                        <w:rFonts w:cs="Arial"/>
                                        <w:color w:val="073E87" w:themeColor="text2"/>
                                        <w:lang w:val="nn-NO"/>
                                      </w:rPr>
                                      <w:t xml:space="preserve"> - resultatet</w:t>
                                    </w:r>
                                  </w:p>
                                </w:sdtContent>
                              </w:sdt>
                              <w:p w:rsidR="00731449" w:rsidRPr="008F69D5" w:rsidRDefault="00731449" w:rsidP="00784AB9">
                                <w:pPr>
                                  <w:pStyle w:val="Rapportnr"/>
                                  <w:rPr>
                                    <w:rFonts w:asciiTheme="majorHAnsi" w:hAnsiTheme="majorHAnsi"/>
                                    <w:color w:val="073E87" w:themeColor="text2"/>
                                    <w:sz w:val="32"/>
                                    <w:szCs w:val="32"/>
                                    <w:lang w:val="nn-NO"/>
                                  </w:rPr>
                                </w:pPr>
                              </w:p>
                              <w:p w:rsidR="00731449" w:rsidRPr="008F69D5" w:rsidRDefault="00731449" w:rsidP="00784AB9">
                                <w:pPr>
                                  <w:pStyle w:val="Rapportnr"/>
                                  <w:rPr>
                                    <w:lang w:val="nn-NO"/>
                                  </w:rPr>
                                </w:pPr>
                                <w:r w:rsidRPr="008F69D5">
                                  <w:rPr>
                                    <w:lang w:val="nn-NO"/>
                                  </w:rPr>
                                  <w:t>10. desember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28000</wp14:pctHeight>
                    </wp14:sizeRelV>
                  </wp:anchor>
                </w:drawing>
              </mc:Choice>
              <mc:Fallback>
                <w:pict>
                  <v:shapetype id="_x0000_t202" coordsize="21600,21600" o:spt="202" path="m,l,21600r21600,l21600,xe">
                    <v:stroke joinstyle="miter"/>
                    <v:path gradientshapeok="t" o:connecttype="rect"/>
                  </v:shapetype>
                  <v:shape id="Tekstboks 1" o:spid="_x0000_s1026" type="#_x0000_t202" style="position:absolute;margin-left:65.15pt;margin-top:141.75pt;width:446.5pt;height:166.65pt;z-index:251672576;visibility:visible;mso-wrap-style:square;mso-width-percent:0;mso-height-percent:280;mso-wrap-distance-left:9pt;mso-wrap-distance-top:0;mso-wrap-distance-right:9pt;mso-wrap-distance-bottom:0;mso-position-horizontal:absolute;mso-position-horizontal-relative:page;mso-position-vertical:absolute;mso-position-vertical-relative:page;mso-width-percent:0;mso-height-percent:28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" filled="f" stroked="f" strokeweight=".5pt">
                    <v:textbox style="mso-fit-shape-to-text:t">
                      <w:txbxContent>
                        <w:sdt>
                          <w:sdtPr>
                            <w:rPr>
                              <w:color w:val="005183"/>
                            </w:rPr>
                            <w:alias w:val="Tittel"/>
                            <w:id w:val="-896666994"/>
                            <w:dataBinding w:prefixMappings="xmlns:ns0='http://schemas.openxmlformats.org/package/2006/metadata/core-properties' xmlns:ns1='http://purl.org/dc/elements/1.1/'" w:xpath="/ns0:coreProperties[1]/ns1:title[1]" w:storeItemID="{6C3C8BC8-F283-45AE-878A-BAB7291924A1}"/>
                            <w:text/>
                          </w:sdtPr>
                          <w:sdtContent>
                            <w:p w:rsidR="00731449" w:rsidRPr="008F69D5" w:rsidRDefault="00731449" w:rsidP="00784AB9">
                              <w:pPr>
                                <w:pStyle w:val="NkomForside"/>
                              </w:pPr>
                              <w:r w:rsidRPr="008F69D5">
                                <w:rPr>
                                  <w:color w:val="005183"/>
                                </w:rPr>
                                <w:t>NOR-DOC</w:t>
                              </w:r>
                            </w:p>
                          </w:sdtContent>
                        </w:sdt>
                        <w:p w:rsidR="00731449" w:rsidRPr="008F69D5" w:rsidRDefault="00731449" w:rsidP="00784AB9">
                          <w:pPr>
                            <w:pStyle w:val="Rapportnr"/>
                            <w:rPr>
                              <w:rFonts w:asciiTheme="majorHAnsi" w:hAnsiTheme="majorHAnsi"/>
                              <w:color w:val="073E87" w:themeColor="text2"/>
                              <w:sz w:val="32"/>
                              <w:szCs w:val="32"/>
                              <w:lang w:val="nn-NO"/>
                            </w:rPr>
                          </w:pPr>
                        </w:p>
                        <w:sdt>
                          <w:sdtPr>
                            <w:rPr>
                              <w:rFonts w:cs="Arial"/>
                              <w:color w:val="073E87" w:themeColor="text2"/>
                              <w:lang w:val="nn-NO"/>
                            </w:rPr>
                            <w:alias w:val="Undertittel"/>
                            <w:id w:val="-1489394143"/>
                            <w:dataBinding w:prefixMappings="xmlns:ns0='http://schemas.openxmlformats.org/package/2006/metadata/core-properties' xmlns:ns1='http://purl.org/dc/elements/1.1/'" w:xpath="/ns0:coreProperties[1]/ns1:subject[1]" w:storeItemID="{6C3C8BC8-F283-45AE-878A-BAB7291924A1}"/>
                            <w:text/>
                          </w:sdtPr>
                          <w:sdtContent>
                            <w:p w:rsidR="00731449" w:rsidRPr="008F69D5" w:rsidRDefault="00731449" w:rsidP="00784AB9">
                              <w:pPr>
                                <w:pStyle w:val="Rapportnr"/>
                                <w:rPr>
                                  <w:rFonts w:cs="Arial"/>
                                  <w:color w:val="073E87" w:themeColor="text2"/>
                                  <w:lang w:val="nn-NO"/>
                                </w:rPr>
                              </w:pPr>
                              <w:r w:rsidRPr="008F69D5">
                                <w:rPr>
                                  <w:rFonts w:cs="Arial"/>
                                  <w:color w:val="073E87" w:themeColor="text2"/>
                                  <w:lang w:val="nn-NO"/>
                                </w:rPr>
                                <w:t>WRC-15</w:t>
                              </w:r>
                              <w:r>
                                <w:rPr>
                                  <w:rFonts w:cs="Arial"/>
                                  <w:color w:val="073E87" w:themeColor="text2"/>
                                  <w:lang w:val="nn-NO"/>
                                </w:rPr>
                                <w:t xml:space="preserve"> - resultatet</w:t>
                              </w:r>
                            </w:p>
                          </w:sdtContent>
                        </w:sdt>
                        <w:p w:rsidR="00731449" w:rsidRPr="008F69D5" w:rsidRDefault="00731449" w:rsidP="00784AB9">
                          <w:pPr>
                            <w:pStyle w:val="Rapportnr"/>
                            <w:rPr>
                              <w:rFonts w:asciiTheme="majorHAnsi" w:hAnsiTheme="majorHAnsi"/>
                              <w:color w:val="073E87" w:themeColor="text2"/>
                              <w:sz w:val="32"/>
                              <w:szCs w:val="32"/>
                              <w:lang w:val="nn-NO"/>
                            </w:rPr>
                          </w:pPr>
                        </w:p>
                        <w:p w:rsidR="00731449" w:rsidRPr="008F69D5" w:rsidRDefault="00731449" w:rsidP="00784AB9">
                          <w:pPr>
                            <w:pStyle w:val="Rapportnr"/>
                            <w:rPr>
                              <w:lang w:val="nn-NO"/>
                            </w:rPr>
                          </w:pPr>
                          <w:r w:rsidRPr="008F69D5">
                            <w:rPr>
                              <w:lang w:val="nn-NO"/>
                            </w:rPr>
                            <w:t>10. desember 2015</w:t>
                          </w:r>
                        </w:p>
                      </w:txbxContent>
                    </v:textbox>
                    <w10:wrap type="square" anchorx="page" anchory="page"/>
                  </v:shape>
                </w:pict>
              </mc:Fallback>
            </mc:AlternateContent>
          </w:r>
          <w:r w:rsidR="003C2A21" w:rsidRPr="00BF6500">
            <w:br w:type="page"/>
          </w:r>
        </w:p>
      </w:sdtContent>
    </w:sdt>
    <w:p w:rsidR="003025DE" w:rsidRPr="00BF6500" w:rsidRDefault="003025DE" w:rsidP="003C2A21">
      <w:pPr>
        <w:pStyle w:val="SammendragH1"/>
      </w:pPr>
      <w:r w:rsidRPr="00BF6500">
        <w:lastRenderedPageBreak/>
        <w:t xml:space="preserve"> </w:t>
      </w:r>
      <w:r w:rsidR="00784AB9" w:rsidRPr="00BF6500">
        <w:t>Innleiing</w:t>
      </w:r>
    </w:p>
    <w:p w:rsidR="00784AB9" w:rsidRPr="00BF6500" w:rsidRDefault="00784AB9" w:rsidP="00784AB9">
      <w:pPr>
        <w:pStyle w:val="PTBrdtekst"/>
        <w:rPr>
          <w:lang w:val="nn-NO"/>
        </w:rPr>
      </w:pPr>
      <w:r w:rsidRPr="00BF6500">
        <w:rPr>
          <w:lang w:val="nn-NO"/>
        </w:rPr>
        <w:t xml:space="preserve">ITU World </w:t>
      </w:r>
      <w:proofErr w:type="spellStart"/>
      <w:r w:rsidRPr="00BF6500">
        <w:rPr>
          <w:lang w:val="nn-NO"/>
        </w:rPr>
        <w:t>Radiocommunication</w:t>
      </w:r>
      <w:proofErr w:type="spellEnd"/>
      <w:r w:rsidRPr="00BF6500">
        <w:rPr>
          <w:lang w:val="nn-NO"/>
        </w:rPr>
        <w:t xml:space="preserve"> Conference (WRC) vert arrangert kvart tredje til </w:t>
      </w:r>
      <w:proofErr w:type="spellStart"/>
      <w:r w:rsidRPr="00BF6500">
        <w:rPr>
          <w:lang w:val="nn-NO"/>
        </w:rPr>
        <w:t>fjerde</w:t>
      </w:r>
      <w:proofErr w:type="spellEnd"/>
      <w:r w:rsidRPr="00BF6500">
        <w:rPr>
          <w:lang w:val="nn-NO"/>
        </w:rPr>
        <w:t xml:space="preserve"> år. Ein WRC skal gå i gjennom Radioreglementet (RR) og dersom det er naudsynt, revidere det. Eventuelle revideringar skal skje med bakgrunn i ein agenda. Agendaen for ein komande WRC vert foreslått av den førre WRC-en og endeleg godkjent av ITU Council. Mellom konferansane er det ein studieperiode der ein gjer tekniske og regulatoriske studiar for å finne metodar for å løyse agendapunkta. Desse førebuingane føregår i ITU med bidrag frå medlemsstatar og sektormedlemmar (interesseorganisasjonar, kommersielle selskap osb.). Agendaen og relevante resolusjonar er samla i dette </w:t>
      </w:r>
      <w:r w:rsidR="00270738">
        <w:fldChar w:fldCharType="begin"/>
      </w:r>
      <w:r w:rsidR="00270738" w:rsidRPr="00270738">
        <w:rPr>
          <w:lang w:val="nn-NO"/>
        </w:rPr>
        <w:instrText xml:space="preserve"> HYPERLINK "http://www.itu.int/dms_pub/itu-r/oth/12/01/R12010000014A01PDFE.pdf" </w:instrText>
      </w:r>
      <w:r w:rsidR="00270738">
        <w:fldChar w:fldCharType="separate"/>
      </w:r>
      <w:r w:rsidRPr="00BF6500">
        <w:rPr>
          <w:rStyle w:val="Hyperkobling"/>
          <w:lang w:val="nn-NO"/>
        </w:rPr>
        <w:t>dokumentet</w:t>
      </w:r>
      <w:r w:rsidR="00270738">
        <w:rPr>
          <w:rStyle w:val="Hyperkobling"/>
          <w:lang w:val="nn-NO"/>
        </w:rPr>
        <w:fldChar w:fldCharType="end"/>
      </w:r>
      <w:r w:rsidRPr="00BF6500">
        <w:rPr>
          <w:lang w:val="nn-NO"/>
        </w:rPr>
        <w:t>.</w:t>
      </w:r>
    </w:p>
    <w:p w:rsidR="00784AB9" w:rsidRPr="00BF6500" w:rsidRDefault="00784AB9" w:rsidP="00784AB9">
      <w:pPr>
        <w:pStyle w:val="PTBrdtekst"/>
        <w:rPr>
          <w:lang w:val="nn-NO"/>
        </w:rPr>
      </w:pPr>
      <w:r w:rsidRPr="00BF6500">
        <w:rPr>
          <w:lang w:val="nn-NO"/>
        </w:rPr>
        <w:t>Internt i CEPT vert det også gjort førebuande arbeid. Dette arbeidet har som mål å kome fram til felles-europeiske forslag til løysing av agendapunkta til konferansen. Ein del av det interne arbeidet i CEPT går også inn som bidrag til arbeidet i ITU.</w:t>
      </w:r>
    </w:p>
    <w:p w:rsidR="00784AB9" w:rsidRPr="00BF6500" w:rsidRDefault="00784AB9" w:rsidP="00784AB9">
      <w:pPr>
        <w:pStyle w:val="PTBrdtekst"/>
        <w:rPr>
          <w:color w:val="0000FF"/>
          <w:u w:val="single"/>
          <w:lang w:val="nn-NO"/>
        </w:rPr>
      </w:pPr>
      <w:r w:rsidRPr="00BF6500">
        <w:rPr>
          <w:lang w:val="nn-NO"/>
        </w:rPr>
        <w:t xml:space="preserve">Dette dokumentet er meint som ein oversikt over førebuingsarbeidet som føregår i CEPT fram mot WRC-15. Dokumentet vil verte periodisk oppdatert etter kvart som førebuingane i CEPT går sin gong, All dokumentasjon til arbeidet i CEPT er fritt tilgjengeleg </w:t>
      </w:r>
      <w:r w:rsidR="00270738">
        <w:fldChar w:fldCharType="begin"/>
      </w:r>
      <w:r w:rsidR="00270738" w:rsidRPr="00270738">
        <w:rPr>
          <w:lang w:val="nn-NO"/>
        </w:rPr>
        <w:instrText xml:space="preserve"> HYPERLINK "http://cept.org/ecc/groups/ecc/cpg" </w:instrText>
      </w:r>
      <w:r w:rsidR="00270738">
        <w:fldChar w:fldCharType="separate"/>
      </w:r>
      <w:r w:rsidRPr="00BF6500">
        <w:rPr>
          <w:rStyle w:val="Hyperkobling"/>
          <w:lang w:val="nn-NO"/>
        </w:rPr>
        <w:t>her</w:t>
      </w:r>
      <w:r w:rsidR="00270738">
        <w:rPr>
          <w:rStyle w:val="Hyperkobling"/>
          <w:lang w:val="nn-NO"/>
        </w:rPr>
        <w:fldChar w:fldCharType="end"/>
      </w:r>
      <w:r w:rsidRPr="00BF6500">
        <w:rPr>
          <w:lang w:val="nn-NO"/>
        </w:rPr>
        <w:t>.</w:t>
      </w:r>
    </w:p>
    <w:p w:rsidR="00784AB9" w:rsidRPr="00BF6500" w:rsidRDefault="00784AB9" w:rsidP="00784AB9">
      <w:pPr>
        <w:pStyle w:val="PTBrdtekst"/>
        <w:rPr>
          <w:lang w:val="nn-NO"/>
        </w:rPr>
      </w:pPr>
    </w:p>
    <w:p w:rsidR="00784AB9" w:rsidRPr="00BF6500" w:rsidRDefault="00784AB9" w:rsidP="00784AB9">
      <w:pPr>
        <w:pStyle w:val="PTBrdtekst"/>
        <w:rPr>
          <w:b/>
          <w:lang w:val="nn-NO"/>
        </w:rPr>
      </w:pPr>
      <w:r w:rsidRPr="00BF6500">
        <w:rPr>
          <w:b/>
          <w:lang w:val="nn-NO"/>
        </w:rPr>
        <w:t>Organiseringa av CEPT sine førebuingar fram mot WRC-15</w:t>
      </w:r>
      <w:r w:rsidRPr="00BF6500">
        <w:rPr>
          <w:b/>
          <w:lang w:val="nn-NO"/>
        </w:rPr>
        <w:br/>
      </w:r>
      <w:r w:rsidRPr="00BF6500">
        <w:rPr>
          <w:lang w:val="nn-NO"/>
        </w:rPr>
        <w:t>Førebuingane i CEPT føregår i ei arbeidsgruppe som vert kalla Conference Preparatory Group (CPG). CPG har ansvaret for å utarbeide felles europeiske standpunkt særskilt for WRC, RA og CPM.</w:t>
      </w:r>
    </w:p>
    <w:p w:rsidR="00784AB9" w:rsidRPr="00BF6500" w:rsidRDefault="00784AB9" w:rsidP="00784AB9">
      <w:pPr>
        <w:pStyle w:val="PTBrdtekst"/>
        <w:rPr>
          <w:lang w:val="nn-NO"/>
        </w:rPr>
      </w:pPr>
      <w:r w:rsidRPr="00BF6500">
        <w:rPr>
          <w:lang w:val="nn-NO"/>
        </w:rPr>
        <w:t>Arbeidet føregår i stor grad i fire forskjellige undergrupper, PTA, PTB, PTC og PTD, som er inndelt etter tema. Desse undergruppene utfører tekniske studiar, lagar utkast til CEPT Brief, lagar førebels CEPT standpunkt, lagar utkast til ECP og har ei koordinerande rolle for CEPT i andre relevante møte i ITU-R. Undergruppene til CPG rapporterer opp til CPG som har det endelege ansvaret for å lage CEPT Brief og ECP. CPG har også kontakt med organisasjonar utanfor CEPT, det vere seg regionale organisasjonar, administrasjonar utanfor CEPT og andre interesseorganisasjonar. Hensiktene med slik kontakt er innsamling av informasjon og påverknad.</w:t>
      </w:r>
    </w:p>
    <w:p w:rsidR="00784AB9" w:rsidRPr="00BF6500" w:rsidRDefault="00784AB9" w:rsidP="00784AB9">
      <w:pPr>
        <w:pStyle w:val="PTBrdtekst"/>
        <w:rPr>
          <w:lang w:val="nn-NO"/>
        </w:rPr>
      </w:pPr>
      <w:r w:rsidRPr="00BF6500">
        <w:rPr>
          <w:lang w:val="nn-NO"/>
        </w:rPr>
        <w:t>PTA - agendapunkta som er av interesse for vitskapen og dei punkta som stort sett er av regulatorisk art.</w:t>
      </w:r>
    </w:p>
    <w:p w:rsidR="00784AB9" w:rsidRPr="00BF6500" w:rsidRDefault="00784AB9" w:rsidP="00784AB9">
      <w:pPr>
        <w:pStyle w:val="PTBrdtekst"/>
        <w:rPr>
          <w:lang w:val="nn-NO"/>
        </w:rPr>
      </w:pPr>
      <w:r w:rsidRPr="00BF6500">
        <w:rPr>
          <w:lang w:val="nn-NO"/>
        </w:rPr>
        <w:t>PTB - agendapunkta som dreiar seg om tekniske og regulatoriske problemstillingar knytt til satellittkommunikasjon.</w:t>
      </w:r>
    </w:p>
    <w:p w:rsidR="00784AB9" w:rsidRPr="00BF6500" w:rsidRDefault="00784AB9" w:rsidP="00784AB9">
      <w:pPr>
        <w:pStyle w:val="PTBrdtekst"/>
        <w:rPr>
          <w:lang w:val="nn-NO"/>
        </w:rPr>
      </w:pPr>
      <w:r w:rsidRPr="00BF6500">
        <w:rPr>
          <w:lang w:val="nn-NO"/>
        </w:rPr>
        <w:t>PTC - agendapunkta som omhandlar spørsmål knytt til radioamatør, maritim, aeronautisk og automotiv bruk.</w:t>
      </w:r>
    </w:p>
    <w:p w:rsidR="00784AB9" w:rsidRPr="00BF6500" w:rsidRDefault="00784AB9" w:rsidP="00784AB9">
      <w:pPr>
        <w:pStyle w:val="PTBrdtekst"/>
        <w:rPr>
          <w:lang w:val="nn-NO"/>
        </w:rPr>
      </w:pPr>
      <w:r w:rsidRPr="00BF6500">
        <w:rPr>
          <w:lang w:val="nn-NO"/>
        </w:rPr>
        <w:t>PTD- agendapunkta knytt til mobilt breiband og IMT.</w:t>
      </w:r>
    </w:p>
    <w:p w:rsidR="00784AB9" w:rsidRPr="00BF6500" w:rsidRDefault="00784AB9" w:rsidP="00784AB9">
      <w:pPr>
        <w:pStyle w:val="PTBrdtekst"/>
        <w:rPr>
          <w:lang w:val="nn-NO"/>
        </w:rPr>
      </w:pPr>
      <w:r w:rsidRPr="00BF6500">
        <w:rPr>
          <w:lang w:val="nn-NO"/>
        </w:rPr>
        <w:t>Som nemnt ovanfor, skal arbeidsgruppene lage utkast til CEPT Brief og ECP. Som namnet tilseier, skal ein CEPT Brief gje ei orientering om eit agendapunkt.  Meir spesifikt skal den innehalde informasjon om:</w:t>
      </w:r>
    </w:p>
    <w:p w:rsidR="00784AB9" w:rsidRPr="00BF6500" w:rsidRDefault="00784AB9" w:rsidP="00E4576E">
      <w:pPr>
        <w:pStyle w:val="PTBrdtekst"/>
        <w:numPr>
          <w:ilvl w:val="0"/>
          <w:numId w:val="6"/>
        </w:numPr>
        <w:rPr>
          <w:lang w:val="nn-NO"/>
        </w:rPr>
      </w:pPr>
      <w:r w:rsidRPr="00BF6500">
        <w:rPr>
          <w:lang w:val="nn-NO"/>
        </w:rPr>
        <w:t>kva eit agendapunkt handlar om og konkret kva agendapunktet spør etter, teksten i eit agendapunkt er ofte ikkje eintydig</w:t>
      </w:r>
    </w:p>
    <w:p w:rsidR="00784AB9" w:rsidRPr="00BF6500" w:rsidRDefault="00784AB9" w:rsidP="00E4576E">
      <w:pPr>
        <w:pStyle w:val="PTBrdtekst"/>
        <w:numPr>
          <w:ilvl w:val="0"/>
          <w:numId w:val="6"/>
        </w:numPr>
        <w:rPr>
          <w:lang w:val="nn-NO"/>
        </w:rPr>
      </w:pPr>
      <w:r w:rsidRPr="00BF6500">
        <w:rPr>
          <w:lang w:val="nn-NO"/>
        </w:rPr>
        <w:lastRenderedPageBreak/>
        <w:t>det førebelse CEPT standpunktet</w:t>
      </w:r>
    </w:p>
    <w:p w:rsidR="00784AB9" w:rsidRPr="00BF6500" w:rsidRDefault="00784AB9" w:rsidP="00E4576E">
      <w:pPr>
        <w:pStyle w:val="PTBrdtekst"/>
        <w:numPr>
          <w:ilvl w:val="0"/>
          <w:numId w:val="6"/>
        </w:numPr>
        <w:rPr>
          <w:lang w:val="nn-NO"/>
        </w:rPr>
      </w:pPr>
      <w:r w:rsidRPr="00BF6500">
        <w:rPr>
          <w:lang w:val="nn-NO"/>
        </w:rPr>
        <w:t>bakgrunnsinformasjon om agendapunktet som f. eks. relevante ITU, CEPT og EU dokument</w:t>
      </w:r>
    </w:p>
    <w:p w:rsidR="00784AB9" w:rsidRPr="00BF6500" w:rsidRDefault="00784AB9" w:rsidP="00E4576E">
      <w:pPr>
        <w:pStyle w:val="PTBrdtekst"/>
        <w:numPr>
          <w:ilvl w:val="0"/>
          <w:numId w:val="6"/>
        </w:numPr>
        <w:rPr>
          <w:lang w:val="nn-NO"/>
        </w:rPr>
      </w:pPr>
      <w:r w:rsidRPr="00BF6500">
        <w:rPr>
          <w:lang w:val="nn-NO"/>
        </w:rPr>
        <w:t>kva som bør gjerast vidare i førebuingsarbeidet</w:t>
      </w:r>
    </w:p>
    <w:p w:rsidR="00784AB9" w:rsidRPr="00BF6500" w:rsidRDefault="00784AB9" w:rsidP="00E4576E">
      <w:pPr>
        <w:pStyle w:val="PTBrdtekst"/>
        <w:numPr>
          <w:ilvl w:val="0"/>
          <w:numId w:val="6"/>
        </w:numPr>
        <w:rPr>
          <w:lang w:val="nn-NO"/>
        </w:rPr>
      </w:pPr>
      <w:r w:rsidRPr="00BF6500">
        <w:rPr>
          <w:lang w:val="nn-NO"/>
        </w:rPr>
        <w:t>kort informasjon om standpunkt til andre regionale organisasjonar, administrasjonar utanfor CEPT og andre interesseorganisasjonar</w:t>
      </w:r>
    </w:p>
    <w:p w:rsidR="00784AB9" w:rsidRPr="00BF6500" w:rsidRDefault="00784AB9" w:rsidP="00784AB9">
      <w:pPr>
        <w:pStyle w:val="PTBrdtekst"/>
        <w:rPr>
          <w:lang w:val="nn-NO"/>
        </w:rPr>
      </w:pPr>
      <w:r w:rsidRPr="00BF6500">
        <w:rPr>
          <w:lang w:val="nn-NO"/>
        </w:rPr>
        <w:t xml:space="preserve">Agendapunkta til ein WRC kan sjåast på som eit sett med problemstillingar som har fleire moglege løysingar. European </w:t>
      </w:r>
      <w:proofErr w:type="spellStart"/>
      <w:r w:rsidRPr="00BF6500">
        <w:rPr>
          <w:lang w:val="nn-NO"/>
        </w:rPr>
        <w:t>Common</w:t>
      </w:r>
      <w:proofErr w:type="spellEnd"/>
      <w:r w:rsidRPr="00BF6500">
        <w:rPr>
          <w:lang w:val="nn-NO"/>
        </w:rPr>
        <w:t xml:space="preserve"> </w:t>
      </w:r>
      <w:proofErr w:type="spellStart"/>
      <w:r w:rsidRPr="00BF6500">
        <w:rPr>
          <w:lang w:val="nn-NO"/>
        </w:rPr>
        <w:t>Proposal</w:t>
      </w:r>
      <w:proofErr w:type="spellEnd"/>
      <w:r w:rsidRPr="00BF6500">
        <w:rPr>
          <w:lang w:val="nn-NO"/>
        </w:rPr>
        <w:t xml:space="preserve"> (ECP) er CEPT sitt forslag til løysing av eit agendapunkt. CPG skal kome fram til eit felleseuropeisk forslag som flest mogeleg CEPT medlemmar kan skrive under på og gje si støtte til på WRC (og RA). ECP-en består av ein liten introduksjon som samanfattar forslaget og ein del som, ord for ord, foreslår slettingar eller tilføyingar i Radioreglementet og tilhøyrande rekommandasjonar og resolusjonar.</w:t>
      </w:r>
    </w:p>
    <w:p w:rsidR="00784AB9" w:rsidRPr="00BF6500" w:rsidRDefault="00784AB9" w:rsidP="00784AB9">
      <w:pPr>
        <w:pStyle w:val="NormalBold"/>
        <w:rPr>
          <w:b w:val="0"/>
        </w:rPr>
      </w:pPr>
    </w:p>
    <w:p w:rsidR="00784AB9" w:rsidRPr="00BF6500" w:rsidRDefault="00784AB9" w:rsidP="00784AB9">
      <w:pPr>
        <w:pStyle w:val="NormalBold"/>
        <w:rPr>
          <w:b w:val="0"/>
        </w:rPr>
      </w:pPr>
      <w:r w:rsidRPr="00BF6500">
        <w:t>Fordeling av agendapunkta i CPG</w:t>
      </w:r>
      <w:r w:rsidRPr="00BF6500">
        <w:rPr>
          <w:b w:val="0"/>
          <w:noProof/>
          <w:lang w:eastAsia="nn-NO"/>
        </w:rPr>
        <w:drawing>
          <wp:anchor distT="0" distB="0" distL="163068" distR="168402" simplePos="0" relativeHeight="251677696" behindDoc="1" locked="0" layoutInCell="1" allowOverlap="1" wp14:anchorId="1BE186DD" wp14:editId="35FF866E">
            <wp:simplePos x="0" y="0"/>
            <wp:positionH relativeFrom="column">
              <wp:posOffset>738124</wp:posOffset>
            </wp:positionH>
            <wp:positionV relativeFrom="paragraph">
              <wp:posOffset>607695</wp:posOffset>
            </wp:positionV>
            <wp:extent cx="4276725" cy="4886325"/>
            <wp:effectExtent l="38100" t="0" r="28575" b="0"/>
            <wp:wrapTight wrapText="bothSides">
              <wp:wrapPolygon edited="0">
                <wp:start x="8274" y="253"/>
                <wp:lineTo x="8274" y="1768"/>
                <wp:lineTo x="2117" y="1768"/>
                <wp:lineTo x="2117" y="3116"/>
                <wp:lineTo x="-192" y="3116"/>
                <wp:lineTo x="-192" y="21389"/>
                <wp:lineTo x="4907" y="21389"/>
                <wp:lineTo x="4907" y="19284"/>
                <wp:lineTo x="8755" y="19284"/>
                <wp:lineTo x="10584" y="18863"/>
                <wp:lineTo x="10487" y="13895"/>
                <wp:lineTo x="14047" y="13895"/>
                <wp:lineTo x="16260" y="13389"/>
                <wp:lineTo x="16164" y="7158"/>
                <wp:lineTo x="21167" y="7158"/>
                <wp:lineTo x="21648" y="7074"/>
                <wp:lineTo x="21648" y="3368"/>
                <wp:lineTo x="21359" y="3200"/>
                <wp:lineTo x="19628" y="2947"/>
                <wp:lineTo x="18088" y="2611"/>
                <wp:lineTo x="13278" y="1768"/>
                <wp:lineTo x="13278" y="253"/>
                <wp:lineTo x="8274" y="253"/>
              </wp:wrapPolygon>
            </wp:wrapTight>
            <wp:docPr id="2" name="Diagram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14:sizeRelH relativeFrom="page">
              <wp14:pctWidth>0</wp14:pctWidth>
            </wp14:sizeRelH>
            <wp14:sizeRelV relativeFrom="page">
              <wp14:pctHeight>0</wp14:pctHeight>
            </wp14:sizeRelV>
          </wp:anchor>
        </w:drawing>
      </w:r>
    </w:p>
    <w:p w:rsidR="00784AB9" w:rsidRPr="00BF6500" w:rsidRDefault="00784AB9" w:rsidP="00784AB9">
      <w:pPr>
        <w:spacing w:after="200" w:line="276" w:lineRule="auto"/>
      </w:pPr>
    </w:p>
    <w:bookmarkEnd w:id="0"/>
    <w:p w:rsidR="00784AB9" w:rsidRPr="00BF6500" w:rsidRDefault="00784AB9" w:rsidP="00784AB9">
      <w:pPr>
        <w:pStyle w:val="InnholdsfortegnelseH1"/>
      </w:pPr>
      <w:r w:rsidRPr="00BF6500">
        <w:lastRenderedPageBreak/>
        <w:t>Innhaldsliste</w:t>
      </w:r>
    </w:p>
    <w:p w:rsidR="00270738" w:rsidRDefault="00784AB9">
      <w:pPr>
        <w:pStyle w:val="INNH1"/>
        <w:rPr>
          <w:sz w:val="22"/>
          <w:szCs w:val="22"/>
          <w:lang w:eastAsia="nn-NO"/>
        </w:rPr>
      </w:pPr>
      <w:r w:rsidRPr="00BF6500">
        <w:fldChar w:fldCharType="begin"/>
      </w:r>
      <w:r w:rsidRPr="00BF6500">
        <w:instrText xml:space="preserve"> TOC \o "2-3" \t "Overskrift 1;1" </w:instrText>
      </w:r>
      <w:r w:rsidRPr="00BF6500">
        <w:fldChar w:fldCharType="separate"/>
      </w:r>
      <w:bookmarkStart w:id="1" w:name="_GoBack"/>
      <w:bookmarkEnd w:id="1"/>
      <w:r w:rsidR="00270738">
        <w:t>Agendapunkt 1.1 – spektrum til mobilt breiband</w:t>
      </w:r>
      <w:r w:rsidR="00270738">
        <w:tab/>
      </w:r>
      <w:r w:rsidR="00270738">
        <w:fldChar w:fldCharType="begin"/>
      </w:r>
      <w:r w:rsidR="00270738">
        <w:instrText xml:space="preserve"> PAGEREF _Toc437522902 \h </w:instrText>
      </w:r>
      <w:r w:rsidR="00270738">
        <w:fldChar w:fldCharType="separate"/>
      </w:r>
      <w:r w:rsidR="00270738">
        <w:t>6</w:t>
      </w:r>
      <w:r w:rsidR="00270738">
        <w:fldChar w:fldCharType="end"/>
      </w:r>
    </w:p>
    <w:p w:rsidR="00270738" w:rsidRDefault="00270738">
      <w:pPr>
        <w:pStyle w:val="INNH1"/>
        <w:rPr>
          <w:sz w:val="22"/>
          <w:szCs w:val="22"/>
          <w:lang w:eastAsia="nn-NO"/>
        </w:rPr>
      </w:pPr>
      <w:r w:rsidRPr="00270738">
        <w:t>Agendapunkt 1.2 – 700 MHz-bandet</w:t>
      </w:r>
      <w:r>
        <w:tab/>
      </w:r>
      <w:r>
        <w:fldChar w:fldCharType="begin"/>
      </w:r>
      <w:r>
        <w:instrText xml:space="preserve"> PAGEREF _Toc437522903 \h </w:instrText>
      </w:r>
      <w:r>
        <w:fldChar w:fldCharType="separate"/>
      </w:r>
      <w:r>
        <w:t>10</w:t>
      </w:r>
      <w:r>
        <w:fldChar w:fldCharType="end"/>
      </w:r>
    </w:p>
    <w:p w:rsidR="00270738" w:rsidRDefault="00270738">
      <w:pPr>
        <w:pStyle w:val="INNH1"/>
        <w:rPr>
          <w:sz w:val="22"/>
          <w:szCs w:val="22"/>
          <w:lang w:eastAsia="nn-NO"/>
        </w:rPr>
      </w:pPr>
      <w:r>
        <w:t>Agendapunkt 1.3 – naud- og beredskapskommunikasjon - PPDR</w:t>
      </w:r>
      <w:r>
        <w:tab/>
      </w:r>
      <w:r>
        <w:fldChar w:fldCharType="begin"/>
      </w:r>
      <w:r>
        <w:instrText xml:space="preserve"> PAGEREF _Toc437522904 \h </w:instrText>
      </w:r>
      <w:r>
        <w:fldChar w:fldCharType="separate"/>
      </w:r>
      <w:r>
        <w:t>12</w:t>
      </w:r>
      <w:r>
        <w:fldChar w:fldCharType="end"/>
      </w:r>
    </w:p>
    <w:p w:rsidR="00270738" w:rsidRDefault="00270738">
      <w:pPr>
        <w:pStyle w:val="INNH1"/>
        <w:rPr>
          <w:sz w:val="22"/>
          <w:szCs w:val="22"/>
          <w:lang w:eastAsia="nn-NO"/>
        </w:rPr>
      </w:pPr>
      <w:r>
        <w:t>Agendapunkt 1.4 – HF-allokering til radioamatørane</w:t>
      </w:r>
      <w:r>
        <w:tab/>
      </w:r>
      <w:r>
        <w:fldChar w:fldCharType="begin"/>
      </w:r>
      <w:r>
        <w:instrText xml:space="preserve"> PAGEREF _Toc437522905 \h </w:instrText>
      </w:r>
      <w:r>
        <w:fldChar w:fldCharType="separate"/>
      </w:r>
      <w:r>
        <w:t>13</w:t>
      </w:r>
      <w:r>
        <w:fldChar w:fldCharType="end"/>
      </w:r>
    </w:p>
    <w:p w:rsidR="00270738" w:rsidRDefault="00270738">
      <w:pPr>
        <w:pStyle w:val="INNH1"/>
        <w:rPr>
          <w:sz w:val="22"/>
          <w:szCs w:val="22"/>
          <w:lang w:eastAsia="nn-NO"/>
        </w:rPr>
      </w:pPr>
      <w:r>
        <w:t>Agendapunkt 1.5 – fjernstyring av dronar over satellitt</w:t>
      </w:r>
      <w:r>
        <w:tab/>
      </w:r>
      <w:r>
        <w:fldChar w:fldCharType="begin"/>
      </w:r>
      <w:r>
        <w:instrText xml:space="preserve"> PAGEREF _Toc437522906 \h </w:instrText>
      </w:r>
      <w:r>
        <w:fldChar w:fldCharType="separate"/>
      </w:r>
      <w:r>
        <w:t>14</w:t>
      </w:r>
      <w:r>
        <w:fldChar w:fldCharType="end"/>
      </w:r>
    </w:p>
    <w:p w:rsidR="00270738" w:rsidRDefault="00270738">
      <w:pPr>
        <w:pStyle w:val="INNH1"/>
        <w:rPr>
          <w:sz w:val="22"/>
          <w:szCs w:val="22"/>
          <w:lang w:eastAsia="nn-NO"/>
        </w:rPr>
      </w:pPr>
      <w:r w:rsidRPr="00270738">
        <w:t>Agendapunkt 1.6 – ytterligare spektrum til FSS</w:t>
      </w:r>
      <w:r>
        <w:tab/>
      </w:r>
      <w:r>
        <w:fldChar w:fldCharType="begin"/>
      </w:r>
      <w:r>
        <w:instrText xml:space="preserve"> PAGEREF _Toc437522907 \h </w:instrText>
      </w:r>
      <w:r>
        <w:fldChar w:fldCharType="separate"/>
      </w:r>
      <w:r>
        <w:t>16</w:t>
      </w:r>
      <w:r>
        <w:fldChar w:fldCharType="end"/>
      </w:r>
    </w:p>
    <w:p w:rsidR="00270738" w:rsidRDefault="00270738">
      <w:pPr>
        <w:pStyle w:val="INNH1"/>
        <w:rPr>
          <w:sz w:val="22"/>
          <w:szCs w:val="22"/>
          <w:lang w:eastAsia="nn-NO"/>
        </w:rPr>
      </w:pPr>
      <w:r w:rsidRPr="00270738">
        <w:t>Agendapunkt 1.7 – kompatibilitet mellom MLS og matelink til MSS</w:t>
      </w:r>
      <w:r>
        <w:tab/>
      </w:r>
      <w:r>
        <w:fldChar w:fldCharType="begin"/>
      </w:r>
      <w:r>
        <w:instrText xml:space="preserve"> PAGEREF _Toc437522908 \h </w:instrText>
      </w:r>
      <w:r>
        <w:fldChar w:fldCharType="separate"/>
      </w:r>
      <w:r>
        <w:t>18</w:t>
      </w:r>
      <w:r>
        <w:fldChar w:fldCharType="end"/>
      </w:r>
    </w:p>
    <w:p w:rsidR="00270738" w:rsidRDefault="00270738">
      <w:pPr>
        <w:pStyle w:val="INNH1"/>
        <w:rPr>
          <w:sz w:val="22"/>
          <w:szCs w:val="22"/>
          <w:lang w:eastAsia="nn-NO"/>
        </w:rPr>
      </w:pPr>
      <w:r>
        <w:t>Agendapunkt 1.8 – C- og Ku-band ESV</w:t>
      </w:r>
      <w:r>
        <w:tab/>
      </w:r>
      <w:r>
        <w:fldChar w:fldCharType="begin"/>
      </w:r>
      <w:r>
        <w:instrText xml:space="preserve"> PAGEREF _Toc437522909 \h </w:instrText>
      </w:r>
      <w:r>
        <w:fldChar w:fldCharType="separate"/>
      </w:r>
      <w:r>
        <w:t>19</w:t>
      </w:r>
      <w:r>
        <w:fldChar w:fldCharType="end"/>
      </w:r>
    </w:p>
    <w:p w:rsidR="00270738" w:rsidRDefault="00270738">
      <w:pPr>
        <w:pStyle w:val="INNH1"/>
        <w:rPr>
          <w:sz w:val="22"/>
          <w:szCs w:val="22"/>
          <w:lang w:eastAsia="nn-NO"/>
        </w:rPr>
      </w:pPr>
      <w:r>
        <w:t>Agendapunkt 1.9 – X-band FSS og MMSS</w:t>
      </w:r>
      <w:r>
        <w:tab/>
      </w:r>
      <w:r>
        <w:fldChar w:fldCharType="begin"/>
      </w:r>
      <w:r>
        <w:instrText xml:space="preserve"> PAGEREF _Toc437522910 \h </w:instrText>
      </w:r>
      <w:r>
        <w:fldChar w:fldCharType="separate"/>
      </w:r>
      <w:r>
        <w:t>20</w:t>
      </w:r>
      <w:r>
        <w:fldChar w:fldCharType="end"/>
      </w:r>
    </w:p>
    <w:p w:rsidR="00270738" w:rsidRDefault="00270738">
      <w:pPr>
        <w:pStyle w:val="INNH1"/>
        <w:rPr>
          <w:sz w:val="22"/>
          <w:szCs w:val="22"/>
          <w:lang w:eastAsia="nn-NO"/>
        </w:rPr>
      </w:pPr>
      <w:r>
        <w:t>Agendapunkt 1.10 – Ka-band MSS</w:t>
      </w:r>
      <w:r>
        <w:tab/>
      </w:r>
      <w:r>
        <w:fldChar w:fldCharType="begin"/>
      </w:r>
      <w:r>
        <w:instrText xml:space="preserve"> PAGEREF _Toc437522911 \h </w:instrText>
      </w:r>
      <w:r>
        <w:fldChar w:fldCharType="separate"/>
      </w:r>
      <w:r>
        <w:t>22</w:t>
      </w:r>
      <w:r>
        <w:fldChar w:fldCharType="end"/>
      </w:r>
    </w:p>
    <w:p w:rsidR="00270738" w:rsidRDefault="00270738">
      <w:pPr>
        <w:pStyle w:val="INNH1"/>
        <w:rPr>
          <w:sz w:val="22"/>
          <w:szCs w:val="22"/>
          <w:lang w:eastAsia="nn-NO"/>
        </w:rPr>
      </w:pPr>
      <w:r w:rsidRPr="00270738">
        <w:t>Agendapunkt 1.11 – X-band opplink for EESS</w:t>
      </w:r>
      <w:r>
        <w:tab/>
      </w:r>
      <w:r>
        <w:fldChar w:fldCharType="begin"/>
      </w:r>
      <w:r>
        <w:instrText xml:space="preserve"> PAGEREF _Toc437522912 \h </w:instrText>
      </w:r>
      <w:r>
        <w:fldChar w:fldCharType="separate"/>
      </w:r>
      <w:r>
        <w:t>23</w:t>
      </w:r>
      <w:r>
        <w:fldChar w:fldCharType="end"/>
      </w:r>
    </w:p>
    <w:p w:rsidR="00270738" w:rsidRDefault="00270738">
      <w:pPr>
        <w:pStyle w:val="INNH1"/>
        <w:rPr>
          <w:sz w:val="22"/>
          <w:szCs w:val="22"/>
          <w:lang w:eastAsia="nn-NO"/>
        </w:rPr>
      </w:pPr>
      <w:r>
        <w:rPr>
          <w:lang w:eastAsia="nb-NO"/>
        </w:rPr>
        <w:t>Agendapunkt 1.12 – utviding av allokering til EESS (active)</w:t>
      </w:r>
      <w:r>
        <w:tab/>
      </w:r>
      <w:r>
        <w:fldChar w:fldCharType="begin"/>
      </w:r>
      <w:r>
        <w:instrText xml:space="preserve"> PAGEREF _Toc437522913 \h </w:instrText>
      </w:r>
      <w:r>
        <w:fldChar w:fldCharType="separate"/>
      </w:r>
      <w:r>
        <w:t>24</w:t>
      </w:r>
      <w:r>
        <w:fldChar w:fldCharType="end"/>
      </w:r>
    </w:p>
    <w:p w:rsidR="00270738" w:rsidRDefault="00270738">
      <w:pPr>
        <w:pStyle w:val="INNH1"/>
        <w:rPr>
          <w:sz w:val="22"/>
          <w:szCs w:val="22"/>
          <w:lang w:eastAsia="nn-NO"/>
        </w:rPr>
      </w:pPr>
      <w:r>
        <w:rPr>
          <w:lang w:eastAsia="nb-NO"/>
        </w:rPr>
        <w:t>Agendapunkt 1.13 – romskip-til-romskip kommunikasjon</w:t>
      </w:r>
      <w:r>
        <w:tab/>
      </w:r>
      <w:r>
        <w:fldChar w:fldCharType="begin"/>
      </w:r>
      <w:r>
        <w:instrText xml:space="preserve"> PAGEREF _Toc437522914 \h </w:instrText>
      </w:r>
      <w:r>
        <w:fldChar w:fldCharType="separate"/>
      </w:r>
      <w:r>
        <w:t>25</w:t>
      </w:r>
      <w:r>
        <w:fldChar w:fldCharType="end"/>
      </w:r>
    </w:p>
    <w:p w:rsidR="00270738" w:rsidRDefault="00270738">
      <w:pPr>
        <w:pStyle w:val="INNH1"/>
        <w:rPr>
          <w:sz w:val="22"/>
          <w:szCs w:val="22"/>
          <w:lang w:eastAsia="nn-NO"/>
        </w:rPr>
      </w:pPr>
      <w:r>
        <w:t>Agendapunktet 1.14 – fjerning av skotsekund frå UTC</w:t>
      </w:r>
      <w:r>
        <w:tab/>
      </w:r>
      <w:r>
        <w:fldChar w:fldCharType="begin"/>
      </w:r>
      <w:r>
        <w:instrText xml:space="preserve"> PAGEREF _Toc437522915 \h </w:instrText>
      </w:r>
      <w:r>
        <w:fldChar w:fldCharType="separate"/>
      </w:r>
      <w:r>
        <w:t>26</w:t>
      </w:r>
      <w:r>
        <w:fldChar w:fldCharType="end"/>
      </w:r>
    </w:p>
    <w:p w:rsidR="00270738" w:rsidRDefault="00270738">
      <w:pPr>
        <w:pStyle w:val="INNH1"/>
        <w:rPr>
          <w:sz w:val="22"/>
          <w:szCs w:val="22"/>
          <w:lang w:eastAsia="nn-NO"/>
        </w:rPr>
      </w:pPr>
      <w:r>
        <w:rPr>
          <w:lang w:eastAsia="nb-NO"/>
        </w:rPr>
        <w:t>Agendapunkt 1.15 – kommunikasjon om bord skip</w:t>
      </w:r>
      <w:r>
        <w:tab/>
      </w:r>
      <w:r>
        <w:fldChar w:fldCharType="begin"/>
      </w:r>
      <w:r>
        <w:instrText xml:space="preserve"> PAGEREF _Toc437522916 \h </w:instrText>
      </w:r>
      <w:r>
        <w:fldChar w:fldCharType="separate"/>
      </w:r>
      <w:r>
        <w:t>27</w:t>
      </w:r>
      <w:r>
        <w:fldChar w:fldCharType="end"/>
      </w:r>
    </w:p>
    <w:p w:rsidR="00270738" w:rsidRDefault="00270738">
      <w:pPr>
        <w:pStyle w:val="INNH1"/>
        <w:rPr>
          <w:sz w:val="22"/>
          <w:szCs w:val="22"/>
          <w:lang w:eastAsia="nn-NO"/>
        </w:rPr>
      </w:pPr>
      <w:r w:rsidRPr="00270738">
        <w:rPr>
          <w:lang w:eastAsia="nb-NO"/>
        </w:rPr>
        <w:t>Agendapunkt 1.16 - AIS</w:t>
      </w:r>
      <w:r>
        <w:tab/>
      </w:r>
      <w:r>
        <w:fldChar w:fldCharType="begin"/>
      </w:r>
      <w:r>
        <w:instrText xml:space="preserve"> PAGEREF _Toc437522917 \h </w:instrText>
      </w:r>
      <w:r>
        <w:fldChar w:fldCharType="separate"/>
      </w:r>
      <w:r>
        <w:t>28</w:t>
      </w:r>
      <w:r>
        <w:fldChar w:fldCharType="end"/>
      </w:r>
    </w:p>
    <w:p w:rsidR="00270738" w:rsidRDefault="00270738">
      <w:pPr>
        <w:pStyle w:val="INNH1"/>
        <w:rPr>
          <w:sz w:val="22"/>
          <w:szCs w:val="22"/>
          <w:lang w:eastAsia="nn-NO"/>
        </w:rPr>
      </w:pPr>
      <w:r>
        <w:rPr>
          <w:lang w:eastAsia="nb-NO"/>
        </w:rPr>
        <w:t>Agendapunkt 1.17 – trådlaus avionikk</w:t>
      </w:r>
      <w:r>
        <w:tab/>
      </w:r>
      <w:r>
        <w:fldChar w:fldCharType="begin"/>
      </w:r>
      <w:r>
        <w:instrText xml:space="preserve"> PAGEREF _Toc437522918 \h </w:instrText>
      </w:r>
      <w:r>
        <w:fldChar w:fldCharType="separate"/>
      </w:r>
      <w:r>
        <w:t>29</w:t>
      </w:r>
      <w:r>
        <w:fldChar w:fldCharType="end"/>
      </w:r>
    </w:p>
    <w:p w:rsidR="00270738" w:rsidRDefault="00270738">
      <w:pPr>
        <w:pStyle w:val="INNH1"/>
        <w:rPr>
          <w:sz w:val="22"/>
          <w:szCs w:val="22"/>
          <w:lang w:eastAsia="nn-NO"/>
        </w:rPr>
      </w:pPr>
      <w:r>
        <w:rPr>
          <w:lang w:eastAsia="nb-NO"/>
        </w:rPr>
        <w:t>Agendapunkt 1.18 – korthaldsradar for bil</w:t>
      </w:r>
      <w:r>
        <w:tab/>
      </w:r>
      <w:r>
        <w:fldChar w:fldCharType="begin"/>
      </w:r>
      <w:r>
        <w:instrText xml:space="preserve"> PAGEREF _Toc437522919 \h </w:instrText>
      </w:r>
      <w:r>
        <w:fldChar w:fldCharType="separate"/>
      </w:r>
      <w:r>
        <w:t>31</w:t>
      </w:r>
      <w:r>
        <w:fldChar w:fldCharType="end"/>
      </w:r>
    </w:p>
    <w:p w:rsidR="00270738" w:rsidRDefault="00270738">
      <w:pPr>
        <w:pStyle w:val="INNH1"/>
        <w:rPr>
          <w:sz w:val="22"/>
          <w:szCs w:val="22"/>
          <w:lang w:eastAsia="nn-NO"/>
        </w:rPr>
      </w:pPr>
      <w:r>
        <w:t>Agendapunkt 2 - gjennomgang av reviderte rekommandasjonar som RR har tilvisingar til</w:t>
      </w:r>
      <w:r>
        <w:tab/>
      </w:r>
      <w:r>
        <w:fldChar w:fldCharType="begin"/>
      </w:r>
      <w:r>
        <w:instrText xml:space="preserve"> PAGEREF _Toc437522920 \h </w:instrText>
      </w:r>
      <w:r>
        <w:fldChar w:fldCharType="separate"/>
      </w:r>
      <w:r>
        <w:t>33</w:t>
      </w:r>
      <w:r>
        <w:fldChar w:fldCharType="end"/>
      </w:r>
    </w:p>
    <w:p w:rsidR="00270738" w:rsidRDefault="00270738">
      <w:pPr>
        <w:pStyle w:val="INNH1"/>
        <w:rPr>
          <w:sz w:val="22"/>
          <w:szCs w:val="22"/>
          <w:lang w:eastAsia="nn-NO"/>
        </w:rPr>
      </w:pPr>
      <w:r w:rsidRPr="00270738">
        <w:rPr>
          <w:lang w:eastAsia="nb-NO"/>
        </w:rPr>
        <w:t>Agendapunkt 3 – oppdatere RR</w:t>
      </w:r>
      <w:r>
        <w:tab/>
      </w:r>
      <w:r>
        <w:fldChar w:fldCharType="begin"/>
      </w:r>
      <w:r>
        <w:instrText xml:space="preserve"> PAGEREF _Toc437522921 \h </w:instrText>
      </w:r>
      <w:r>
        <w:fldChar w:fldCharType="separate"/>
      </w:r>
      <w:r>
        <w:t>34</w:t>
      </w:r>
      <w:r>
        <w:fldChar w:fldCharType="end"/>
      </w:r>
    </w:p>
    <w:p w:rsidR="00270738" w:rsidRDefault="00270738">
      <w:pPr>
        <w:pStyle w:val="INNH1"/>
        <w:rPr>
          <w:sz w:val="22"/>
          <w:szCs w:val="22"/>
          <w:lang w:eastAsia="nn-NO"/>
        </w:rPr>
      </w:pPr>
      <w:r>
        <w:t>Agendapunkt 4 – gjennomgang av Resolusjonar og Rekommandasjonar frå tidligare konferansar</w:t>
      </w:r>
      <w:r>
        <w:tab/>
      </w:r>
      <w:r>
        <w:fldChar w:fldCharType="begin"/>
      </w:r>
      <w:r>
        <w:instrText xml:space="preserve"> PAGEREF _Toc437522922 \h </w:instrText>
      </w:r>
      <w:r>
        <w:fldChar w:fldCharType="separate"/>
      </w:r>
      <w:r>
        <w:t>35</w:t>
      </w:r>
      <w:r>
        <w:fldChar w:fldCharType="end"/>
      </w:r>
    </w:p>
    <w:p w:rsidR="00270738" w:rsidRDefault="00270738">
      <w:pPr>
        <w:pStyle w:val="INNH1"/>
        <w:rPr>
          <w:sz w:val="22"/>
          <w:szCs w:val="22"/>
          <w:lang w:eastAsia="nn-NO"/>
        </w:rPr>
      </w:pPr>
      <w:r>
        <w:rPr>
          <w:lang w:eastAsia="nb-NO"/>
        </w:rPr>
        <w:t>Agendapunkt 5 – rapporten frå RA</w:t>
      </w:r>
      <w:r>
        <w:tab/>
      </w:r>
      <w:r>
        <w:fldChar w:fldCharType="begin"/>
      </w:r>
      <w:r>
        <w:instrText xml:space="preserve"> PAGEREF _Toc437522923 \h </w:instrText>
      </w:r>
      <w:r>
        <w:fldChar w:fldCharType="separate"/>
      </w:r>
      <w:r>
        <w:t>36</w:t>
      </w:r>
      <w:r>
        <w:fldChar w:fldCharType="end"/>
      </w:r>
    </w:p>
    <w:p w:rsidR="00270738" w:rsidRDefault="00270738">
      <w:pPr>
        <w:pStyle w:val="INNH1"/>
        <w:rPr>
          <w:sz w:val="22"/>
          <w:szCs w:val="22"/>
          <w:lang w:eastAsia="nn-NO"/>
        </w:rPr>
      </w:pPr>
      <w:r w:rsidRPr="00270738">
        <w:rPr>
          <w:lang w:eastAsia="nb-NO"/>
        </w:rPr>
        <w:t>Agendapunkt 6 – viktige saker for studiegruppene</w:t>
      </w:r>
      <w:r>
        <w:tab/>
      </w:r>
      <w:r>
        <w:fldChar w:fldCharType="begin"/>
      </w:r>
      <w:r>
        <w:instrText xml:space="preserve"> PAGEREF _Toc437522924 \h </w:instrText>
      </w:r>
      <w:r>
        <w:fldChar w:fldCharType="separate"/>
      </w:r>
      <w:r>
        <w:t>37</w:t>
      </w:r>
      <w:r>
        <w:fldChar w:fldCharType="end"/>
      </w:r>
    </w:p>
    <w:p w:rsidR="00270738" w:rsidRDefault="00270738">
      <w:pPr>
        <w:pStyle w:val="INNH1"/>
        <w:rPr>
          <w:sz w:val="22"/>
          <w:szCs w:val="22"/>
          <w:lang w:eastAsia="nn-NO"/>
        </w:rPr>
      </w:pPr>
      <w:r>
        <w:t>Agendapunkt 7 – forbetringar av prosedyrar rundt koordinering av satellittnettverk</w:t>
      </w:r>
      <w:r>
        <w:tab/>
      </w:r>
      <w:r>
        <w:fldChar w:fldCharType="begin"/>
      </w:r>
      <w:r>
        <w:instrText xml:space="preserve"> PAGEREF _Toc437522925 \h </w:instrText>
      </w:r>
      <w:r>
        <w:fldChar w:fldCharType="separate"/>
      </w:r>
      <w:r>
        <w:t>38</w:t>
      </w:r>
      <w:r>
        <w:fldChar w:fldCharType="end"/>
      </w:r>
    </w:p>
    <w:p w:rsidR="00270738" w:rsidRDefault="00270738">
      <w:pPr>
        <w:pStyle w:val="INNH1"/>
        <w:rPr>
          <w:sz w:val="22"/>
          <w:szCs w:val="22"/>
          <w:lang w:eastAsia="nn-NO"/>
        </w:rPr>
      </w:pPr>
      <w:r w:rsidRPr="00270738">
        <w:lastRenderedPageBreak/>
        <w:t>Agendapunkt 8 – fotnotar</w:t>
      </w:r>
      <w:r>
        <w:tab/>
      </w:r>
      <w:r>
        <w:fldChar w:fldCharType="begin"/>
      </w:r>
      <w:r>
        <w:instrText xml:space="preserve"> PAGEREF _Toc437522926 \h </w:instrText>
      </w:r>
      <w:r>
        <w:fldChar w:fldCharType="separate"/>
      </w:r>
      <w:r>
        <w:t>42</w:t>
      </w:r>
      <w:r>
        <w:fldChar w:fldCharType="end"/>
      </w:r>
    </w:p>
    <w:p w:rsidR="00270738" w:rsidRDefault="00270738">
      <w:pPr>
        <w:pStyle w:val="INNH1"/>
        <w:rPr>
          <w:sz w:val="22"/>
          <w:szCs w:val="22"/>
          <w:lang w:eastAsia="nn-NO"/>
        </w:rPr>
      </w:pPr>
      <w:r>
        <w:t>Agendapunkt 9 – rapport frå direktøren i BR</w:t>
      </w:r>
      <w:r>
        <w:tab/>
      </w:r>
      <w:r>
        <w:fldChar w:fldCharType="begin"/>
      </w:r>
      <w:r>
        <w:instrText xml:space="preserve"> PAGEREF _Toc437522927 \h </w:instrText>
      </w:r>
      <w:r>
        <w:fldChar w:fldCharType="separate"/>
      </w:r>
      <w:r>
        <w:t>43</w:t>
      </w:r>
      <w:r>
        <w:fldChar w:fldCharType="end"/>
      </w:r>
    </w:p>
    <w:p w:rsidR="00270738" w:rsidRPr="00270738" w:rsidRDefault="00270738">
      <w:pPr>
        <w:pStyle w:val="INNH1"/>
        <w:rPr>
          <w:sz w:val="22"/>
          <w:szCs w:val="22"/>
          <w:lang w:val="nb-NO" w:eastAsia="nn-NO"/>
        </w:rPr>
      </w:pPr>
      <w:r w:rsidRPr="00270738">
        <w:rPr>
          <w:lang w:val="nb-NO"/>
        </w:rPr>
        <w:t>Agendapunkt 10 – agenda for den neste konferansen, WRC-19</w:t>
      </w:r>
      <w:r w:rsidRPr="00270738">
        <w:rPr>
          <w:lang w:val="nb-NO"/>
        </w:rPr>
        <w:tab/>
      </w:r>
      <w:r>
        <w:fldChar w:fldCharType="begin"/>
      </w:r>
      <w:r w:rsidRPr="00270738">
        <w:rPr>
          <w:lang w:val="nb-NO"/>
        </w:rPr>
        <w:instrText xml:space="preserve"> PAGEREF _Toc437522928 \h </w:instrText>
      </w:r>
      <w:r>
        <w:fldChar w:fldCharType="separate"/>
      </w:r>
      <w:r w:rsidRPr="00270738">
        <w:rPr>
          <w:lang w:val="nb-NO"/>
        </w:rPr>
        <w:t>49</w:t>
      </w:r>
      <w:r>
        <w:fldChar w:fldCharType="end"/>
      </w:r>
    </w:p>
    <w:p w:rsidR="00270738" w:rsidRPr="00270738" w:rsidRDefault="00270738">
      <w:pPr>
        <w:pStyle w:val="INNH1"/>
        <w:rPr>
          <w:sz w:val="22"/>
          <w:szCs w:val="22"/>
          <w:lang w:val="nb-NO" w:eastAsia="nn-NO"/>
        </w:rPr>
      </w:pPr>
      <w:r w:rsidRPr="00270738">
        <w:rPr>
          <w:lang w:val="nb-NO" w:eastAsia="nb-NO"/>
        </w:rPr>
        <w:t>Agendapunkt GFT – globalt sporingssystem for fly</w:t>
      </w:r>
      <w:r w:rsidRPr="00270738">
        <w:rPr>
          <w:lang w:val="nb-NO"/>
        </w:rPr>
        <w:tab/>
      </w:r>
      <w:r>
        <w:fldChar w:fldCharType="begin"/>
      </w:r>
      <w:r w:rsidRPr="00270738">
        <w:rPr>
          <w:lang w:val="nb-NO"/>
        </w:rPr>
        <w:instrText xml:space="preserve"> PAGEREF _Toc437522929 \h </w:instrText>
      </w:r>
      <w:r>
        <w:fldChar w:fldCharType="separate"/>
      </w:r>
      <w:r w:rsidRPr="00270738">
        <w:rPr>
          <w:lang w:val="nb-NO"/>
        </w:rPr>
        <w:t>54</w:t>
      </w:r>
      <w:r>
        <w:fldChar w:fldCharType="end"/>
      </w:r>
    </w:p>
    <w:p w:rsidR="00270738" w:rsidRDefault="00270738">
      <w:pPr>
        <w:pStyle w:val="INNH1"/>
        <w:rPr>
          <w:sz w:val="22"/>
          <w:szCs w:val="22"/>
          <w:lang w:eastAsia="nn-NO"/>
        </w:rPr>
      </w:pPr>
      <w:r>
        <w:rPr>
          <w:lang w:eastAsia="nb-NO"/>
        </w:rPr>
        <w:t>Ordliste</w:t>
      </w:r>
      <w:r>
        <w:tab/>
      </w:r>
      <w:r>
        <w:fldChar w:fldCharType="begin"/>
      </w:r>
      <w:r>
        <w:instrText xml:space="preserve"> PAGEREF _Toc437522930 \h </w:instrText>
      </w:r>
      <w:r>
        <w:fldChar w:fldCharType="separate"/>
      </w:r>
      <w:r>
        <w:t>56</w:t>
      </w:r>
      <w:r>
        <w:fldChar w:fldCharType="end"/>
      </w:r>
    </w:p>
    <w:p w:rsidR="00270738" w:rsidRDefault="00270738">
      <w:pPr>
        <w:pStyle w:val="INNH1"/>
        <w:rPr>
          <w:sz w:val="22"/>
          <w:szCs w:val="22"/>
          <w:lang w:eastAsia="nn-NO"/>
        </w:rPr>
      </w:pPr>
      <w:r>
        <w:rPr>
          <w:lang w:eastAsia="nb-NO"/>
        </w:rPr>
        <w:t>Anneks 1 – Rapportane frå RRB, BR og CPM og førebelse Final Acts</w:t>
      </w:r>
      <w:r>
        <w:tab/>
      </w:r>
      <w:r>
        <w:fldChar w:fldCharType="begin"/>
      </w:r>
      <w:r>
        <w:instrText xml:space="preserve"> PAGEREF _Toc437522931 \h </w:instrText>
      </w:r>
      <w:r>
        <w:fldChar w:fldCharType="separate"/>
      </w:r>
      <w:r>
        <w:t>58</w:t>
      </w:r>
      <w:r>
        <w:fldChar w:fldCharType="end"/>
      </w:r>
    </w:p>
    <w:p w:rsidR="00270738" w:rsidRPr="00270738" w:rsidRDefault="00270738">
      <w:pPr>
        <w:pStyle w:val="INNH1"/>
        <w:rPr>
          <w:sz w:val="22"/>
          <w:szCs w:val="22"/>
          <w:lang w:val="en-GB" w:eastAsia="nn-NO"/>
        </w:rPr>
      </w:pPr>
      <w:r w:rsidRPr="00270738">
        <w:rPr>
          <w:lang w:val="en-GB" w:eastAsia="nb-NO"/>
        </w:rPr>
        <w:t>Anneks 2 - mottekne forslag til norske standpunkt</w:t>
      </w:r>
      <w:r w:rsidRPr="00270738">
        <w:rPr>
          <w:lang w:val="en-GB"/>
        </w:rPr>
        <w:tab/>
      </w:r>
      <w:r>
        <w:fldChar w:fldCharType="begin"/>
      </w:r>
      <w:r w:rsidRPr="00270738">
        <w:rPr>
          <w:lang w:val="en-GB"/>
        </w:rPr>
        <w:instrText xml:space="preserve"> PAGEREF _Toc437522932 \h </w:instrText>
      </w:r>
      <w:r>
        <w:fldChar w:fldCharType="separate"/>
      </w:r>
      <w:r w:rsidRPr="00270738">
        <w:rPr>
          <w:lang w:val="en-GB"/>
        </w:rPr>
        <w:t>59</w:t>
      </w:r>
      <w:r>
        <w:fldChar w:fldCharType="end"/>
      </w:r>
    </w:p>
    <w:p w:rsidR="00784AB9" w:rsidRPr="00270738" w:rsidRDefault="00784AB9" w:rsidP="00784AB9">
      <w:pPr>
        <w:pStyle w:val="Overskrift1"/>
        <w:numPr>
          <w:ilvl w:val="0"/>
          <w:numId w:val="0"/>
        </w:numPr>
        <w:rPr>
          <w:rFonts w:asciiTheme="minorHAnsi" w:hAnsiTheme="minorHAnsi"/>
          <w:noProof/>
          <w:sz w:val="24"/>
          <w:szCs w:val="24"/>
          <w:lang w:val="en-GB"/>
        </w:rPr>
      </w:pPr>
      <w:r w:rsidRPr="00BF6500">
        <w:rPr>
          <w:rFonts w:asciiTheme="minorHAnsi" w:hAnsiTheme="minorHAnsi"/>
          <w:noProof/>
          <w:sz w:val="24"/>
          <w:szCs w:val="24"/>
        </w:rPr>
        <w:fldChar w:fldCharType="end"/>
      </w:r>
      <w:bookmarkStart w:id="2" w:name="_Toc228248842"/>
    </w:p>
    <w:p w:rsidR="00784AB9" w:rsidRPr="00270738" w:rsidRDefault="00784AB9" w:rsidP="00784AB9">
      <w:pPr>
        <w:spacing w:after="200" w:line="276" w:lineRule="auto"/>
        <w:rPr>
          <w:rFonts w:asciiTheme="minorHAnsi" w:hAnsiTheme="minorHAnsi" w:cs="Arial"/>
          <w:b/>
          <w:bCs/>
          <w:noProof/>
          <w:color w:val="00365E"/>
          <w:sz w:val="24"/>
          <w:szCs w:val="24"/>
          <w:lang w:val="en-GB"/>
        </w:rPr>
      </w:pPr>
      <w:r w:rsidRPr="00270738">
        <w:rPr>
          <w:rFonts w:asciiTheme="minorHAnsi" w:hAnsiTheme="minorHAnsi"/>
          <w:noProof/>
          <w:sz w:val="24"/>
          <w:szCs w:val="24"/>
          <w:lang w:val="en-GB"/>
        </w:rPr>
        <w:br w:type="page"/>
      </w:r>
    </w:p>
    <w:p w:rsidR="00784AB9" w:rsidRPr="00270738" w:rsidRDefault="00784AB9" w:rsidP="00784AB9">
      <w:pPr>
        <w:pStyle w:val="Overskrift1"/>
        <w:numPr>
          <w:ilvl w:val="0"/>
          <w:numId w:val="0"/>
        </w:numPr>
        <w:rPr>
          <w:lang w:val="en-GB"/>
        </w:rPr>
      </w:pPr>
      <w:bookmarkStart w:id="3" w:name="_Toc437522902"/>
      <w:r w:rsidRPr="00270738">
        <w:rPr>
          <w:lang w:val="en-GB"/>
        </w:rPr>
        <w:lastRenderedPageBreak/>
        <w:t>Agendapunkt 1.1 – spektrum til mobilt breiband</w:t>
      </w:r>
      <w:bookmarkEnd w:id="3"/>
    </w:p>
    <w:p w:rsidR="00D41E53" w:rsidRPr="00115EA8" w:rsidRDefault="00784AB9" w:rsidP="00D41E53">
      <w:pPr>
        <w:pStyle w:val="PTBrdtekst"/>
        <w:rPr>
          <w:lang w:val="nn-NO"/>
        </w:rPr>
      </w:pPr>
      <w:r w:rsidRPr="00646FBD">
        <w:rPr>
          <w:rFonts w:ascii="Times New Roman" w:hAnsi="Times New Roman"/>
          <w:szCs w:val="22"/>
        </w:rPr>
        <w:t>1.1</w:t>
      </w:r>
      <w:r w:rsidRPr="00646FBD">
        <w:rPr>
          <w:rFonts w:ascii="Times New Roman" w:hAnsi="Times New Roman"/>
          <w:szCs w:val="22"/>
        </w:rPr>
        <w:tab/>
        <w:t xml:space="preserve">to consider additional spectrum allocations to the mobile service on a primary basis and identification of additional frequency bands for International Mobile Telecommunications (IMT) and related regulatory provisions, to facilitate the development of terrestrial mobile broadband applications, in accordance with </w:t>
      </w:r>
      <w:hyperlink r:id="rId16" w:history="1">
        <w:r w:rsidRPr="00646FBD">
          <w:rPr>
            <w:rStyle w:val="Hyperkobling"/>
            <w:rFonts w:ascii="Times New Roman" w:hAnsi="Times New Roman"/>
            <w:szCs w:val="22"/>
          </w:rPr>
          <w:t xml:space="preserve">Resolution </w:t>
        </w:r>
        <w:r w:rsidRPr="00646FBD">
          <w:rPr>
            <w:rStyle w:val="Hyperkobling"/>
            <w:rFonts w:ascii="Times New Roman" w:hAnsi="Times New Roman"/>
            <w:b/>
            <w:bCs/>
            <w:szCs w:val="22"/>
          </w:rPr>
          <w:t>233 (WRC</w:t>
        </w:r>
        <w:r w:rsidRPr="00646FBD">
          <w:rPr>
            <w:rStyle w:val="Hyperkobling"/>
            <w:rFonts w:ascii="Times New Roman" w:hAnsi="Times New Roman"/>
            <w:b/>
            <w:bCs/>
            <w:szCs w:val="22"/>
          </w:rPr>
          <w:noBreakHyphen/>
          <w:t>12)</w:t>
        </w:r>
        <w:r w:rsidRPr="00646FBD">
          <w:rPr>
            <w:rStyle w:val="Hyperkobling"/>
            <w:rFonts w:ascii="Times New Roman" w:hAnsi="Times New Roman"/>
            <w:szCs w:val="22"/>
          </w:rPr>
          <w:t>;</w:t>
        </w:r>
      </w:hyperlink>
      <w:r w:rsidR="0089534D" w:rsidRPr="00646FBD">
        <w:rPr>
          <w:rStyle w:val="Hyperkobling"/>
          <w:rFonts w:ascii="Times New Roman" w:hAnsi="Times New Roman"/>
          <w:szCs w:val="22"/>
        </w:rPr>
        <w:br/>
      </w:r>
      <w:r w:rsidR="0089534D" w:rsidRPr="00646FBD">
        <w:rPr>
          <w:rStyle w:val="Hyperkobling"/>
          <w:rFonts w:ascii="Times New Roman" w:hAnsi="Times New Roman"/>
          <w:szCs w:val="22"/>
        </w:rPr>
        <w:br/>
      </w:r>
      <w:r w:rsidRPr="00646FBD">
        <w:rPr>
          <w:b/>
        </w:rPr>
        <w:t xml:space="preserve">Om </w:t>
      </w:r>
      <w:proofErr w:type="spellStart"/>
      <w:r w:rsidRPr="00646FBD">
        <w:rPr>
          <w:b/>
        </w:rPr>
        <w:t>agendapunktet</w:t>
      </w:r>
      <w:proofErr w:type="spellEnd"/>
      <w:r w:rsidRPr="00646FBD">
        <w:rPr>
          <w:b/>
          <w:color w:val="0080FF" w:themeColor="hyperlink"/>
          <w:sz w:val="24"/>
          <w:szCs w:val="24"/>
          <w:u w:val="single"/>
        </w:rPr>
        <w:br/>
      </w:r>
      <w:proofErr w:type="spellStart"/>
      <w:r w:rsidRPr="00646FBD">
        <w:t>På</w:t>
      </w:r>
      <w:proofErr w:type="spellEnd"/>
      <w:r w:rsidRPr="00646FBD">
        <w:t xml:space="preserve"> </w:t>
      </w:r>
      <w:proofErr w:type="spellStart"/>
      <w:r w:rsidRPr="00646FBD">
        <w:t>grunn</w:t>
      </w:r>
      <w:proofErr w:type="spellEnd"/>
      <w:r w:rsidRPr="00646FBD">
        <w:t xml:space="preserve"> </w:t>
      </w:r>
      <w:proofErr w:type="spellStart"/>
      <w:r w:rsidRPr="00646FBD">
        <w:t>av</w:t>
      </w:r>
      <w:proofErr w:type="spellEnd"/>
      <w:r w:rsidRPr="00646FBD">
        <w:t xml:space="preserve"> </w:t>
      </w:r>
      <w:proofErr w:type="spellStart"/>
      <w:r w:rsidRPr="00646FBD">
        <w:t>sterk</w:t>
      </w:r>
      <w:proofErr w:type="spellEnd"/>
      <w:r w:rsidRPr="00646FBD">
        <w:t xml:space="preserve"> </w:t>
      </w:r>
      <w:proofErr w:type="spellStart"/>
      <w:r w:rsidRPr="00646FBD">
        <w:t>vekst</w:t>
      </w:r>
      <w:proofErr w:type="spellEnd"/>
      <w:r w:rsidRPr="00646FBD">
        <w:t xml:space="preserve"> </w:t>
      </w:r>
      <w:proofErr w:type="spellStart"/>
      <w:r w:rsidRPr="00646FBD">
        <w:t>i</w:t>
      </w:r>
      <w:proofErr w:type="spellEnd"/>
      <w:r w:rsidRPr="00646FBD">
        <w:t xml:space="preserve"> </w:t>
      </w:r>
      <w:proofErr w:type="spellStart"/>
      <w:r w:rsidRPr="00646FBD">
        <w:t>bruken</w:t>
      </w:r>
      <w:proofErr w:type="spellEnd"/>
      <w:r w:rsidRPr="00646FBD">
        <w:t xml:space="preserve"> </w:t>
      </w:r>
      <w:proofErr w:type="spellStart"/>
      <w:r w:rsidRPr="00646FBD">
        <w:t>av</w:t>
      </w:r>
      <w:proofErr w:type="spellEnd"/>
      <w:r w:rsidRPr="00646FBD">
        <w:t xml:space="preserve"> </w:t>
      </w:r>
      <w:proofErr w:type="spellStart"/>
      <w:r w:rsidRPr="00646FBD">
        <w:t>mobilt</w:t>
      </w:r>
      <w:proofErr w:type="spellEnd"/>
      <w:r w:rsidRPr="00646FBD">
        <w:t xml:space="preserve"> </w:t>
      </w:r>
      <w:proofErr w:type="spellStart"/>
      <w:r w:rsidRPr="00646FBD">
        <w:t>breiband</w:t>
      </w:r>
      <w:proofErr w:type="spellEnd"/>
      <w:r w:rsidRPr="00646FBD">
        <w:t xml:space="preserve"> </w:t>
      </w:r>
      <w:proofErr w:type="spellStart"/>
      <w:r w:rsidRPr="00646FBD">
        <w:t>treng</w:t>
      </w:r>
      <w:proofErr w:type="spellEnd"/>
      <w:r w:rsidRPr="00646FBD">
        <w:t xml:space="preserve"> </w:t>
      </w:r>
      <w:proofErr w:type="spellStart"/>
      <w:r w:rsidRPr="00646FBD">
        <w:t>ein</w:t>
      </w:r>
      <w:proofErr w:type="spellEnd"/>
      <w:r w:rsidRPr="00646FBD">
        <w:t xml:space="preserve"> </w:t>
      </w:r>
      <w:proofErr w:type="spellStart"/>
      <w:r w:rsidRPr="00646FBD">
        <w:t>meir</w:t>
      </w:r>
      <w:proofErr w:type="spellEnd"/>
      <w:r w:rsidRPr="00646FBD">
        <w:t xml:space="preserve"> </w:t>
      </w:r>
      <w:proofErr w:type="spellStart"/>
      <w:r w:rsidRPr="00646FBD">
        <w:t>spektrum</w:t>
      </w:r>
      <w:proofErr w:type="spellEnd"/>
      <w:r w:rsidRPr="00646FBD">
        <w:t xml:space="preserve"> </w:t>
      </w:r>
      <w:proofErr w:type="spellStart"/>
      <w:r w:rsidRPr="00646FBD">
        <w:t>til</w:t>
      </w:r>
      <w:proofErr w:type="spellEnd"/>
      <w:r w:rsidRPr="00646FBD">
        <w:t xml:space="preserve"> </w:t>
      </w:r>
      <w:proofErr w:type="spellStart"/>
      <w:r w:rsidRPr="00646FBD">
        <w:t>slike</w:t>
      </w:r>
      <w:proofErr w:type="spellEnd"/>
      <w:r w:rsidRPr="00646FBD">
        <w:t xml:space="preserve"> </w:t>
      </w:r>
      <w:proofErr w:type="spellStart"/>
      <w:r w:rsidRPr="00646FBD">
        <w:t>tenester</w:t>
      </w:r>
      <w:proofErr w:type="spellEnd"/>
      <w:r w:rsidRPr="00646FBD">
        <w:t xml:space="preserve">. </w:t>
      </w:r>
      <w:r w:rsidRPr="00BF6500">
        <w:rPr>
          <w:lang w:val="nn-NO"/>
        </w:rPr>
        <w:t>Under dette agendapunktet skal ein vurdere dei framtidige spektrumsbehova (2020 +). Dette kan resultere i at ein identifiserer allereie eksisterande MS allokeringar til IMT eller at ein allokerer nye frekvensband til MS og samstundes identifiserer dei for IMT. Når ein identifiserer moglege band for IMT må ein ta omsyn til både tenester som allereie fins i frekvensbandet og til tenester i nabobanda. Samstundes skal global harmonisering vektleggast.</w:t>
      </w:r>
      <w:r w:rsidR="0025078B" w:rsidRPr="00BF6500">
        <w:rPr>
          <w:rFonts w:ascii="Times New Roman" w:hAnsi="Times New Roman"/>
          <w:color w:val="0080FF" w:themeColor="hyperlink"/>
          <w:szCs w:val="22"/>
          <w:u w:val="single"/>
          <w:lang w:val="nn-NO"/>
        </w:rPr>
        <w:br/>
      </w:r>
      <w:r w:rsidR="0025078B" w:rsidRPr="00BF6500">
        <w:rPr>
          <w:b/>
          <w:lang w:val="nn-NO"/>
        </w:rPr>
        <w:br/>
      </w:r>
      <w:r w:rsidR="00D41E53" w:rsidRPr="00115EA8">
        <w:rPr>
          <w:b/>
          <w:lang w:val="nn-NO"/>
        </w:rPr>
        <w:t>Situasjonen etter 7. CPG (juni 2015)</w:t>
      </w:r>
      <w:r w:rsidR="00D41E53" w:rsidRPr="00115EA8">
        <w:rPr>
          <w:b/>
          <w:lang w:val="nn-NO"/>
        </w:rPr>
        <w:br/>
      </w:r>
      <w:r w:rsidR="00D41E53" w:rsidRPr="00115EA8">
        <w:rPr>
          <w:lang w:val="nn-NO"/>
        </w:rPr>
        <w:t>CPG godkjende endeleg versjon av ECP-ane som allokerer/identifiserer 1427-1518 MHz og 3400-3800 MHz for mobilt breiband.</w:t>
      </w:r>
    </w:p>
    <w:p w:rsidR="00D41E53" w:rsidRPr="00115EA8" w:rsidRDefault="00D41E53" w:rsidP="00D41E53">
      <w:pPr>
        <w:pStyle w:val="PTBrdtekst"/>
        <w:rPr>
          <w:lang w:val="nn-NO"/>
        </w:rPr>
      </w:pPr>
      <w:r w:rsidRPr="00115EA8">
        <w:rPr>
          <w:lang w:val="nn-NO"/>
        </w:rPr>
        <w:t xml:space="preserve">I tillegg godkjende ein endeleg NOC ECP-ar for 4 70-694 MHz, 1 300-1 350 MHz, 1 350-1 375 MHz, 1 375-1 400 MHz, 1 518-1 525 MHz, 1 695-1 710 MHz, 2 025-2 110 MHz, 2 200-2 290 MHz, 2 900-3 100 MHz, 3 300-3 400 MHz, 3 800-4 200 MHz, 4 400-4 500 MHz, 4 500-4 800 MHz, 4 800-5 000 MHz, 5 350-5 470 MHz, 5 725-5 850 MHz og 5 925-6 425 MHz. </w:t>
      </w:r>
    </w:p>
    <w:p w:rsidR="00D41E53" w:rsidRPr="00270738" w:rsidRDefault="00D41E53" w:rsidP="00BC69E0">
      <w:pPr>
        <w:pStyle w:val="PTBrdtekst"/>
        <w:rPr>
          <w:b/>
          <w:lang w:val="nn-NO"/>
        </w:rPr>
      </w:pPr>
      <w:r w:rsidRPr="00115EA8">
        <w:rPr>
          <w:lang w:val="nn-NO"/>
        </w:rPr>
        <w:t>Godkjenning av NOC ECP-en for  2 700-2 900 MHz vert utsett til neste CPG då det var ein del motstand mot den og fleire land som meinte at ein burd bruke siste møtet i PTD til å vidare greie ut dette bandet.</w:t>
      </w:r>
      <w:r w:rsidRPr="00115EA8">
        <w:rPr>
          <w:lang w:val="nn-NO"/>
        </w:rPr>
        <w:tab/>
        <w:t>Møtet fekk ikkje tid til å gå gjennom utkastet til CEPT Brief.</w:t>
      </w:r>
      <w:r w:rsidRPr="00115EA8">
        <w:rPr>
          <w:lang w:val="nn-NO"/>
        </w:rPr>
        <w:br/>
      </w:r>
      <w:r w:rsidRPr="00115EA8">
        <w:rPr>
          <w:lang w:val="nn-NO"/>
        </w:rPr>
        <w:br/>
      </w:r>
      <w:bookmarkStart w:id="4" w:name="_MON_1496660319"/>
      <w:bookmarkEnd w:id="4"/>
      <w:r w:rsidRPr="00115EA8">
        <w:rPr>
          <w:b/>
          <w:lang w:val="nn-NO"/>
        </w:rPr>
        <w:object w:dxaOrig="1551" w:dyaOrig="10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0.25pt" o:ole="">
            <v:imagedata r:id="rId17" o:title=""/>
          </v:shape>
          <o:OLEObject Type="Embed" ProgID="Word.Document.12" ShapeID="_x0000_i1025" DrawAspect="Icon" ObjectID="_1511266613" r:id="rId18">
            <o:FieldCodes>\s</o:FieldCodes>
          </o:OLEObject>
        </w:object>
      </w:r>
      <w:bookmarkStart w:id="5" w:name="_MON_1496660589"/>
      <w:bookmarkEnd w:id="5"/>
      <w:r w:rsidRPr="00115EA8">
        <w:rPr>
          <w:b/>
          <w:lang w:val="nn-NO"/>
        </w:rPr>
        <w:object w:dxaOrig="1551" w:dyaOrig="1004">
          <v:shape id="_x0000_i1026" type="#_x0000_t75" style="width:77.25pt;height:50.25pt" o:ole="">
            <v:imagedata r:id="rId19" o:title=""/>
          </v:shape>
          <o:OLEObject Type="Embed" ProgID="Word.Document.12" ShapeID="_x0000_i1026" DrawAspect="Icon" ObjectID="_1511266614" r:id="rId20">
            <o:FieldCodes>\s</o:FieldCodes>
          </o:OLEObject>
        </w:object>
      </w:r>
      <w:bookmarkStart w:id="6" w:name="_MON_1496660807"/>
      <w:bookmarkEnd w:id="6"/>
      <w:r w:rsidRPr="00115EA8">
        <w:rPr>
          <w:b/>
          <w:lang w:val="nn-NO"/>
        </w:rPr>
        <w:object w:dxaOrig="1551" w:dyaOrig="1004">
          <v:shape id="_x0000_i1027" type="#_x0000_t75" style="width:77.25pt;height:50.25pt" o:ole="">
            <v:imagedata r:id="rId21" o:title=""/>
          </v:shape>
          <o:OLEObject Type="Embed" ProgID="Word.Document.12" ShapeID="_x0000_i1027" DrawAspect="Icon" ObjectID="_1511266615" r:id="rId22">
            <o:FieldCodes>\s</o:FieldCodes>
          </o:OLEObject>
        </w:object>
      </w:r>
      <w:bookmarkStart w:id="7" w:name="_MON_1496660959"/>
      <w:bookmarkEnd w:id="7"/>
      <w:r w:rsidRPr="00115EA8">
        <w:rPr>
          <w:b/>
          <w:lang w:val="nn-NO"/>
        </w:rPr>
        <w:object w:dxaOrig="1551" w:dyaOrig="1004">
          <v:shape id="_x0000_i1028" type="#_x0000_t75" style="width:77.25pt;height:50.25pt" o:ole="">
            <v:imagedata r:id="rId23" o:title=""/>
          </v:shape>
          <o:OLEObject Type="Embed" ProgID="Word.Document.12" ShapeID="_x0000_i1028" DrawAspect="Icon" ObjectID="_1511266616" r:id="rId24">
            <o:FieldCodes>\s</o:FieldCodes>
          </o:OLEObject>
        </w:object>
      </w:r>
      <w:bookmarkStart w:id="8" w:name="_MON_1496661001"/>
      <w:bookmarkEnd w:id="8"/>
      <w:r w:rsidRPr="00115EA8">
        <w:rPr>
          <w:b/>
          <w:lang w:val="nn-NO"/>
        </w:rPr>
        <w:object w:dxaOrig="1551" w:dyaOrig="1004">
          <v:shape id="_x0000_i1029" type="#_x0000_t75" style="width:77.25pt;height:50.25pt" o:ole="">
            <v:imagedata r:id="rId25" o:title=""/>
          </v:shape>
          <o:OLEObject Type="Embed" ProgID="Word.Document.12" ShapeID="_x0000_i1029" DrawAspect="Icon" ObjectID="_1511266617" r:id="rId26">
            <o:FieldCodes>\s</o:FieldCodes>
          </o:OLEObject>
        </w:object>
      </w:r>
      <w:bookmarkStart w:id="9" w:name="_MON_1496661023"/>
      <w:bookmarkEnd w:id="9"/>
      <w:r w:rsidRPr="00115EA8">
        <w:rPr>
          <w:b/>
          <w:lang w:val="nn-NO"/>
        </w:rPr>
        <w:object w:dxaOrig="1551" w:dyaOrig="1004">
          <v:shape id="_x0000_i1030" type="#_x0000_t75" style="width:77.25pt;height:50.25pt" o:ole="">
            <v:imagedata r:id="rId27" o:title=""/>
          </v:shape>
          <o:OLEObject Type="Embed" ProgID="Word.Document.12" ShapeID="_x0000_i1030" DrawAspect="Icon" ObjectID="_1511266618" r:id="rId28">
            <o:FieldCodes>\s</o:FieldCodes>
          </o:OLEObject>
        </w:object>
      </w:r>
    </w:p>
    <w:p w:rsidR="00B70A74" w:rsidRPr="00270738" w:rsidRDefault="00D41E53" w:rsidP="00D41E53">
      <w:pPr>
        <w:pStyle w:val="PTBrdtekst"/>
        <w:rPr>
          <w:b/>
          <w:lang w:val="nb-NO"/>
        </w:rPr>
      </w:pPr>
      <w:r w:rsidRPr="009A2A07">
        <w:rPr>
          <w:b/>
          <w:lang w:val="nb-NO"/>
        </w:rPr>
        <w:t>Situasjonen etter 8. CPG (september 2015)</w:t>
      </w:r>
      <w:r w:rsidRPr="009A2A07">
        <w:rPr>
          <w:b/>
          <w:lang w:val="nb-NO"/>
        </w:rPr>
        <w:br/>
      </w:r>
      <w:r w:rsidRPr="009A2A07">
        <w:rPr>
          <w:lang w:val="nb-NO"/>
        </w:rPr>
        <w:t xml:space="preserve">CPG vedtok den siste ECP-en på dette agendapunktet og den forslår NOC for </w:t>
      </w:r>
      <w:proofErr w:type="spellStart"/>
      <w:r w:rsidRPr="009A2A07">
        <w:rPr>
          <w:lang w:val="nb-NO"/>
        </w:rPr>
        <w:t>frekvensbandet</w:t>
      </w:r>
      <w:proofErr w:type="spellEnd"/>
      <w:r w:rsidRPr="009A2A07">
        <w:rPr>
          <w:lang w:val="nb-NO"/>
        </w:rPr>
        <w:t xml:space="preserve"> 2 700- 2 900 MHz. CEPT Brief vart også ferdigstilt.</w:t>
      </w:r>
      <w:r w:rsidRPr="009A2A07">
        <w:rPr>
          <w:lang w:val="nb-NO"/>
        </w:rPr>
        <w:br/>
      </w:r>
      <w:r w:rsidRPr="009A2A07">
        <w:rPr>
          <w:lang w:val="nb-NO"/>
        </w:rPr>
        <w:br/>
      </w:r>
      <w:bookmarkStart w:id="10" w:name="_MON_1504937757"/>
      <w:bookmarkEnd w:id="10"/>
      <w:r w:rsidRPr="00115EA8">
        <w:rPr>
          <w:lang w:val="nn-NO"/>
        </w:rPr>
        <w:object w:dxaOrig="1530" w:dyaOrig="990">
          <v:shape id="_x0000_i1031" type="#_x0000_t75" style="width:76.5pt;height:49.5pt" o:ole="">
            <v:imagedata r:id="rId29" o:title=""/>
          </v:shape>
          <o:OLEObject Type="Embed" ProgID="Word.Document.12" ShapeID="_x0000_i1031" DrawAspect="Icon" ObjectID="_1511266619" r:id="rId30">
            <o:FieldCodes>\s</o:FieldCodes>
          </o:OLEObject>
        </w:object>
      </w:r>
      <w:bookmarkStart w:id="11" w:name="_MON_1504937778"/>
      <w:bookmarkEnd w:id="11"/>
      <w:r w:rsidRPr="00115EA8">
        <w:rPr>
          <w:lang w:val="nn-NO"/>
        </w:rPr>
        <w:object w:dxaOrig="1530" w:dyaOrig="990">
          <v:shape id="_x0000_i1032" type="#_x0000_t75" style="width:76.5pt;height:49.5pt" o:ole="">
            <v:imagedata r:id="rId31" o:title=""/>
          </v:shape>
          <o:OLEObject Type="Embed" ProgID="Word.Document.12" ShapeID="_x0000_i1032" DrawAspect="Icon" ObjectID="_1511266620" r:id="rId32">
            <o:FieldCodes>\s</o:FieldCodes>
          </o:OLEObject>
        </w:object>
      </w:r>
      <w:r w:rsidR="00BC69E0">
        <w:rPr>
          <w:lang w:val="nb-NO"/>
        </w:rPr>
        <w:br/>
      </w:r>
      <w:r w:rsidR="00B70A74" w:rsidRPr="00270738">
        <w:rPr>
          <w:b/>
          <w:lang w:val="nb-NO"/>
        </w:rPr>
        <w:br/>
      </w:r>
      <w:r w:rsidR="00784AB9" w:rsidRPr="00270738">
        <w:rPr>
          <w:b/>
          <w:lang w:val="nb-NO"/>
        </w:rPr>
        <w:t>Forslag til norsk standpunkt</w:t>
      </w:r>
      <w:r w:rsidR="00784AB9" w:rsidRPr="00270738">
        <w:rPr>
          <w:b/>
          <w:lang w:val="nb-NO"/>
        </w:rPr>
        <w:br/>
      </w:r>
      <w:r w:rsidR="00784AB9" w:rsidRPr="00270738">
        <w:rPr>
          <w:i/>
          <w:u w:val="single"/>
          <w:lang w:val="nb-NO"/>
        </w:rPr>
        <w:t>Luftfartstilsynet</w:t>
      </w:r>
      <w:r w:rsidR="00784AB9" w:rsidRPr="00270738">
        <w:rPr>
          <w:lang w:val="nb-NO"/>
        </w:rPr>
        <w:t>:</w:t>
      </w:r>
      <w:r w:rsidR="00784AB9" w:rsidRPr="00270738">
        <w:rPr>
          <w:b/>
          <w:lang w:val="nb-NO"/>
        </w:rPr>
        <w:t xml:space="preserve"> </w:t>
      </w:r>
      <w:r w:rsidR="00784AB9" w:rsidRPr="00270738">
        <w:rPr>
          <w:lang w:val="nb-NO"/>
        </w:rPr>
        <w:t xml:space="preserve">Er i mot alle </w:t>
      </w:r>
      <w:proofErr w:type="spellStart"/>
      <w:r w:rsidR="00784AB9" w:rsidRPr="00270738">
        <w:rPr>
          <w:lang w:val="nb-NO"/>
        </w:rPr>
        <w:t>allokeringar</w:t>
      </w:r>
      <w:proofErr w:type="spellEnd"/>
      <w:r w:rsidR="00784AB9" w:rsidRPr="00270738">
        <w:rPr>
          <w:lang w:val="nb-NO"/>
        </w:rPr>
        <w:t xml:space="preserve"> i eller ved </w:t>
      </w:r>
      <w:proofErr w:type="spellStart"/>
      <w:r w:rsidR="00784AB9" w:rsidRPr="00270738">
        <w:rPr>
          <w:lang w:val="nb-NO"/>
        </w:rPr>
        <w:t>sidan</w:t>
      </w:r>
      <w:proofErr w:type="spellEnd"/>
      <w:r w:rsidR="00784AB9" w:rsidRPr="00270738">
        <w:rPr>
          <w:lang w:val="nb-NO"/>
        </w:rPr>
        <w:t xml:space="preserve"> av </w:t>
      </w:r>
      <w:proofErr w:type="spellStart"/>
      <w:r w:rsidR="00784AB9" w:rsidRPr="00270738">
        <w:rPr>
          <w:lang w:val="nb-NO"/>
        </w:rPr>
        <w:t>frekvensband</w:t>
      </w:r>
      <w:proofErr w:type="spellEnd"/>
      <w:r w:rsidR="00784AB9" w:rsidRPr="00270738">
        <w:rPr>
          <w:lang w:val="nb-NO"/>
        </w:rPr>
        <w:t xml:space="preserve"> brukt i luftfarten, med mindre </w:t>
      </w:r>
      <w:proofErr w:type="spellStart"/>
      <w:r w:rsidR="00784AB9" w:rsidRPr="00270738">
        <w:rPr>
          <w:lang w:val="nb-NO"/>
        </w:rPr>
        <w:t>studiar</w:t>
      </w:r>
      <w:proofErr w:type="spellEnd"/>
      <w:r w:rsidR="00784AB9" w:rsidRPr="00270738">
        <w:rPr>
          <w:lang w:val="nb-NO"/>
        </w:rPr>
        <w:t xml:space="preserve"> viser at det </w:t>
      </w:r>
      <w:proofErr w:type="spellStart"/>
      <w:r w:rsidR="00784AB9" w:rsidRPr="00270738">
        <w:rPr>
          <w:lang w:val="nb-NO"/>
        </w:rPr>
        <w:t>ikkje</w:t>
      </w:r>
      <w:proofErr w:type="spellEnd"/>
      <w:r w:rsidR="00784AB9" w:rsidRPr="00270738">
        <w:rPr>
          <w:lang w:val="nb-NO"/>
        </w:rPr>
        <w:t xml:space="preserve"> vil </w:t>
      </w:r>
      <w:proofErr w:type="spellStart"/>
      <w:r w:rsidR="00784AB9" w:rsidRPr="00270738">
        <w:rPr>
          <w:lang w:val="nb-NO"/>
        </w:rPr>
        <w:t>vere</w:t>
      </w:r>
      <w:proofErr w:type="spellEnd"/>
      <w:r w:rsidR="00784AB9" w:rsidRPr="00270738">
        <w:rPr>
          <w:lang w:val="nb-NO"/>
        </w:rPr>
        <w:t xml:space="preserve"> negative </w:t>
      </w:r>
      <w:proofErr w:type="spellStart"/>
      <w:r w:rsidR="00784AB9" w:rsidRPr="00270738">
        <w:rPr>
          <w:lang w:val="nb-NO"/>
        </w:rPr>
        <w:t>konsekvensar</w:t>
      </w:r>
      <w:proofErr w:type="spellEnd"/>
      <w:r w:rsidR="00784AB9" w:rsidRPr="00270738">
        <w:rPr>
          <w:lang w:val="nb-NO"/>
        </w:rPr>
        <w:t xml:space="preserve"> for aeronautisk frekvensbruk. </w:t>
      </w:r>
      <w:r w:rsidR="00B70A74" w:rsidRPr="00270738">
        <w:rPr>
          <w:lang w:val="nb-NO"/>
        </w:rPr>
        <w:br/>
      </w:r>
      <w:r w:rsidR="00B70A74" w:rsidRPr="00270738">
        <w:rPr>
          <w:lang w:val="nb-NO"/>
        </w:rPr>
        <w:br/>
      </w:r>
      <w:r w:rsidR="00784AB9" w:rsidRPr="00270738">
        <w:rPr>
          <w:i/>
          <w:u w:val="single"/>
          <w:lang w:val="nb-NO"/>
        </w:rPr>
        <w:t>Inmarsat</w:t>
      </w:r>
      <w:proofErr w:type="gramStart"/>
      <w:r w:rsidR="00784AB9" w:rsidRPr="00270738">
        <w:rPr>
          <w:u w:val="single"/>
          <w:lang w:val="nb-NO"/>
        </w:rPr>
        <w:t>:</w:t>
      </w:r>
      <w:r w:rsidR="00085299" w:rsidRPr="00270738">
        <w:rPr>
          <w:u w:val="single"/>
          <w:lang w:val="nb-NO"/>
        </w:rPr>
        <w:t>:</w:t>
      </w:r>
      <w:proofErr w:type="gramEnd"/>
      <w:r w:rsidR="00784AB9" w:rsidRPr="00270738">
        <w:rPr>
          <w:lang w:val="nb-NO"/>
        </w:rPr>
        <w:t xml:space="preserve"> </w:t>
      </w:r>
      <w:r w:rsidR="00D7618C" w:rsidRPr="00270738">
        <w:rPr>
          <w:lang w:val="nb-NO"/>
        </w:rPr>
        <w:t>Dersom</w:t>
      </w:r>
      <w:r w:rsidR="00085299" w:rsidRPr="00270738">
        <w:rPr>
          <w:lang w:val="nb-NO"/>
        </w:rPr>
        <w:t xml:space="preserve"> IMT-nettverk vert introdusert i bandet 1</w:t>
      </w:r>
      <w:r w:rsidR="00D7618C" w:rsidRPr="00270738">
        <w:rPr>
          <w:lang w:val="nb-NO"/>
        </w:rPr>
        <w:t xml:space="preserve"> </w:t>
      </w:r>
      <w:r w:rsidR="00085299" w:rsidRPr="00270738">
        <w:rPr>
          <w:lang w:val="nb-NO"/>
        </w:rPr>
        <w:t>492-1</w:t>
      </w:r>
      <w:r w:rsidR="00D7618C" w:rsidRPr="00270738">
        <w:rPr>
          <w:lang w:val="nb-NO"/>
        </w:rPr>
        <w:t xml:space="preserve"> </w:t>
      </w:r>
      <w:r w:rsidR="00085299" w:rsidRPr="00270738">
        <w:rPr>
          <w:lang w:val="nb-NO"/>
        </w:rPr>
        <w:t xml:space="preserve">518 MHz, må regelverk for å </w:t>
      </w:r>
      <w:r w:rsidR="00085299" w:rsidRPr="00270738">
        <w:rPr>
          <w:lang w:val="nb-NO"/>
        </w:rPr>
        <w:lastRenderedPageBreak/>
        <w:t>unngå skadelig interferens inn i MSS-tenester over 1</w:t>
      </w:r>
      <w:r w:rsidR="00D7618C" w:rsidRPr="00270738">
        <w:rPr>
          <w:lang w:val="nb-NO"/>
        </w:rPr>
        <w:t xml:space="preserve"> </w:t>
      </w:r>
      <w:r w:rsidR="00085299" w:rsidRPr="00270738">
        <w:rPr>
          <w:lang w:val="nb-NO"/>
        </w:rPr>
        <w:t>518 MHz frå IMT under 1</w:t>
      </w:r>
      <w:r w:rsidR="00D7618C" w:rsidRPr="00270738">
        <w:rPr>
          <w:lang w:val="nb-NO"/>
        </w:rPr>
        <w:t xml:space="preserve"> </w:t>
      </w:r>
      <w:r w:rsidR="00085299" w:rsidRPr="00270738">
        <w:rPr>
          <w:lang w:val="nb-NO"/>
        </w:rPr>
        <w:t>518 MHz inkluderast i ECP-en for bandet 1</w:t>
      </w:r>
      <w:r w:rsidR="00D7618C" w:rsidRPr="00270738">
        <w:rPr>
          <w:lang w:val="nb-NO"/>
        </w:rPr>
        <w:t xml:space="preserve"> </w:t>
      </w:r>
      <w:r w:rsidR="00085299" w:rsidRPr="00270738">
        <w:rPr>
          <w:lang w:val="nb-NO"/>
        </w:rPr>
        <w:t>492-1</w:t>
      </w:r>
      <w:r w:rsidR="00D7618C" w:rsidRPr="00270738">
        <w:rPr>
          <w:lang w:val="nb-NO"/>
        </w:rPr>
        <w:t xml:space="preserve"> </w:t>
      </w:r>
      <w:r w:rsidR="00085299" w:rsidRPr="00270738">
        <w:rPr>
          <w:lang w:val="nb-NO"/>
        </w:rPr>
        <w:t>518  MHz.</w:t>
      </w:r>
    </w:p>
    <w:p w:rsidR="00784AB9" w:rsidRPr="00BF6500" w:rsidRDefault="00784AB9" w:rsidP="00B52291">
      <w:pPr>
        <w:pStyle w:val="PTBrdtekst"/>
        <w:rPr>
          <w:lang w:val="nn-NO"/>
        </w:rPr>
      </w:pPr>
      <w:r w:rsidRPr="00BF6500">
        <w:rPr>
          <w:lang w:val="nn-NO"/>
        </w:rPr>
        <w:t>1 518-1 559 MHz, 1 626,5-1 660,5 MHz og 1 668-1 675 MHz er ikkje eigna for IMT på grunn av noverande og framtidig bruk av desse banda til MSS</w:t>
      </w:r>
      <w:r w:rsidR="00085299" w:rsidRPr="00BF6500">
        <w:rPr>
          <w:lang w:val="nn-NO"/>
        </w:rPr>
        <w:t>.</w:t>
      </w:r>
      <w:r w:rsidR="00D7618C" w:rsidRPr="00BF6500">
        <w:rPr>
          <w:lang w:val="nn-NO"/>
        </w:rPr>
        <w:t xml:space="preserve"> </w:t>
      </w:r>
      <w:r w:rsidRPr="00BF6500">
        <w:rPr>
          <w:lang w:val="nn-NO"/>
        </w:rPr>
        <w:t xml:space="preserve">Bruk av bandet 3 400-4 200 MHz for IMT vart vurdert for relativt kort tid sidan (WRC-07) og gitt den regulatoriske situasjonen i CEPT, så bør ein ikkje vurdere dette frekvensbandet under agendapunkt 1.1. </w:t>
      </w:r>
    </w:p>
    <w:p w:rsidR="00784AB9" w:rsidRPr="00BF6500" w:rsidRDefault="00085299" w:rsidP="00B70A74">
      <w:pPr>
        <w:pStyle w:val="PTBrdtekst"/>
        <w:rPr>
          <w:lang w:val="nn-NO"/>
        </w:rPr>
      </w:pPr>
      <w:r w:rsidRPr="00BF6500">
        <w:rPr>
          <w:lang w:val="nn-NO"/>
        </w:rPr>
        <w:t xml:space="preserve">Inmarsat </w:t>
      </w:r>
      <w:r w:rsidR="00B52291" w:rsidRPr="00BF6500">
        <w:rPr>
          <w:lang w:val="nn-NO"/>
        </w:rPr>
        <w:t>støttar Metode A</w:t>
      </w:r>
      <w:r w:rsidR="00D7618C" w:rsidRPr="00BF6500">
        <w:rPr>
          <w:lang w:val="nn-NO"/>
        </w:rPr>
        <w:t xml:space="preserve"> (NOC) i CPM-teksten for band</w:t>
      </w:r>
      <w:r w:rsidR="00B52291" w:rsidRPr="00BF6500">
        <w:rPr>
          <w:lang w:val="nn-NO"/>
        </w:rPr>
        <w:t xml:space="preserve"> 1</w:t>
      </w:r>
      <w:r w:rsidR="00D7618C" w:rsidRPr="00BF6500">
        <w:rPr>
          <w:lang w:val="nn-NO"/>
        </w:rPr>
        <w:t xml:space="preserve"> </w:t>
      </w:r>
      <w:r w:rsidR="00B52291" w:rsidRPr="00BF6500">
        <w:rPr>
          <w:lang w:val="nn-NO"/>
        </w:rPr>
        <w:t>492-1</w:t>
      </w:r>
      <w:r w:rsidR="00D7618C" w:rsidRPr="00BF6500">
        <w:rPr>
          <w:lang w:val="nn-NO"/>
        </w:rPr>
        <w:t xml:space="preserve"> </w:t>
      </w:r>
      <w:r w:rsidR="00B52291" w:rsidRPr="00BF6500">
        <w:rPr>
          <w:lang w:val="nn-NO"/>
        </w:rPr>
        <w:t>518 MHz (framtil kom</w:t>
      </w:r>
      <w:r w:rsidR="00D7618C" w:rsidRPr="00BF6500">
        <w:rPr>
          <w:lang w:val="nn-NO"/>
        </w:rPr>
        <w:t>patibilitetsstudiane er fullført</w:t>
      </w:r>
      <w:r w:rsidRPr="00BF6500">
        <w:rPr>
          <w:lang w:val="nn-NO"/>
        </w:rPr>
        <w:t>), 1</w:t>
      </w:r>
      <w:r w:rsidR="00D7618C" w:rsidRPr="00BF6500">
        <w:rPr>
          <w:lang w:val="nn-NO"/>
        </w:rPr>
        <w:t xml:space="preserve"> </w:t>
      </w:r>
      <w:r w:rsidRPr="00BF6500">
        <w:rPr>
          <w:lang w:val="nn-NO"/>
        </w:rPr>
        <w:t>518-1</w:t>
      </w:r>
      <w:r w:rsidR="00D7618C" w:rsidRPr="00BF6500">
        <w:rPr>
          <w:lang w:val="nn-NO"/>
        </w:rPr>
        <w:t xml:space="preserve"> </w:t>
      </w:r>
      <w:r w:rsidRPr="00BF6500">
        <w:rPr>
          <w:lang w:val="nn-NO"/>
        </w:rPr>
        <w:t>525 MHz, 3</w:t>
      </w:r>
      <w:r w:rsidR="00D7618C" w:rsidRPr="00BF6500">
        <w:rPr>
          <w:lang w:val="nn-NO"/>
        </w:rPr>
        <w:t xml:space="preserve"> </w:t>
      </w:r>
      <w:r w:rsidRPr="00BF6500">
        <w:rPr>
          <w:lang w:val="nn-NO"/>
        </w:rPr>
        <w:t>400-3</w:t>
      </w:r>
      <w:r w:rsidR="00D7618C" w:rsidRPr="00BF6500">
        <w:rPr>
          <w:lang w:val="nn-NO"/>
        </w:rPr>
        <w:t xml:space="preserve"> </w:t>
      </w:r>
      <w:r w:rsidRPr="00BF6500">
        <w:rPr>
          <w:lang w:val="nn-NO"/>
        </w:rPr>
        <w:t>600 MHz, 3</w:t>
      </w:r>
      <w:r w:rsidR="00D7618C" w:rsidRPr="00BF6500">
        <w:rPr>
          <w:lang w:val="nn-NO"/>
        </w:rPr>
        <w:t xml:space="preserve"> </w:t>
      </w:r>
      <w:r w:rsidRPr="00BF6500">
        <w:rPr>
          <w:lang w:val="nn-NO"/>
        </w:rPr>
        <w:t>600-3</w:t>
      </w:r>
      <w:r w:rsidR="00D7618C" w:rsidRPr="00BF6500">
        <w:rPr>
          <w:lang w:val="nn-NO"/>
        </w:rPr>
        <w:t xml:space="preserve"> </w:t>
      </w:r>
      <w:r w:rsidRPr="00BF6500">
        <w:rPr>
          <w:lang w:val="nn-NO"/>
        </w:rPr>
        <w:t>700 MHz, 3</w:t>
      </w:r>
      <w:r w:rsidR="00D7618C" w:rsidRPr="00BF6500">
        <w:rPr>
          <w:lang w:val="nn-NO"/>
        </w:rPr>
        <w:t xml:space="preserve"> </w:t>
      </w:r>
      <w:r w:rsidRPr="00BF6500">
        <w:rPr>
          <w:lang w:val="nn-NO"/>
        </w:rPr>
        <w:t>700-3</w:t>
      </w:r>
      <w:r w:rsidR="00D7618C" w:rsidRPr="00BF6500">
        <w:rPr>
          <w:lang w:val="nn-NO"/>
        </w:rPr>
        <w:t xml:space="preserve"> </w:t>
      </w:r>
      <w:r w:rsidRPr="00BF6500">
        <w:rPr>
          <w:lang w:val="nn-NO"/>
        </w:rPr>
        <w:t>800 MHz, 3</w:t>
      </w:r>
      <w:r w:rsidR="00D7618C" w:rsidRPr="00BF6500">
        <w:rPr>
          <w:lang w:val="nn-NO"/>
        </w:rPr>
        <w:t xml:space="preserve"> </w:t>
      </w:r>
      <w:r w:rsidRPr="00BF6500">
        <w:rPr>
          <w:lang w:val="nn-NO"/>
        </w:rPr>
        <w:t>800-4</w:t>
      </w:r>
      <w:r w:rsidR="00D7618C" w:rsidRPr="00BF6500">
        <w:rPr>
          <w:lang w:val="nn-NO"/>
        </w:rPr>
        <w:t xml:space="preserve"> </w:t>
      </w:r>
      <w:r w:rsidRPr="00BF6500">
        <w:rPr>
          <w:lang w:val="nn-NO"/>
        </w:rPr>
        <w:t>200 MHz og 5</w:t>
      </w:r>
      <w:r w:rsidR="00D7618C" w:rsidRPr="00BF6500">
        <w:rPr>
          <w:lang w:val="nn-NO"/>
        </w:rPr>
        <w:t xml:space="preserve"> </w:t>
      </w:r>
      <w:r w:rsidRPr="00BF6500">
        <w:rPr>
          <w:lang w:val="nn-NO"/>
        </w:rPr>
        <w:t>925-6</w:t>
      </w:r>
      <w:r w:rsidR="00D7618C" w:rsidRPr="00BF6500">
        <w:rPr>
          <w:lang w:val="nn-NO"/>
        </w:rPr>
        <w:t xml:space="preserve"> </w:t>
      </w:r>
      <w:r w:rsidRPr="00BF6500">
        <w:rPr>
          <w:lang w:val="nn-NO"/>
        </w:rPr>
        <w:t>425 MHz.</w:t>
      </w:r>
      <w:r w:rsidR="00B70A74" w:rsidRPr="00BF6500">
        <w:rPr>
          <w:lang w:val="nn-NO"/>
        </w:rPr>
        <w:br/>
      </w:r>
      <w:r w:rsidR="00B70A74" w:rsidRPr="00BF6500">
        <w:rPr>
          <w:lang w:val="nn-NO"/>
        </w:rPr>
        <w:br/>
      </w:r>
      <w:r w:rsidR="00784AB9" w:rsidRPr="00BF6500">
        <w:rPr>
          <w:i/>
          <w:u w:val="single"/>
          <w:lang w:val="nn-NO"/>
        </w:rPr>
        <w:t>NRK og NTV</w:t>
      </w:r>
      <w:r w:rsidR="00784AB9" w:rsidRPr="00BF6500">
        <w:rPr>
          <w:lang w:val="nn-NO"/>
        </w:rPr>
        <w:t xml:space="preserve">: Ei allokering og identifisering av frekvensbandet 470-694 MHz til MS og IMT, sjølv på </w:t>
      </w:r>
      <w:proofErr w:type="spellStart"/>
      <w:r w:rsidR="00784AB9" w:rsidRPr="00BF6500">
        <w:rPr>
          <w:lang w:val="nn-NO"/>
        </w:rPr>
        <w:t>ko</w:t>
      </w:r>
      <w:proofErr w:type="spellEnd"/>
      <w:r w:rsidR="00784AB9" w:rsidRPr="00BF6500">
        <w:rPr>
          <w:lang w:val="nn-NO"/>
        </w:rPr>
        <w:t>-primær basis, bør ikkje ein gong vere eit tema</w:t>
      </w:r>
      <w:r w:rsidR="00B70A74" w:rsidRPr="00BF6500">
        <w:rPr>
          <w:lang w:val="nn-NO"/>
        </w:rPr>
        <w:br/>
      </w:r>
      <w:r w:rsidR="00B70A74" w:rsidRPr="00BF6500">
        <w:rPr>
          <w:lang w:val="nn-NO"/>
        </w:rPr>
        <w:br/>
      </w:r>
      <w:r w:rsidR="00784AB9" w:rsidRPr="00BF6500">
        <w:rPr>
          <w:i/>
          <w:u w:val="single"/>
          <w:lang w:val="nn-NO"/>
        </w:rPr>
        <w:t xml:space="preserve">Telenor: </w:t>
      </w:r>
      <w:r w:rsidR="00784AB9" w:rsidRPr="00BF6500">
        <w:rPr>
          <w:lang w:val="nn-NO"/>
        </w:rPr>
        <w:t>Støttar allokering og identifisering av band for IMT både over og under 1 GHz. Frekvensband som gjev større samanhengande ressursar bør prioriterast, men øvre halvdel av C-band FSS (s-E), 3 800-4 200 MHz, bør ikkje prioriterast for IMT. Telenor støttar at dei følgjande banda vert allokert og identifisert for IMT:</w:t>
      </w:r>
    </w:p>
    <w:p w:rsidR="00784AB9" w:rsidRPr="00BF6500" w:rsidRDefault="00784AB9" w:rsidP="00E4576E">
      <w:pPr>
        <w:pStyle w:val="Listeavsnitt"/>
        <w:numPr>
          <w:ilvl w:val="0"/>
          <w:numId w:val="18"/>
        </w:numPr>
        <w:spacing w:after="200" w:line="276" w:lineRule="auto"/>
      </w:pPr>
      <w:r w:rsidRPr="00BF6500">
        <w:t>1 350-1 400 MHz</w:t>
      </w:r>
    </w:p>
    <w:p w:rsidR="00784AB9" w:rsidRPr="00BF6500" w:rsidRDefault="00784AB9" w:rsidP="00E4576E">
      <w:pPr>
        <w:pStyle w:val="Listeavsnitt"/>
        <w:numPr>
          <w:ilvl w:val="0"/>
          <w:numId w:val="18"/>
        </w:numPr>
        <w:spacing w:after="200" w:line="276" w:lineRule="auto"/>
      </w:pPr>
      <w:r w:rsidRPr="00BF6500">
        <w:t>1 427-1 518 MHz</w:t>
      </w:r>
    </w:p>
    <w:p w:rsidR="00784AB9" w:rsidRPr="00BF6500" w:rsidRDefault="00784AB9" w:rsidP="00E4576E">
      <w:pPr>
        <w:pStyle w:val="Listeavsnitt"/>
        <w:numPr>
          <w:ilvl w:val="0"/>
          <w:numId w:val="18"/>
        </w:numPr>
        <w:spacing w:after="200" w:line="276" w:lineRule="auto"/>
      </w:pPr>
      <w:r w:rsidRPr="00BF6500">
        <w:t>2 700-2 900 MHz</w:t>
      </w:r>
    </w:p>
    <w:p w:rsidR="009B4754" w:rsidRPr="00BF6500" w:rsidRDefault="00784AB9" w:rsidP="009B4754">
      <w:pPr>
        <w:pStyle w:val="Listeavsnitt"/>
        <w:numPr>
          <w:ilvl w:val="0"/>
          <w:numId w:val="18"/>
        </w:numPr>
        <w:spacing w:after="200" w:line="276" w:lineRule="auto"/>
      </w:pPr>
      <w:r w:rsidRPr="00BF6500">
        <w:t>3 400-3 800 MHz</w:t>
      </w:r>
    </w:p>
    <w:p w:rsidR="00784AB9" w:rsidRPr="00BF6500" w:rsidRDefault="00784AB9" w:rsidP="009B4754">
      <w:pPr>
        <w:spacing w:after="200" w:line="276" w:lineRule="auto"/>
      </w:pPr>
      <w:r w:rsidRPr="00BF6500">
        <w:rPr>
          <w:i/>
          <w:u w:val="single"/>
        </w:rPr>
        <w:t>Meteorologisk institutt:</w:t>
      </w:r>
      <w:r w:rsidRPr="00BF6500">
        <w:rPr>
          <w:i/>
        </w:rPr>
        <w:t xml:space="preserve"> </w:t>
      </w:r>
      <w:r w:rsidR="009B4754" w:rsidRPr="00BF6500">
        <w:t>Meteorologisk institutt vil verna frekvensar for S-band radar både i Noreg og resten av sone 1, og ynskjer difor ingen opning for IMT i bandet 2700-2900 MHz.</w:t>
      </w:r>
      <w:r w:rsidR="009B4754" w:rsidRPr="00BF6500">
        <w:br/>
      </w:r>
      <w:r w:rsidR="009B4754" w:rsidRPr="00BF6500">
        <w:br/>
        <w:t xml:space="preserve">Eit meteorologisk nettverk </w:t>
      </w:r>
      <w:proofErr w:type="spellStart"/>
      <w:r w:rsidR="009B4754" w:rsidRPr="00BF6500">
        <w:t>rommer</w:t>
      </w:r>
      <w:proofErr w:type="spellEnd"/>
      <w:r w:rsidR="009B4754" w:rsidRPr="00BF6500">
        <w:t xml:space="preserve"> </w:t>
      </w:r>
      <w:proofErr w:type="spellStart"/>
      <w:r w:rsidR="009B4754" w:rsidRPr="00BF6500">
        <w:t>observasjoner</w:t>
      </w:r>
      <w:proofErr w:type="spellEnd"/>
      <w:r w:rsidR="009B4754" w:rsidRPr="00BF6500">
        <w:t xml:space="preserve"> frå alle land i eit område. </w:t>
      </w:r>
      <w:proofErr w:type="spellStart"/>
      <w:r w:rsidR="009B4754" w:rsidRPr="00BF6500">
        <w:t>Observasjoner</w:t>
      </w:r>
      <w:proofErr w:type="spellEnd"/>
      <w:r w:rsidR="009B4754" w:rsidRPr="00BF6500">
        <w:t xml:space="preserve"> frå europeiske S-band radarar vert og nytta til </w:t>
      </w:r>
      <w:proofErr w:type="spellStart"/>
      <w:r w:rsidR="009B4754" w:rsidRPr="00BF6500">
        <w:t>vervarsling</w:t>
      </w:r>
      <w:proofErr w:type="spellEnd"/>
      <w:r w:rsidR="009B4754" w:rsidRPr="00BF6500">
        <w:t xml:space="preserve"> for norske føremål.</w:t>
      </w:r>
      <w:r w:rsidR="009B4754" w:rsidRPr="00BF6500">
        <w:br/>
      </w:r>
      <w:r w:rsidR="009B4754" w:rsidRPr="00BF6500">
        <w:br/>
        <w:t>Vi ynskjer og å vere opne for eit eventuelt bytte til S-band radarar i Noreg. Ved bruk av S-band radar kan signala nå lengre, og med samarbeid kan ein då tetta radarholet i Nordsjøen. Problema med støy frå RLAN er aukande. I eit framtidsperspektiv kan det difor verte naudsynt å flytta til eit frekvensområde med mindre problem.</w:t>
      </w:r>
      <w:r w:rsidR="009B4754" w:rsidRPr="00BF6500">
        <w:br/>
      </w:r>
      <w:r w:rsidR="009B4754" w:rsidRPr="00BF6500">
        <w:br/>
        <w:t>I eit framtidig klimaperspektiv synest det lite framtidsretta å gjera det vanskelegare å samla inn gode vêrradar data. Norsk klimaservicesenter lanserte 22/9 -2015 rapporten "klima i Norge 2100". Om utsleppa held fram som i dag, er talet på dagar med kraftig nedbør berekna auka med omkring 90% mot slutten av detta hundreåret. Då vi veit at X-band radarar og C-band radarar har problem med demping av radarsignala i kraftig nedbør, kan framtidsklimaet ende med ei utskifting til S-band radarar båe for Noreg, og andre europeiske land.</w:t>
      </w:r>
      <w:r w:rsidR="009B4754" w:rsidRPr="00BF6500">
        <w:br/>
      </w:r>
      <w:r w:rsidR="00B70A74" w:rsidRPr="00BF6500">
        <w:br/>
      </w:r>
      <w:proofErr w:type="spellStart"/>
      <w:r w:rsidRPr="00BF6500">
        <w:rPr>
          <w:i/>
          <w:u w:val="single"/>
        </w:rPr>
        <w:t>TeliaSonera</w:t>
      </w:r>
      <w:proofErr w:type="spellEnd"/>
      <w:r w:rsidRPr="00BF6500">
        <w:rPr>
          <w:i/>
          <w:u w:val="single"/>
        </w:rPr>
        <w:t>:</w:t>
      </w:r>
      <w:r w:rsidRPr="00BF6500">
        <w:t xml:space="preserve"> Det er viktig at meir spektrum vert gjort tilgjengeleg for mobilt breiband gjennom WRC-15 og vi støttar at dei følgjande banda vert allokert til MS og identifisert for IMT:</w:t>
      </w:r>
    </w:p>
    <w:p w:rsidR="00784AB9" w:rsidRPr="00BF6500" w:rsidRDefault="00784AB9" w:rsidP="00E4576E">
      <w:pPr>
        <w:pStyle w:val="Listeavsnitt"/>
        <w:numPr>
          <w:ilvl w:val="0"/>
          <w:numId w:val="15"/>
        </w:numPr>
        <w:spacing w:line="240" w:lineRule="auto"/>
      </w:pPr>
      <w:r w:rsidRPr="00BF6500">
        <w:t>470-694 MHz</w:t>
      </w:r>
    </w:p>
    <w:p w:rsidR="00784AB9" w:rsidRPr="00BF6500" w:rsidRDefault="00784AB9" w:rsidP="00E4576E">
      <w:pPr>
        <w:pStyle w:val="Listeavsnitt"/>
        <w:numPr>
          <w:ilvl w:val="0"/>
          <w:numId w:val="15"/>
        </w:numPr>
        <w:spacing w:line="240" w:lineRule="auto"/>
      </w:pPr>
      <w:r w:rsidRPr="00BF6500">
        <w:t>1 300-1 400 MHz</w:t>
      </w:r>
    </w:p>
    <w:p w:rsidR="00784AB9" w:rsidRPr="00BF6500" w:rsidRDefault="00784AB9" w:rsidP="00E4576E">
      <w:pPr>
        <w:pStyle w:val="Listeavsnitt"/>
        <w:numPr>
          <w:ilvl w:val="0"/>
          <w:numId w:val="15"/>
        </w:numPr>
        <w:spacing w:line="240" w:lineRule="auto"/>
      </w:pPr>
      <w:r w:rsidRPr="00BF6500">
        <w:t>1 427-1 525 MHz</w:t>
      </w:r>
    </w:p>
    <w:p w:rsidR="00784AB9" w:rsidRPr="00BF6500" w:rsidRDefault="00784AB9" w:rsidP="00E4576E">
      <w:pPr>
        <w:pStyle w:val="Listeavsnitt"/>
        <w:numPr>
          <w:ilvl w:val="0"/>
          <w:numId w:val="15"/>
        </w:numPr>
        <w:spacing w:line="240" w:lineRule="auto"/>
      </w:pPr>
      <w:r w:rsidRPr="00BF6500">
        <w:t>2 025-2 110 MHz</w:t>
      </w:r>
    </w:p>
    <w:p w:rsidR="00784AB9" w:rsidRPr="00BF6500" w:rsidRDefault="00784AB9" w:rsidP="00E4576E">
      <w:pPr>
        <w:pStyle w:val="Listeavsnitt"/>
        <w:numPr>
          <w:ilvl w:val="0"/>
          <w:numId w:val="15"/>
        </w:numPr>
        <w:spacing w:line="240" w:lineRule="auto"/>
      </w:pPr>
      <w:r w:rsidRPr="00BF6500">
        <w:t>2 200-2 290 MHz</w:t>
      </w:r>
    </w:p>
    <w:p w:rsidR="00784AB9" w:rsidRPr="00BF6500" w:rsidRDefault="00784AB9" w:rsidP="00E4576E">
      <w:pPr>
        <w:pStyle w:val="Listeavsnitt"/>
        <w:numPr>
          <w:ilvl w:val="0"/>
          <w:numId w:val="15"/>
        </w:numPr>
        <w:spacing w:line="240" w:lineRule="auto"/>
      </w:pPr>
      <w:r w:rsidRPr="00BF6500">
        <w:lastRenderedPageBreak/>
        <w:t>2 700-2 900 MHz</w:t>
      </w:r>
    </w:p>
    <w:p w:rsidR="00784AB9" w:rsidRPr="00BF6500" w:rsidRDefault="00784AB9" w:rsidP="00E4576E">
      <w:pPr>
        <w:pStyle w:val="Listeavsnitt"/>
        <w:numPr>
          <w:ilvl w:val="0"/>
          <w:numId w:val="15"/>
        </w:numPr>
        <w:spacing w:line="240" w:lineRule="auto"/>
      </w:pPr>
      <w:r w:rsidRPr="00BF6500">
        <w:t>3 400-4 200 MHz</w:t>
      </w:r>
    </w:p>
    <w:p w:rsidR="00B70A74" w:rsidRPr="00BF6500" w:rsidRDefault="00B70A74" w:rsidP="00731A57">
      <w:pPr>
        <w:rPr>
          <w:b/>
        </w:rPr>
      </w:pPr>
      <w:r w:rsidRPr="00BF6500">
        <w:rPr>
          <w:i/>
          <w:u w:val="single"/>
        </w:rPr>
        <w:br/>
      </w:r>
      <w:r w:rsidR="00784AB9" w:rsidRPr="00BF6500">
        <w:rPr>
          <w:i/>
          <w:u w:val="single"/>
        </w:rPr>
        <w:t>Forsvaret</w:t>
      </w:r>
      <w:r w:rsidR="00784AB9" w:rsidRPr="00BF6500">
        <w:t>: Er imot nye allokeringar for IMT i dei banda som kjemi konflikt med nasjonal militær bruk, samt harmoniserte banda i NATO (NJFA 2002, rev. 2014) for RLS og RNS, med mindre relevante studiar syner at nye allokeringar ikkje vil interfere</w:t>
      </w:r>
      <w:r w:rsidR="00731A57" w:rsidRPr="00BF6500">
        <w:t>re med den eksisterande bruken.</w:t>
      </w:r>
      <w:r w:rsidR="0089534D" w:rsidRPr="00BF6500">
        <w:br/>
      </w:r>
    </w:p>
    <w:p w:rsidR="00731A57" w:rsidRPr="00BF6500" w:rsidRDefault="00731A57" w:rsidP="00731A57">
      <w:r w:rsidRPr="00BF6500">
        <w:rPr>
          <w:b/>
        </w:rPr>
        <w:t>Norsk standpunkt etter NORWRC-15-4 (september 2015)</w:t>
      </w:r>
    </w:p>
    <w:p w:rsidR="00731A57" w:rsidRDefault="00731A57" w:rsidP="00731A57">
      <w:r w:rsidRPr="00BF6500">
        <w:t>Støttar alle ECP-ane som er klare ( IMT i frekvensbanda  1 427-1 518 MHz og 3 400-3 800 MHz).</w:t>
      </w:r>
    </w:p>
    <w:p w:rsidR="00607753" w:rsidRPr="00BF6500" w:rsidRDefault="00607753" w:rsidP="00731A57"/>
    <w:p w:rsidR="00731A57" w:rsidRPr="00BF6500" w:rsidRDefault="00607753" w:rsidP="00731A57">
      <w:r w:rsidRPr="00BF6500">
        <w:t>Støttar også allokering av frekvensbandet 2 700-2 900 MHz til mobile tenester, men vil ikkje gå i mot NOC ECP-en under WRC-15</w:t>
      </w:r>
      <w:r>
        <w:t>.</w:t>
      </w:r>
      <w:r>
        <w:br/>
      </w:r>
    </w:p>
    <w:p w:rsidR="008F69D5" w:rsidRDefault="00607753" w:rsidP="00BC69E0">
      <w:pPr>
        <w:pBdr>
          <w:top w:val="single" w:sz="24" w:space="1" w:color="auto"/>
          <w:left w:val="single" w:sz="24" w:space="4" w:color="auto"/>
          <w:bottom w:val="single" w:sz="24" w:space="1" w:color="auto"/>
          <w:right w:val="single" w:sz="24" w:space="4" w:color="auto"/>
        </w:pBdr>
        <w:rPr>
          <w:i/>
          <w:u w:val="single"/>
        </w:rPr>
      </w:pPr>
      <w:r>
        <w:rPr>
          <w:b/>
        </w:rPr>
        <w:br/>
        <w:t>Resultatet</w:t>
      </w:r>
      <w:r w:rsidR="0025078B" w:rsidRPr="00BF6500">
        <w:rPr>
          <w:b/>
        </w:rPr>
        <w:t xml:space="preserve"> frå WRC-15</w:t>
      </w:r>
      <w:r w:rsidR="0025078B" w:rsidRPr="00BF6500">
        <w:rPr>
          <w:b/>
        </w:rPr>
        <w:br/>
      </w:r>
      <w:r w:rsidR="0025078B" w:rsidRPr="00BF6500">
        <w:rPr>
          <w:i/>
          <w:u w:val="single"/>
        </w:rPr>
        <w:t>470-694 MHz</w:t>
      </w:r>
      <w:r w:rsidR="0025078B" w:rsidRPr="00BF6500">
        <w:t>:</w:t>
      </w:r>
      <w:r w:rsidR="001E26FD" w:rsidRPr="00BF6500">
        <w:t xml:space="preserve"> Ein </w:t>
      </w:r>
      <w:r w:rsidR="00D37060" w:rsidRPr="00BF6500">
        <w:t>handfull</w:t>
      </w:r>
      <w:r w:rsidR="001E26FD" w:rsidRPr="00BF6500">
        <w:t xml:space="preserve"> med land i Region 1 (Finland som einaste land i CEPT) hadde sendt bidrag til konferansen om allokering av 470-694 MHz. Dei aller fleste landa i </w:t>
      </w:r>
      <w:r w:rsidR="008F69D5">
        <w:t>R</w:t>
      </w:r>
      <w:r w:rsidR="001E26FD" w:rsidRPr="00BF6500">
        <w:t xml:space="preserve">egion 1 støtta at det ikkje skulle vere noko endring i dette bandet. </w:t>
      </w:r>
      <w:r w:rsidR="00BF6500" w:rsidRPr="00BF6500">
        <w:t>Kompromisset</w:t>
      </w:r>
      <w:r w:rsidR="001E26FD" w:rsidRPr="00BF6500">
        <w:t xml:space="preserve"> vart til slutt at ein utforma eit agendapunkt til WRC-23. Agendapunkt</w:t>
      </w:r>
      <w:r w:rsidR="008F69D5">
        <w:t>et er utforma slik at det skal forhindre</w:t>
      </w:r>
      <w:r w:rsidR="001E26FD" w:rsidRPr="00BF6500">
        <w:t xml:space="preserve"> at det vert gjort noko med dette bandet på WRC-19. </w:t>
      </w:r>
      <w:r w:rsidR="001E26FD" w:rsidRPr="00BF6500">
        <w:br/>
      </w:r>
      <w:r w:rsidR="001E26FD" w:rsidRPr="00BF6500">
        <w:object w:dxaOrig="1530" w:dyaOrig="990">
          <v:shape id="_x0000_i1033" type="#_x0000_t75" style="width:76.5pt;height:49.5pt" o:ole="">
            <v:imagedata r:id="rId33" o:title=""/>
          </v:shape>
          <o:OLEObject Type="Embed" ProgID="Acrobat.Document.11" ShapeID="_x0000_i1033" DrawAspect="Icon" ObjectID="_1511266621" r:id="rId34"/>
        </w:object>
      </w:r>
    </w:p>
    <w:p w:rsidR="00BE0730" w:rsidRPr="00BF6500" w:rsidRDefault="0025078B" w:rsidP="00607753">
      <w:pPr>
        <w:pBdr>
          <w:top w:val="single" w:sz="24" w:space="1" w:color="auto"/>
          <w:left w:val="single" w:sz="24" w:space="4" w:color="auto"/>
          <w:bottom w:val="single" w:sz="24" w:space="1" w:color="auto"/>
          <w:right w:val="single" w:sz="24" w:space="4" w:color="auto"/>
        </w:pBdr>
      </w:pPr>
      <w:r w:rsidRPr="00BF6500">
        <w:rPr>
          <w:i/>
          <w:u w:val="single"/>
        </w:rPr>
        <w:t>1</w:t>
      </w:r>
      <w:r w:rsidR="008F69D5">
        <w:rPr>
          <w:i/>
          <w:u w:val="single"/>
        </w:rPr>
        <w:t xml:space="preserve"> </w:t>
      </w:r>
      <w:r w:rsidRPr="00BF6500">
        <w:rPr>
          <w:i/>
          <w:u w:val="single"/>
        </w:rPr>
        <w:t>427-1</w:t>
      </w:r>
      <w:r w:rsidR="008F69D5">
        <w:rPr>
          <w:i/>
          <w:u w:val="single"/>
        </w:rPr>
        <w:t xml:space="preserve"> </w:t>
      </w:r>
      <w:r w:rsidRPr="00BF6500">
        <w:rPr>
          <w:i/>
          <w:u w:val="single"/>
        </w:rPr>
        <w:t>452 MHz</w:t>
      </w:r>
      <w:r w:rsidRPr="00BF6500">
        <w:t>:</w:t>
      </w:r>
      <w:r w:rsidR="00BE0730" w:rsidRPr="00BF6500">
        <w:t xml:space="preserve"> Fotnote som identifiserer bandet til IMT og koordinering gjennom RR No. </w:t>
      </w:r>
      <w:r w:rsidR="008F69D5">
        <w:t xml:space="preserve">9.21 med stasjonar som operer under </w:t>
      </w:r>
      <w:r w:rsidR="00BE0730" w:rsidRPr="00BF6500">
        <w:t>RR No. 5.342 (aeronautisk telemetri).</w:t>
      </w:r>
      <w:r w:rsidR="008F69D5">
        <w:t xml:space="preserve"> Koordineringsavstandane</w:t>
      </w:r>
      <w:r w:rsidR="00BE0730" w:rsidRPr="00BF6500">
        <w:t xml:space="preserve"> kan vere i storleiken 500 k</w:t>
      </w:r>
      <w:r w:rsidR="003F089F">
        <w:t>m</w:t>
      </w:r>
      <w:r w:rsidR="008F69D5">
        <w:t>.</w:t>
      </w:r>
      <w:r w:rsidR="003F089F">
        <w:br/>
      </w:r>
      <w:r w:rsidR="003F089F">
        <w:object w:dxaOrig="1530" w:dyaOrig="990">
          <v:shape id="_x0000_i1034" type="#_x0000_t75" style="width:76.5pt;height:49.5pt" o:ole="">
            <v:imagedata r:id="rId35" o:title=""/>
          </v:shape>
          <o:OLEObject Type="Embed" ProgID="Acrobat.Document.11" ShapeID="_x0000_i1034" DrawAspect="Icon" ObjectID="_1511266622" r:id="rId36"/>
        </w:object>
      </w:r>
    </w:p>
    <w:p w:rsidR="0025078B" w:rsidRPr="00BF6500" w:rsidRDefault="0025078B" w:rsidP="00607753">
      <w:pPr>
        <w:pBdr>
          <w:top w:val="single" w:sz="24" w:space="1" w:color="auto"/>
          <w:left w:val="single" w:sz="24" w:space="4" w:color="auto"/>
          <w:bottom w:val="single" w:sz="24" w:space="1" w:color="auto"/>
          <w:right w:val="single" w:sz="24" w:space="4" w:color="auto"/>
        </w:pBdr>
      </w:pPr>
      <w:r w:rsidRPr="00BF6500">
        <w:rPr>
          <w:i/>
          <w:u w:val="single"/>
        </w:rPr>
        <w:t>1</w:t>
      </w:r>
      <w:r w:rsidR="00DF6883">
        <w:rPr>
          <w:i/>
          <w:u w:val="single"/>
        </w:rPr>
        <w:t xml:space="preserve"> </w:t>
      </w:r>
      <w:r w:rsidRPr="00BF6500">
        <w:rPr>
          <w:i/>
          <w:u w:val="single"/>
        </w:rPr>
        <w:t>452-1</w:t>
      </w:r>
      <w:r w:rsidR="00DF6883">
        <w:rPr>
          <w:i/>
          <w:u w:val="single"/>
        </w:rPr>
        <w:t xml:space="preserve"> </w:t>
      </w:r>
      <w:r w:rsidRPr="00BF6500">
        <w:rPr>
          <w:i/>
          <w:u w:val="single"/>
        </w:rPr>
        <w:t>492 MH</w:t>
      </w:r>
      <w:r w:rsidRPr="00BF6500">
        <w:t>z:</w:t>
      </w:r>
      <w:r w:rsidR="00D37060" w:rsidRPr="00BF6500">
        <w:t xml:space="preserve"> Fotnote som </w:t>
      </w:r>
      <w:r w:rsidR="00BE0730" w:rsidRPr="00BF6500">
        <w:t>identifiserer</w:t>
      </w:r>
      <w:r w:rsidR="00D37060" w:rsidRPr="00BF6500">
        <w:t xml:space="preserve"> bandet til IMT</w:t>
      </w:r>
      <w:r w:rsidR="00C03D25" w:rsidRPr="00BF6500">
        <w:t xml:space="preserve"> og koordinering </w:t>
      </w:r>
      <w:r w:rsidR="00DF6883" w:rsidRPr="00BF6500">
        <w:t>gjennom</w:t>
      </w:r>
      <w:r w:rsidR="00C03D25" w:rsidRPr="00BF6500">
        <w:t xml:space="preserve"> RR </w:t>
      </w:r>
      <w:r w:rsidR="00DF6883">
        <w:t>No. 9.21 med stasjonar som opere</w:t>
      </w:r>
      <w:r w:rsidR="00C03D25" w:rsidRPr="00BF6500">
        <w:t>r</w:t>
      </w:r>
      <w:r w:rsidR="00DF6883">
        <w:t>er</w:t>
      </w:r>
      <w:r w:rsidR="00C03D25" w:rsidRPr="00BF6500">
        <w:t xml:space="preserve"> under RR No. 5.342. </w:t>
      </w:r>
      <w:r w:rsidR="00D37060" w:rsidRPr="00BF6500">
        <w:t>CEPT-land er ikkje inkludert I denne fotnoten</w:t>
      </w:r>
      <w:r w:rsidR="00DF6883">
        <w:t xml:space="preserve"> sidan </w:t>
      </w:r>
      <w:r w:rsidR="00D37060" w:rsidRPr="00BF6500">
        <w:t xml:space="preserve">bruken </w:t>
      </w:r>
      <w:r w:rsidR="00C03D25" w:rsidRPr="00BF6500">
        <w:t xml:space="preserve">av aeronautisk telemetri i dette bandet  har </w:t>
      </w:r>
      <w:r w:rsidR="00DF6883" w:rsidRPr="00BF6500">
        <w:t>lågare</w:t>
      </w:r>
      <w:r w:rsidR="00C03D25" w:rsidRPr="00BF6500">
        <w:t xml:space="preserve"> status enn i naboband</w:t>
      </w:r>
      <w:r w:rsidR="00DF6883">
        <w:t>a</w:t>
      </w:r>
      <w:r w:rsidR="00C03D25" w:rsidRPr="00BF6500">
        <w:t>. Dersom IMT-stasjonar må koordinerast under RR No.9.21 så gjev det a</w:t>
      </w:r>
      <w:r w:rsidR="00DF6883">
        <w:t>e</w:t>
      </w:r>
      <w:r w:rsidR="00C03D25" w:rsidRPr="00BF6500">
        <w:t xml:space="preserve">ronautisk telemetri prioritet over </w:t>
      </w:r>
      <w:r w:rsidR="00DF6883">
        <w:t>LMS</w:t>
      </w:r>
      <w:r w:rsidR="00C03D25" w:rsidRPr="00BF6500">
        <w:t>. CEPT kunne ikkje akseptere</w:t>
      </w:r>
      <w:r w:rsidR="00BE0730" w:rsidRPr="00BF6500">
        <w:t xml:space="preserve"> å heve statusen til aeronautisk telemetri</w:t>
      </w:r>
      <w:r w:rsidR="00DF6883">
        <w:t>,</w:t>
      </w:r>
      <w:r w:rsidR="00BE0730" w:rsidRPr="00BF6500">
        <w:t xml:space="preserve"> så vi står utanfor fotnoten. Bandet kan </w:t>
      </w:r>
      <w:r w:rsidR="00DF6883">
        <w:t>likevel</w:t>
      </w:r>
      <w:r w:rsidR="00BE0730" w:rsidRPr="00BF6500">
        <w:t xml:space="preserve"> nyttast til IMT sidan det allereie er ei allokering til </w:t>
      </w:r>
      <w:r w:rsidR="00DF6883">
        <w:t>MS</w:t>
      </w:r>
      <w:r w:rsidR="00BE0730" w:rsidRPr="00BF6500">
        <w:t xml:space="preserve"> der.</w:t>
      </w:r>
    </w:p>
    <w:p w:rsidR="00BE0730" w:rsidRPr="00BF6500" w:rsidRDefault="00BE0730" w:rsidP="00607753">
      <w:pPr>
        <w:pBdr>
          <w:top w:val="single" w:sz="24" w:space="1" w:color="auto"/>
          <w:left w:val="single" w:sz="24" w:space="4" w:color="auto"/>
          <w:bottom w:val="single" w:sz="24" w:space="1" w:color="auto"/>
          <w:right w:val="single" w:sz="24" w:space="4" w:color="auto"/>
        </w:pBdr>
      </w:pPr>
    </w:p>
    <w:p w:rsidR="00BE0730" w:rsidRDefault="0025078B" w:rsidP="00607753">
      <w:pPr>
        <w:pBdr>
          <w:top w:val="single" w:sz="24" w:space="1" w:color="auto"/>
          <w:left w:val="single" w:sz="24" w:space="4" w:color="auto"/>
          <w:bottom w:val="single" w:sz="24" w:space="1" w:color="auto"/>
          <w:right w:val="single" w:sz="24" w:space="4" w:color="auto"/>
        </w:pBdr>
      </w:pPr>
      <w:r w:rsidRPr="00BF6500">
        <w:rPr>
          <w:i/>
          <w:u w:val="single"/>
        </w:rPr>
        <w:t>1</w:t>
      </w:r>
      <w:r w:rsidR="00DF6883">
        <w:rPr>
          <w:i/>
          <w:u w:val="single"/>
        </w:rPr>
        <w:t xml:space="preserve"> </w:t>
      </w:r>
      <w:r w:rsidRPr="00BF6500">
        <w:rPr>
          <w:i/>
          <w:u w:val="single"/>
        </w:rPr>
        <w:t>492-1</w:t>
      </w:r>
      <w:r w:rsidR="00DF6883">
        <w:rPr>
          <w:i/>
          <w:u w:val="single"/>
        </w:rPr>
        <w:t xml:space="preserve"> </w:t>
      </w:r>
      <w:r w:rsidRPr="00BF6500">
        <w:rPr>
          <w:i/>
          <w:u w:val="single"/>
        </w:rPr>
        <w:t>518 MHz:</w:t>
      </w:r>
      <w:r w:rsidR="00BE0730" w:rsidRPr="00BF6500">
        <w:rPr>
          <w:i/>
          <w:u w:val="single"/>
        </w:rPr>
        <w:t xml:space="preserve"> </w:t>
      </w:r>
      <w:r w:rsidR="00BE0730" w:rsidRPr="00BF6500">
        <w:t xml:space="preserve">Fotnote som identifiserer bandet til IMT og koordinering gjennom RR No. 9.21 med stasjonar som operer under RR No. 5.342 (aeronautisk telemetri). </w:t>
      </w:r>
      <w:r w:rsidR="00BE0730" w:rsidRPr="00BF6500">
        <w:lastRenderedPageBreak/>
        <w:t>Koordineringsavstandar kan vere i storleiken 500 km.</w:t>
      </w:r>
      <w:r w:rsidR="007B0A6C">
        <w:br/>
      </w:r>
      <w:r w:rsidR="007B0A6C">
        <w:object w:dxaOrig="1530" w:dyaOrig="990">
          <v:shape id="_x0000_i1035" type="#_x0000_t75" style="width:76.5pt;height:49.5pt" o:ole="">
            <v:imagedata r:id="rId37" o:title=""/>
          </v:shape>
          <o:OLEObject Type="Embed" ProgID="Acrobat.Document.11" ShapeID="_x0000_i1035" DrawAspect="Icon" ObjectID="_1511266623" r:id="rId38"/>
        </w:object>
      </w:r>
    </w:p>
    <w:p w:rsidR="001361C6" w:rsidRDefault="009A0D9F" w:rsidP="00607753">
      <w:pPr>
        <w:pBdr>
          <w:top w:val="single" w:sz="24" w:space="1" w:color="auto"/>
          <w:left w:val="single" w:sz="24" w:space="4" w:color="auto"/>
          <w:bottom w:val="single" w:sz="24" w:space="1" w:color="auto"/>
          <w:right w:val="single" w:sz="24" w:space="4" w:color="auto"/>
        </w:pBdr>
      </w:pPr>
      <w:r w:rsidRPr="00E76FEC">
        <w:rPr>
          <w:i/>
          <w:u w:val="single"/>
        </w:rPr>
        <w:t>3</w:t>
      </w:r>
      <w:r w:rsidR="00E76FEC">
        <w:rPr>
          <w:i/>
          <w:u w:val="single"/>
        </w:rPr>
        <w:t xml:space="preserve"> </w:t>
      </w:r>
      <w:r w:rsidRPr="00E76FEC">
        <w:rPr>
          <w:i/>
          <w:u w:val="single"/>
        </w:rPr>
        <w:t>300-3</w:t>
      </w:r>
      <w:r w:rsidR="00E76FEC">
        <w:rPr>
          <w:i/>
          <w:u w:val="single"/>
        </w:rPr>
        <w:t xml:space="preserve"> </w:t>
      </w:r>
      <w:r w:rsidRPr="00E76FEC">
        <w:rPr>
          <w:i/>
          <w:u w:val="single"/>
        </w:rPr>
        <w:t>400 MHz</w:t>
      </w:r>
      <w:r>
        <w:t>: Fotnoteallokering og identifisering til IMT</w:t>
      </w:r>
      <w:r w:rsidR="00E76FEC">
        <w:t xml:space="preserve"> </w:t>
      </w:r>
      <w:r>
        <w:t>i enkelte land i Afrika i Region 1 og i nokre land i Region 2 og 3. A</w:t>
      </w:r>
      <w:r w:rsidR="00E76FEC">
        <w:t>llokeringa er sekundær til RLS</w:t>
      </w:r>
      <w:r>
        <w:t>.</w:t>
      </w:r>
    </w:p>
    <w:p w:rsidR="001361C6" w:rsidRPr="00BF6500" w:rsidRDefault="001361C6" w:rsidP="00607753">
      <w:pPr>
        <w:pBdr>
          <w:top w:val="single" w:sz="24" w:space="1" w:color="auto"/>
          <w:left w:val="single" w:sz="24" w:space="4" w:color="auto"/>
          <w:bottom w:val="single" w:sz="24" w:space="1" w:color="auto"/>
          <w:right w:val="single" w:sz="24" w:space="4" w:color="auto"/>
        </w:pBdr>
      </w:pPr>
    </w:p>
    <w:p w:rsidR="0025078B" w:rsidRPr="00BF6500" w:rsidRDefault="0025078B" w:rsidP="00607753">
      <w:pPr>
        <w:pBdr>
          <w:top w:val="single" w:sz="24" w:space="1" w:color="auto"/>
          <w:left w:val="single" w:sz="24" w:space="4" w:color="auto"/>
          <w:bottom w:val="single" w:sz="24" w:space="1" w:color="auto"/>
          <w:right w:val="single" w:sz="24" w:space="4" w:color="auto"/>
        </w:pBdr>
      </w:pPr>
      <w:r w:rsidRPr="00E76FEC">
        <w:rPr>
          <w:i/>
          <w:u w:val="single"/>
        </w:rPr>
        <w:t>3</w:t>
      </w:r>
      <w:r w:rsidR="00E76FEC" w:rsidRPr="00E76FEC">
        <w:rPr>
          <w:i/>
          <w:u w:val="single"/>
        </w:rPr>
        <w:t xml:space="preserve"> </w:t>
      </w:r>
      <w:r w:rsidRPr="00E76FEC">
        <w:rPr>
          <w:i/>
          <w:u w:val="single"/>
        </w:rPr>
        <w:t>400-3</w:t>
      </w:r>
      <w:r w:rsidR="00E76FEC" w:rsidRPr="00E76FEC">
        <w:rPr>
          <w:i/>
          <w:u w:val="single"/>
        </w:rPr>
        <w:t xml:space="preserve"> </w:t>
      </w:r>
      <w:r w:rsidRPr="00E76FEC">
        <w:rPr>
          <w:i/>
          <w:u w:val="single"/>
        </w:rPr>
        <w:t>600 MHz</w:t>
      </w:r>
      <w:r w:rsidR="00BF6500" w:rsidRPr="00E76FEC">
        <w:rPr>
          <w:i/>
          <w:u w:val="single"/>
        </w:rPr>
        <w:t>:</w:t>
      </w:r>
      <w:r w:rsidR="00BF6500">
        <w:t xml:space="preserve"> Fotnoteallokeringa (RR No. 5.</w:t>
      </w:r>
      <w:r w:rsidR="001361C6">
        <w:t>430A</w:t>
      </w:r>
      <w:r w:rsidR="00BF6500">
        <w:t>)</w:t>
      </w:r>
      <w:r w:rsidR="001361C6">
        <w:t xml:space="preserve"> vart </w:t>
      </w:r>
      <w:proofErr w:type="spellStart"/>
      <w:r w:rsidR="001361C6">
        <w:t>oppgradert</w:t>
      </w:r>
      <w:proofErr w:type="spellEnd"/>
      <w:r w:rsidR="001361C6">
        <w:t xml:space="preserve"> til ei tabellal</w:t>
      </w:r>
      <w:r w:rsidR="009A0D9F">
        <w:t>l</w:t>
      </w:r>
      <w:r w:rsidR="001361C6">
        <w:t xml:space="preserve">okering. Krava til koordinering </w:t>
      </w:r>
      <w:r w:rsidR="00E76FEC">
        <w:t xml:space="preserve">vart ikkje </w:t>
      </w:r>
      <w:r w:rsidR="001361C6">
        <w:t>endra</w:t>
      </w:r>
      <w:r w:rsidR="00E76FEC">
        <w:t>.</w:t>
      </w:r>
    </w:p>
    <w:p w:rsidR="0025078B" w:rsidRPr="00BF6500" w:rsidRDefault="00E76FEC" w:rsidP="00607753">
      <w:pPr>
        <w:pBdr>
          <w:top w:val="single" w:sz="24" w:space="1" w:color="auto"/>
          <w:left w:val="single" w:sz="24" w:space="4" w:color="auto"/>
          <w:bottom w:val="single" w:sz="24" w:space="1" w:color="auto"/>
          <w:right w:val="single" w:sz="24" w:space="4" w:color="auto"/>
        </w:pBdr>
      </w:pPr>
      <w:r>
        <w:br/>
      </w:r>
      <w:r w:rsidR="0025078B" w:rsidRPr="00E76FEC">
        <w:rPr>
          <w:i/>
          <w:u w:val="single"/>
        </w:rPr>
        <w:t>3</w:t>
      </w:r>
      <w:r w:rsidRPr="00E76FEC">
        <w:rPr>
          <w:i/>
          <w:u w:val="single"/>
        </w:rPr>
        <w:t xml:space="preserve"> </w:t>
      </w:r>
      <w:r w:rsidR="0025078B" w:rsidRPr="00E76FEC">
        <w:rPr>
          <w:i/>
          <w:u w:val="single"/>
        </w:rPr>
        <w:t>600-3</w:t>
      </w:r>
      <w:r w:rsidRPr="00E76FEC">
        <w:rPr>
          <w:i/>
          <w:u w:val="single"/>
        </w:rPr>
        <w:t xml:space="preserve"> </w:t>
      </w:r>
      <w:r w:rsidR="0025078B" w:rsidRPr="00E76FEC">
        <w:rPr>
          <w:i/>
          <w:u w:val="single"/>
        </w:rPr>
        <w:t>700 MHz</w:t>
      </w:r>
      <w:r w:rsidR="001361C6" w:rsidRPr="00E76FEC">
        <w:rPr>
          <w:i/>
          <w:u w:val="single"/>
        </w:rPr>
        <w:t>:</w:t>
      </w:r>
      <w:r w:rsidR="001361C6">
        <w:t xml:space="preserve"> Fotnoteallokering i nokre land i Region 2</w:t>
      </w:r>
      <w:r w:rsidR="009A0D9F">
        <w:t xml:space="preserve"> med vilkår som for 3</w:t>
      </w:r>
      <w:r>
        <w:t xml:space="preserve"> </w:t>
      </w:r>
      <w:r w:rsidR="009A0D9F">
        <w:t>400-3</w:t>
      </w:r>
      <w:r>
        <w:t xml:space="preserve"> </w:t>
      </w:r>
      <w:r w:rsidR="009A0D9F">
        <w:t>600 MHz</w:t>
      </w:r>
    </w:p>
    <w:p w:rsidR="00784AB9" w:rsidRPr="00BF6500" w:rsidRDefault="0089534D" w:rsidP="00607753">
      <w:pPr>
        <w:pBdr>
          <w:top w:val="single" w:sz="24" w:space="1" w:color="auto"/>
          <w:left w:val="single" w:sz="24" w:space="4" w:color="auto"/>
          <w:bottom w:val="single" w:sz="24" w:space="1" w:color="auto"/>
          <w:right w:val="single" w:sz="24" w:space="4" w:color="auto"/>
        </w:pBdr>
      </w:pPr>
      <w:r w:rsidRPr="00BF6500">
        <w:br/>
      </w:r>
      <w:r w:rsidR="009A0D9F" w:rsidRPr="00E76FEC">
        <w:rPr>
          <w:i/>
          <w:u w:val="single"/>
        </w:rPr>
        <w:t>4</w:t>
      </w:r>
      <w:r w:rsidR="00E76FEC">
        <w:rPr>
          <w:i/>
          <w:u w:val="single"/>
        </w:rPr>
        <w:t xml:space="preserve"> </w:t>
      </w:r>
      <w:r w:rsidR="009A0D9F" w:rsidRPr="00E76FEC">
        <w:rPr>
          <w:i/>
          <w:u w:val="single"/>
        </w:rPr>
        <w:t>800-4</w:t>
      </w:r>
      <w:r w:rsidR="00E76FEC">
        <w:rPr>
          <w:i/>
          <w:u w:val="single"/>
        </w:rPr>
        <w:t xml:space="preserve"> </w:t>
      </w:r>
      <w:r w:rsidR="009A0D9F" w:rsidRPr="00E76FEC">
        <w:rPr>
          <w:i/>
          <w:u w:val="single"/>
        </w:rPr>
        <w:t>900/4</w:t>
      </w:r>
      <w:r w:rsidR="00E76FEC">
        <w:rPr>
          <w:i/>
          <w:u w:val="single"/>
        </w:rPr>
        <w:t xml:space="preserve"> </w:t>
      </w:r>
      <w:r w:rsidR="009A0D9F" w:rsidRPr="00E76FEC">
        <w:rPr>
          <w:i/>
          <w:u w:val="single"/>
        </w:rPr>
        <w:t>990 MHz</w:t>
      </w:r>
      <w:r w:rsidR="009A0D9F">
        <w:t>: Identifisert for IMT i Uruguay, Kambodsja, Laos og Vietnam.</w:t>
      </w:r>
    </w:p>
    <w:p w:rsidR="00E76FEC" w:rsidRDefault="00E76FEC" w:rsidP="00607753">
      <w:pPr>
        <w:pStyle w:val="PTBrdtekst"/>
        <w:pBdr>
          <w:top w:val="single" w:sz="24" w:space="1" w:color="auto"/>
          <w:left w:val="single" w:sz="24" w:space="4" w:color="auto"/>
          <w:bottom w:val="single" w:sz="24" w:space="1" w:color="auto"/>
          <w:right w:val="single" w:sz="24" w:space="4" w:color="auto"/>
        </w:pBdr>
        <w:rPr>
          <w:lang w:val="nn-NO"/>
        </w:rPr>
      </w:pPr>
    </w:p>
    <w:p w:rsidR="00157380" w:rsidRPr="00E76FEC" w:rsidRDefault="00E76FEC" w:rsidP="00607753">
      <w:pPr>
        <w:pStyle w:val="PTBrdtekst"/>
        <w:pBdr>
          <w:top w:val="single" w:sz="24" w:space="1" w:color="auto"/>
          <w:left w:val="single" w:sz="24" w:space="4" w:color="auto"/>
          <w:bottom w:val="single" w:sz="24" w:space="1" w:color="auto"/>
          <w:right w:val="single" w:sz="24" w:space="4" w:color="auto"/>
        </w:pBdr>
        <w:rPr>
          <w:lang w:val="nn-NO"/>
        </w:rPr>
      </w:pPr>
      <w:r w:rsidRPr="00E76FEC">
        <w:rPr>
          <w:lang w:val="nn-NO"/>
        </w:rPr>
        <w:t xml:space="preserve">NOC for dei banda som ikkje er lista. </w:t>
      </w:r>
    </w:p>
    <w:p w:rsidR="0089534D" w:rsidRPr="00E76FEC" w:rsidRDefault="0089534D">
      <w:pPr>
        <w:spacing w:after="200" w:line="276" w:lineRule="auto"/>
        <w:rPr>
          <w:rFonts w:cs="Arial"/>
          <w:b/>
          <w:bCs/>
          <w:color w:val="00365E"/>
          <w:sz w:val="30"/>
        </w:rPr>
      </w:pPr>
      <w:r w:rsidRPr="00E76FEC">
        <w:br w:type="page"/>
      </w:r>
    </w:p>
    <w:p w:rsidR="00784AB9" w:rsidRPr="00646FBD" w:rsidRDefault="00784AB9" w:rsidP="00784AB9">
      <w:pPr>
        <w:pStyle w:val="Overskrift1"/>
        <w:numPr>
          <w:ilvl w:val="0"/>
          <w:numId w:val="0"/>
        </w:numPr>
        <w:rPr>
          <w:lang w:val="en-GB"/>
        </w:rPr>
      </w:pPr>
      <w:bookmarkStart w:id="12" w:name="_Toc437522903"/>
      <w:proofErr w:type="spellStart"/>
      <w:r w:rsidRPr="00646FBD">
        <w:rPr>
          <w:lang w:val="en-GB"/>
        </w:rPr>
        <w:lastRenderedPageBreak/>
        <w:t>Agendapunkt</w:t>
      </w:r>
      <w:proofErr w:type="spellEnd"/>
      <w:r w:rsidRPr="00646FBD">
        <w:rPr>
          <w:lang w:val="en-GB"/>
        </w:rPr>
        <w:t xml:space="preserve"> 1.2 – 700 MHz-</w:t>
      </w:r>
      <w:proofErr w:type="spellStart"/>
      <w:r w:rsidRPr="00646FBD">
        <w:rPr>
          <w:lang w:val="en-GB"/>
        </w:rPr>
        <w:t>bandet</w:t>
      </w:r>
      <w:bookmarkEnd w:id="12"/>
      <w:proofErr w:type="spellEnd"/>
    </w:p>
    <w:p w:rsidR="00784AB9" w:rsidRPr="00646FBD" w:rsidRDefault="00784AB9" w:rsidP="00784AB9">
      <w:pPr>
        <w:pStyle w:val="PTBrdtekst"/>
        <w:rPr>
          <w:rFonts w:ascii="Times New Roman" w:hAnsi="Times New Roman"/>
          <w:szCs w:val="22"/>
        </w:rPr>
      </w:pPr>
      <w:r w:rsidRPr="00646FBD">
        <w:rPr>
          <w:rFonts w:ascii="Times New Roman" w:hAnsi="Times New Roman"/>
          <w:szCs w:val="22"/>
        </w:rPr>
        <w:t>1.2</w:t>
      </w:r>
      <w:r w:rsidRPr="00646FBD">
        <w:rPr>
          <w:rFonts w:ascii="Times New Roman" w:hAnsi="Times New Roman"/>
          <w:szCs w:val="22"/>
        </w:rPr>
        <w:tab/>
        <w:t>to examine the results of ITU</w:t>
      </w:r>
      <w:r w:rsidRPr="00646FBD">
        <w:rPr>
          <w:rFonts w:ascii="Times New Roman" w:hAnsi="Times New Roman"/>
          <w:szCs w:val="22"/>
        </w:rPr>
        <w:noBreakHyphen/>
        <w:t xml:space="preserve">R studies, in accordance with </w:t>
      </w:r>
      <w:hyperlink r:id="rId39" w:history="1">
        <w:r w:rsidRPr="00646FBD">
          <w:rPr>
            <w:rStyle w:val="Hyperkobling"/>
            <w:rFonts w:ascii="Times New Roman" w:hAnsi="Times New Roman"/>
            <w:szCs w:val="22"/>
          </w:rPr>
          <w:t xml:space="preserve">Resolution </w:t>
        </w:r>
        <w:r w:rsidRPr="00646FBD">
          <w:rPr>
            <w:rStyle w:val="Hyperkobling"/>
            <w:rFonts w:ascii="Times New Roman" w:hAnsi="Times New Roman"/>
            <w:b/>
            <w:bCs/>
            <w:szCs w:val="22"/>
          </w:rPr>
          <w:t>232 (WRC</w:t>
        </w:r>
        <w:r w:rsidRPr="00646FBD">
          <w:rPr>
            <w:rStyle w:val="Hyperkobling"/>
            <w:rFonts w:ascii="Times New Roman" w:hAnsi="Times New Roman"/>
            <w:b/>
            <w:bCs/>
            <w:szCs w:val="22"/>
          </w:rPr>
          <w:noBreakHyphen/>
          <w:t>12)</w:t>
        </w:r>
      </w:hyperlink>
      <w:r w:rsidRPr="00646FBD">
        <w:rPr>
          <w:rFonts w:ascii="Times New Roman" w:hAnsi="Times New Roman"/>
          <w:szCs w:val="22"/>
        </w:rPr>
        <w:t>, on the use of the frequency band 694-790 MHz by the mobile, except aeronautical mobile, service in Region 1 and</w:t>
      </w:r>
      <w:r w:rsidR="0089534D" w:rsidRPr="00646FBD">
        <w:rPr>
          <w:rFonts w:ascii="Times New Roman" w:hAnsi="Times New Roman"/>
          <w:szCs w:val="22"/>
        </w:rPr>
        <w:t xml:space="preserve"> take the appropriate measures;</w:t>
      </w:r>
      <w:r w:rsidR="0089534D" w:rsidRPr="00646FBD">
        <w:rPr>
          <w:rFonts w:ascii="Times New Roman" w:hAnsi="Times New Roman"/>
          <w:szCs w:val="22"/>
        </w:rPr>
        <w:br/>
      </w:r>
      <w:r w:rsidR="0089534D" w:rsidRPr="00646FBD">
        <w:rPr>
          <w:rFonts w:ascii="Times New Roman" w:hAnsi="Times New Roman"/>
          <w:szCs w:val="22"/>
        </w:rPr>
        <w:br/>
      </w:r>
      <w:r w:rsidRPr="00646FBD">
        <w:rPr>
          <w:b/>
        </w:rPr>
        <w:t xml:space="preserve">Om </w:t>
      </w:r>
      <w:proofErr w:type="spellStart"/>
      <w:r w:rsidRPr="00646FBD">
        <w:rPr>
          <w:b/>
        </w:rPr>
        <w:t>agendapunktet</w:t>
      </w:r>
      <w:proofErr w:type="spellEnd"/>
      <w:r w:rsidRPr="00646FBD">
        <w:rPr>
          <w:rFonts w:ascii="Times New Roman" w:hAnsi="Times New Roman"/>
          <w:szCs w:val="22"/>
        </w:rPr>
        <w:br/>
      </w:r>
      <w:r w:rsidRPr="00646FBD">
        <w:t xml:space="preserve">WRC-12 </w:t>
      </w:r>
      <w:proofErr w:type="spellStart"/>
      <w:r w:rsidRPr="00646FBD">
        <w:t>allokerte</w:t>
      </w:r>
      <w:proofErr w:type="spellEnd"/>
      <w:r w:rsidRPr="00646FBD">
        <w:t xml:space="preserve"> </w:t>
      </w:r>
      <w:proofErr w:type="spellStart"/>
      <w:r w:rsidRPr="00646FBD">
        <w:t>bandet</w:t>
      </w:r>
      <w:proofErr w:type="spellEnd"/>
      <w:r w:rsidRPr="00646FBD">
        <w:t xml:space="preserve"> 694-790 MHz </w:t>
      </w:r>
      <w:proofErr w:type="spellStart"/>
      <w:r w:rsidRPr="00646FBD">
        <w:t>på</w:t>
      </w:r>
      <w:proofErr w:type="spellEnd"/>
      <w:r w:rsidRPr="00646FBD">
        <w:t xml:space="preserve"> </w:t>
      </w:r>
      <w:proofErr w:type="spellStart"/>
      <w:r w:rsidRPr="00646FBD">
        <w:rPr>
          <w:b/>
        </w:rPr>
        <w:t>ko-primær</w:t>
      </w:r>
      <w:proofErr w:type="spellEnd"/>
      <w:r w:rsidRPr="00646FBD">
        <w:rPr>
          <w:b/>
        </w:rPr>
        <w:t xml:space="preserve"> basis</w:t>
      </w:r>
      <w:r w:rsidRPr="00646FBD">
        <w:t xml:space="preserve"> </w:t>
      </w:r>
      <w:proofErr w:type="spellStart"/>
      <w:r w:rsidRPr="00646FBD">
        <w:t>til</w:t>
      </w:r>
      <w:proofErr w:type="spellEnd"/>
      <w:r w:rsidRPr="00646FBD">
        <w:t xml:space="preserve"> den mobile </w:t>
      </w:r>
      <w:proofErr w:type="spellStart"/>
      <w:r w:rsidRPr="00646FBD">
        <w:t>tenesta</w:t>
      </w:r>
      <w:proofErr w:type="spellEnd"/>
      <w:r w:rsidRPr="00646FBD">
        <w:t xml:space="preserve">, </w:t>
      </w:r>
      <w:proofErr w:type="spellStart"/>
      <w:r w:rsidRPr="00646FBD">
        <w:t>unnateke</w:t>
      </w:r>
      <w:proofErr w:type="spellEnd"/>
      <w:r w:rsidRPr="00646FBD">
        <w:t xml:space="preserve"> </w:t>
      </w:r>
      <w:proofErr w:type="spellStart"/>
      <w:r w:rsidRPr="00646FBD">
        <w:t>aeronautisk</w:t>
      </w:r>
      <w:proofErr w:type="spellEnd"/>
      <w:r w:rsidRPr="00646FBD">
        <w:t xml:space="preserve">, og </w:t>
      </w:r>
      <w:proofErr w:type="spellStart"/>
      <w:r w:rsidRPr="00646FBD">
        <w:t>identifiserte</w:t>
      </w:r>
      <w:proofErr w:type="spellEnd"/>
      <w:r w:rsidRPr="00646FBD">
        <w:t xml:space="preserve"> </w:t>
      </w:r>
      <w:proofErr w:type="spellStart"/>
      <w:r w:rsidRPr="00646FBD">
        <w:t>bandet</w:t>
      </w:r>
      <w:proofErr w:type="spellEnd"/>
      <w:r w:rsidRPr="00646FBD">
        <w:t xml:space="preserve"> for IMT. </w:t>
      </w:r>
      <w:proofErr w:type="spellStart"/>
      <w:proofErr w:type="gramStart"/>
      <w:r w:rsidRPr="00646FBD">
        <w:t>Allokeringa</w:t>
      </w:r>
      <w:proofErr w:type="spellEnd"/>
      <w:r w:rsidRPr="00646FBD">
        <w:t xml:space="preserve"> </w:t>
      </w:r>
      <w:proofErr w:type="spellStart"/>
      <w:r w:rsidRPr="00646FBD">
        <w:t>trer</w:t>
      </w:r>
      <w:proofErr w:type="spellEnd"/>
      <w:r w:rsidRPr="00646FBD">
        <w:t xml:space="preserve"> </w:t>
      </w:r>
      <w:proofErr w:type="spellStart"/>
      <w:r w:rsidRPr="00646FBD">
        <w:t>i</w:t>
      </w:r>
      <w:proofErr w:type="spellEnd"/>
      <w:r w:rsidRPr="00646FBD">
        <w:t xml:space="preserve"> </w:t>
      </w:r>
      <w:proofErr w:type="spellStart"/>
      <w:r w:rsidRPr="00646FBD">
        <w:t>kraft</w:t>
      </w:r>
      <w:proofErr w:type="spellEnd"/>
      <w:r w:rsidRPr="00646FBD">
        <w:t xml:space="preserve"> </w:t>
      </w:r>
      <w:proofErr w:type="spellStart"/>
      <w:r w:rsidRPr="00646FBD">
        <w:t>omgåande</w:t>
      </w:r>
      <w:proofErr w:type="spellEnd"/>
      <w:r w:rsidRPr="00646FBD">
        <w:t xml:space="preserve"> </w:t>
      </w:r>
      <w:proofErr w:type="spellStart"/>
      <w:r w:rsidRPr="00646FBD">
        <w:t>etter</w:t>
      </w:r>
      <w:proofErr w:type="spellEnd"/>
      <w:r w:rsidRPr="00646FBD">
        <w:t xml:space="preserve"> WRC-15.</w:t>
      </w:r>
      <w:proofErr w:type="gramEnd"/>
      <w:r w:rsidRPr="00646FBD">
        <w:t xml:space="preserve"> Den </w:t>
      </w:r>
      <w:proofErr w:type="spellStart"/>
      <w:r w:rsidRPr="00646FBD">
        <w:t>nedre</w:t>
      </w:r>
      <w:proofErr w:type="spellEnd"/>
      <w:r w:rsidRPr="00646FBD">
        <w:t xml:space="preserve"> </w:t>
      </w:r>
      <w:proofErr w:type="spellStart"/>
      <w:r w:rsidRPr="00646FBD">
        <w:t>grensa</w:t>
      </w:r>
      <w:proofErr w:type="spellEnd"/>
      <w:r w:rsidRPr="00646FBD">
        <w:t xml:space="preserve">, 694 MHz, </w:t>
      </w:r>
      <w:proofErr w:type="spellStart"/>
      <w:r w:rsidRPr="00646FBD">
        <w:t>er</w:t>
      </w:r>
      <w:proofErr w:type="spellEnd"/>
      <w:r w:rsidRPr="00646FBD">
        <w:t xml:space="preserve"> open for </w:t>
      </w:r>
      <w:proofErr w:type="spellStart"/>
      <w:r w:rsidRPr="00646FBD">
        <w:t>mindre</w:t>
      </w:r>
      <w:proofErr w:type="spellEnd"/>
      <w:r w:rsidRPr="00646FBD">
        <w:t xml:space="preserve"> </w:t>
      </w:r>
      <w:proofErr w:type="spellStart"/>
      <w:r w:rsidRPr="00646FBD">
        <w:t>justeringar</w:t>
      </w:r>
      <w:proofErr w:type="spellEnd"/>
      <w:r w:rsidRPr="00646FBD">
        <w:t xml:space="preserve"> </w:t>
      </w:r>
      <w:proofErr w:type="spellStart"/>
      <w:r w:rsidRPr="00646FBD">
        <w:t>gjennom</w:t>
      </w:r>
      <w:proofErr w:type="spellEnd"/>
      <w:r w:rsidRPr="00646FBD">
        <w:t xml:space="preserve"> </w:t>
      </w:r>
      <w:proofErr w:type="spellStart"/>
      <w:r w:rsidRPr="00646FBD">
        <w:t>dette</w:t>
      </w:r>
      <w:proofErr w:type="spellEnd"/>
      <w:r w:rsidRPr="00646FBD">
        <w:t xml:space="preserve"> </w:t>
      </w:r>
      <w:proofErr w:type="spellStart"/>
      <w:r w:rsidRPr="00646FBD">
        <w:t>agendapunktet</w:t>
      </w:r>
      <w:proofErr w:type="spellEnd"/>
      <w:r w:rsidRPr="00646FBD">
        <w:t xml:space="preserve">. Den </w:t>
      </w:r>
      <w:proofErr w:type="spellStart"/>
      <w:r w:rsidRPr="00646FBD">
        <w:t>nedre</w:t>
      </w:r>
      <w:proofErr w:type="spellEnd"/>
      <w:r w:rsidRPr="00646FBD">
        <w:t xml:space="preserve"> </w:t>
      </w:r>
      <w:proofErr w:type="spellStart"/>
      <w:r w:rsidRPr="00646FBD">
        <w:t>grensa</w:t>
      </w:r>
      <w:proofErr w:type="spellEnd"/>
      <w:r w:rsidRPr="00646FBD">
        <w:t xml:space="preserve"> </w:t>
      </w:r>
      <w:proofErr w:type="spellStart"/>
      <w:r w:rsidRPr="00646FBD">
        <w:t>skal</w:t>
      </w:r>
      <w:proofErr w:type="spellEnd"/>
      <w:r w:rsidRPr="00646FBD">
        <w:t xml:space="preserve"> </w:t>
      </w:r>
      <w:proofErr w:type="spellStart"/>
      <w:r w:rsidRPr="00646FBD">
        <w:t>fastsettast</w:t>
      </w:r>
      <w:proofErr w:type="spellEnd"/>
      <w:r w:rsidRPr="00646FBD">
        <w:t xml:space="preserve"> </w:t>
      </w:r>
      <w:proofErr w:type="spellStart"/>
      <w:r w:rsidRPr="00646FBD">
        <w:t>på</w:t>
      </w:r>
      <w:proofErr w:type="spellEnd"/>
      <w:r w:rsidRPr="00646FBD">
        <w:t xml:space="preserve"> </w:t>
      </w:r>
      <w:proofErr w:type="spellStart"/>
      <w:r w:rsidRPr="00646FBD">
        <w:t>bakgrunn</w:t>
      </w:r>
      <w:proofErr w:type="spellEnd"/>
      <w:r w:rsidRPr="00646FBD">
        <w:t xml:space="preserve"> </w:t>
      </w:r>
      <w:proofErr w:type="spellStart"/>
      <w:r w:rsidRPr="00646FBD">
        <w:t>av</w:t>
      </w:r>
      <w:proofErr w:type="spellEnd"/>
      <w:r w:rsidRPr="00646FBD">
        <w:t>:</w:t>
      </w:r>
    </w:p>
    <w:p w:rsidR="00784AB9" w:rsidRPr="00BF6500" w:rsidRDefault="00784AB9" w:rsidP="00E4576E">
      <w:pPr>
        <w:pStyle w:val="PTBrdtekst"/>
        <w:numPr>
          <w:ilvl w:val="0"/>
          <w:numId w:val="7"/>
        </w:numPr>
        <w:rPr>
          <w:b/>
          <w:lang w:val="nn-NO"/>
        </w:rPr>
      </w:pPr>
      <w:r w:rsidRPr="00BF6500">
        <w:rPr>
          <w:lang w:val="nn-NO"/>
        </w:rPr>
        <w:t>spektrumsbehovet for både mobilt breiband og kringkasting</w:t>
      </w:r>
    </w:p>
    <w:p w:rsidR="00784AB9" w:rsidRPr="00BF6500" w:rsidRDefault="00784AB9" w:rsidP="00E4576E">
      <w:pPr>
        <w:pStyle w:val="PTBrdtekst"/>
        <w:numPr>
          <w:ilvl w:val="0"/>
          <w:numId w:val="7"/>
        </w:numPr>
        <w:rPr>
          <w:b/>
          <w:lang w:val="nn-NO"/>
        </w:rPr>
      </w:pPr>
      <w:r w:rsidRPr="00BF6500">
        <w:rPr>
          <w:lang w:val="nn-NO"/>
        </w:rPr>
        <w:t>kanalplanen skal vere kompatibel med bruken i frekvensbandet over</w:t>
      </w:r>
    </w:p>
    <w:p w:rsidR="00784AB9" w:rsidRPr="00BF6500" w:rsidRDefault="00784AB9" w:rsidP="00E4576E">
      <w:pPr>
        <w:pStyle w:val="PTBrdtekst"/>
        <w:numPr>
          <w:ilvl w:val="0"/>
          <w:numId w:val="7"/>
        </w:numPr>
        <w:rPr>
          <w:b/>
          <w:lang w:val="nn-NO"/>
        </w:rPr>
      </w:pPr>
      <w:r w:rsidRPr="00BF6500">
        <w:rPr>
          <w:lang w:val="nn-NO"/>
        </w:rPr>
        <w:t>global harmonisering</w:t>
      </w:r>
    </w:p>
    <w:p w:rsidR="00784AB9" w:rsidRPr="00BF6500" w:rsidRDefault="00784AB9" w:rsidP="00E4576E">
      <w:pPr>
        <w:pStyle w:val="PTBrdtekst"/>
        <w:numPr>
          <w:ilvl w:val="0"/>
          <w:numId w:val="7"/>
        </w:numPr>
        <w:rPr>
          <w:b/>
          <w:lang w:val="nn-NO"/>
        </w:rPr>
      </w:pPr>
      <w:r w:rsidRPr="00BF6500">
        <w:rPr>
          <w:lang w:val="nn-NO"/>
        </w:rPr>
        <w:t>kompatibilitet med tenester med primær status i same bandet og i nabobanda</w:t>
      </w:r>
    </w:p>
    <w:p w:rsidR="00784AB9" w:rsidRPr="00BF6500" w:rsidRDefault="00784AB9" w:rsidP="00784AB9">
      <w:pPr>
        <w:pStyle w:val="PTBrdtekst"/>
        <w:numPr>
          <w:ilvl w:val="0"/>
          <w:numId w:val="7"/>
        </w:numPr>
        <w:rPr>
          <w:b/>
          <w:lang w:val="nn-NO"/>
        </w:rPr>
      </w:pPr>
      <w:r w:rsidRPr="00BF6500">
        <w:rPr>
          <w:lang w:val="nn-NO"/>
        </w:rPr>
        <w:t>løysningar for PMSE</w:t>
      </w:r>
    </w:p>
    <w:p w:rsidR="00784AB9" w:rsidRPr="00BF6500" w:rsidRDefault="00D41E53" w:rsidP="000505E9">
      <w:pPr>
        <w:pStyle w:val="PTBrdtekst"/>
        <w:rPr>
          <w:b/>
          <w:lang w:val="nn-NO"/>
        </w:rPr>
      </w:pPr>
      <w:r w:rsidRPr="00115EA8">
        <w:rPr>
          <w:b/>
          <w:lang w:val="nn-NO"/>
        </w:rPr>
        <w:t>Situasjonen etter 7. CPG (juni 2015)</w:t>
      </w:r>
      <w:r w:rsidRPr="00115EA8">
        <w:rPr>
          <w:lang w:val="nn-NO"/>
        </w:rPr>
        <w:br/>
        <w:t>Møtet godkjende endeleg versjon av ECP for alle emna under dette agendapunktent utanom "</w:t>
      </w:r>
      <w:proofErr w:type="spellStart"/>
      <w:r w:rsidRPr="00115EA8">
        <w:rPr>
          <w:lang w:val="nn-NO"/>
        </w:rPr>
        <w:t>issue</w:t>
      </w:r>
      <w:proofErr w:type="spellEnd"/>
      <w:r w:rsidRPr="00115EA8">
        <w:rPr>
          <w:lang w:val="nn-NO"/>
        </w:rPr>
        <w:t xml:space="preserve"> c" som dreiar seg om koordinering mellom ARNS og IMT. Ein vil endeleg godkjenne ECP for "</w:t>
      </w:r>
      <w:proofErr w:type="spellStart"/>
      <w:r w:rsidRPr="00115EA8">
        <w:rPr>
          <w:lang w:val="nn-NO"/>
        </w:rPr>
        <w:t>issue</w:t>
      </w:r>
      <w:proofErr w:type="spellEnd"/>
      <w:r w:rsidRPr="00115EA8">
        <w:rPr>
          <w:lang w:val="nn-NO"/>
        </w:rPr>
        <w:t xml:space="preserve"> c" på siste CPG i september etter at ein har forsøkt å løyse problemstilliga bilateralt. Det vart ikkje tid til å gå gjennom utkastet til CEPT Brief.</w:t>
      </w:r>
      <w:r w:rsidRPr="00115EA8">
        <w:rPr>
          <w:lang w:val="nn-NO"/>
        </w:rPr>
        <w:br/>
      </w:r>
      <w:r w:rsidRPr="00115EA8">
        <w:rPr>
          <w:lang w:val="nn-NO"/>
        </w:rPr>
        <w:br/>
      </w:r>
      <w:bookmarkStart w:id="13" w:name="_MON_1496663304"/>
      <w:bookmarkEnd w:id="13"/>
      <w:r w:rsidRPr="00115EA8">
        <w:rPr>
          <w:lang w:val="nn-NO"/>
        </w:rPr>
        <w:object w:dxaOrig="1551" w:dyaOrig="1004">
          <v:shape id="_x0000_i1036" type="#_x0000_t75" style="width:77.25pt;height:50.25pt" o:ole="">
            <v:imagedata r:id="rId40" o:title=""/>
          </v:shape>
          <o:OLEObject Type="Embed" ProgID="Word.Document.12" ShapeID="_x0000_i1036" DrawAspect="Icon" ObjectID="_1511266624" r:id="rId41">
            <o:FieldCodes>\s</o:FieldCodes>
          </o:OLEObject>
        </w:object>
      </w:r>
      <w:bookmarkStart w:id="14" w:name="_MON_1496663391"/>
      <w:bookmarkEnd w:id="14"/>
      <w:r w:rsidRPr="00115EA8">
        <w:rPr>
          <w:lang w:val="nn-NO"/>
        </w:rPr>
        <w:object w:dxaOrig="1551" w:dyaOrig="1004">
          <v:shape id="_x0000_i1037" type="#_x0000_t75" style="width:77.25pt;height:50.25pt" o:ole="">
            <v:imagedata r:id="rId42" o:title=""/>
          </v:shape>
          <o:OLEObject Type="Embed" ProgID="Word.Document.12" ShapeID="_x0000_i1037" DrawAspect="Icon" ObjectID="_1511266625" r:id="rId43">
            <o:FieldCodes>\s</o:FieldCodes>
          </o:OLEObject>
        </w:object>
      </w:r>
      <w:r w:rsidRPr="00115EA8">
        <w:rPr>
          <w:lang w:val="nn-NO"/>
        </w:rPr>
        <w:br/>
      </w:r>
      <w:r w:rsidRPr="00115EA8">
        <w:rPr>
          <w:lang w:val="nn-NO"/>
        </w:rPr>
        <w:br/>
      </w:r>
      <w:r w:rsidRPr="00115EA8">
        <w:rPr>
          <w:b/>
          <w:lang w:val="nn-NO"/>
        </w:rPr>
        <w:t>Situasjonen etter 8. CPG (september 2015)</w:t>
      </w:r>
      <w:r w:rsidRPr="00115EA8">
        <w:rPr>
          <w:lang w:val="nn-NO"/>
        </w:rPr>
        <w:br/>
        <w:t>CPG greidde ikkje å kome til einigheit om ein ECP på emne C (ARNS/IMT). Ein vil fortsetje å utvikle ECP-en fram mot WRC-15. Dersom alle koordineringsavtalar kjem på plass er målet å verte einige om ein kompromiss ECP som heller mot metode C4. CEPT Brief vart også ferdigstilt (utanom det som har med emne C å gjere).</w:t>
      </w:r>
      <w:r w:rsidRPr="00115EA8">
        <w:rPr>
          <w:lang w:val="nn-NO"/>
        </w:rPr>
        <w:br/>
      </w:r>
      <w:r w:rsidRPr="00115EA8">
        <w:rPr>
          <w:lang w:val="nn-NO"/>
        </w:rPr>
        <w:br/>
      </w:r>
      <w:bookmarkStart w:id="15" w:name="_MON_1504938017"/>
      <w:bookmarkEnd w:id="15"/>
      <w:r w:rsidRPr="00115EA8">
        <w:rPr>
          <w:lang w:val="nn-NO"/>
        </w:rPr>
        <w:object w:dxaOrig="1530" w:dyaOrig="990">
          <v:shape id="_x0000_i1038" type="#_x0000_t75" style="width:76.5pt;height:49.5pt" o:ole="">
            <v:imagedata r:id="rId44" o:title=""/>
          </v:shape>
          <o:OLEObject Type="Embed" ProgID="Word.Document.12" ShapeID="_x0000_i1038" DrawAspect="Icon" ObjectID="_1511266626" r:id="rId45">
            <o:FieldCodes>\s</o:FieldCodes>
          </o:OLEObject>
        </w:object>
      </w:r>
      <w:r w:rsidRPr="00115EA8">
        <w:rPr>
          <w:lang w:val="nn-NO"/>
        </w:rPr>
        <w:br/>
      </w:r>
      <w:r w:rsidR="00784AB9" w:rsidRPr="00BF6500">
        <w:rPr>
          <w:b/>
          <w:lang w:val="nn-NO"/>
        </w:rPr>
        <w:t>Forslag til norsk standpunkt</w:t>
      </w:r>
      <w:r w:rsidR="001765CE" w:rsidRPr="00BF6500">
        <w:rPr>
          <w:b/>
          <w:lang w:val="nn-NO"/>
        </w:rPr>
        <w:br/>
      </w:r>
      <w:r w:rsidR="00784AB9" w:rsidRPr="00BF6500">
        <w:rPr>
          <w:i/>
          <w:u w:val="single"/>
          <w:lang w:val="nn-NO"/>
        </w:rPr>
        <w:t>NRK og NTV</w:t>
      </w:r>
      <w:r w:rsidR="00784AB9" w:rsidRPr="00BF6500">
        <w:rPr>
          <w:u w:val="single"/>
          <w:lang w:val="nn-NO"/>
        </w:rPr>
        <w:t>:</w:t>
      </w:r>
      <w:r w:rsidR="00784AB9" w:rsidRPr="00BF6500">
        <w:rPr>
          <w:lang w:val="nn-NO"/>
        </w:rPr>
        <w:t xml:space="preserve"> Den nedre grensa bør setjast på 698 MHz.</w:t>
      </w:r>
      <w:r w:rsidR="001765CE" w:rsidRPr="00BF6500">
        <w:rPr>
          <w:b/>
          <w:lang w:val="nn-NO"/>
        </w:rPr>
        <w:br/>
      </w:r>
      <w:r w:rsidR="001765CE" w:rsidRPr="00BF6500">
        <w:rPr>
          <w:b/>
          <w:lang w:val="nn-NO"/>
        </w:rPr>
        <w:br/>
      </w:r>
      <w:r w:rsidR="00784AB9" w:rsidRPr="00BF6500">
        <w:rPr>
          <w:i/>
          <w:u w:val="single"/>
          <w:lang w:val="nn-NO"/>
        </w:rPr>
        <w:t>Telenor:</w:t>
      </w:r>
      <w:r w:rsidR="00784AB9" w:rsidRPr="00BF6500">
        <w:rPr>
          <w:lang w:val="nn-NO"/>
        </w:rPr>
        <w:t xml:space="preserve"> Støttar:</w:t>
      </w:r>
    </w:p>
    <w:p w:rsidR="00784AB9" w:rsidRPr="00BF6500" w:rsidRDefault="00784AB9" w:rsidP="00E4576E">
      <w:pPr>
        <w:pStyle w:val="PTBrdtekst"/>
        <w:numPr>
          <w:ilvl w:val="0"/>
          <w:numId w:val="7"/>
        </w:numPr>
        <w:rPr>
          <w:lang w:val="nn-NO"/>
        </w:rPr>
      </w:pPr>
      <w:r w:rsidRPr="00BF6500">
        <w:rPr>
          <w:lang w:val="nn-NO"/>
        </w:rPr>
        <w:t>Nedre grense: 694 MHz</w:t>
      </w:r>
    </w:p>
    <w:p w:rsidR="00784AB9" w:rsidRPr="00BF6500" w:rsidRDefault="00784AB9" w:rsidP="00E4576E">
      <w:pPr>
        <w:pStyle w:val="PTBrdtekst"/>
        <w:numPr>
          <w:ilvl w:val="0"/>
          <w:numId w:val="7"/>
        </w:numPr>
        <w:rPr>
          <w:lang w:val="nn-NO"/>
        </w:rPr>
      </w:pPr>
      <w:r w:rsidRPr="00BF6500">
        <w:rPr>
          <w:lang w:val="nn-NO"/>
        </w:rPr>
        <w:t xml:space="preserve">OOBE-grense: -42 </w:t>
      </w:r>
      <w:proofErr w:type="spellStart"/>
      <w:r w:rsidRPr="00BF6500">
        <w:rPr>
          <w:lang w:val="nn-NO"/>
        </w:rPr>
        <w:t>dBm</w:t>
      </w:r>
      <w:proofErr w:type="spellEnd"/>
      <w:r w:rsidRPr="00BF6500">
        <w:rPr>
          <w:lang w:val="nn-NO"/>
        </w:rPr>
        <w:t>/8MHz</w:t>
      </w:r>
    </w:p>
    <w:p w:rsidR="00784AB9" w:rsidRPr="00BF6500" w:rsidRDefault="00784AB9" w:rsidP="00E4576E">
      <w:pPr>
        <w:pStyle w:val="PTBrdtekst"/>
        <w:numPr>
          <w:ilvl w:val="0"/>
          <w:numId w:val="7"/>
        </w:numPr>
        <w:rPr>
          <w:lang w:val="nn-NO"/>
        </w:rPr>
      </w:pPr>
      <w:r w:rsidRPr="00BF6500">
        <w:rPr>
          <w:lang w:val="nn-NO"/>
        </w:rPr>
        <w:t xml:space="preserve">2x30 MHz </w:t>
      </w:r>
      <w:proofErr w:type="spellStart"/>
      <w:r w:rsidRPr="00BF6500">
        <w:rPr>
          <w:lang w:val="nn-NO"/>
        </w:rPr>
        <w:t>dupleks</w:t>
      </w:r>
      <w:proofErr w:type="spellEnd"/>
      <w:r w:rsidRPr="00BF6500">
        <w:rPr>
          <w:lang w:val="nn-NO"/>
        </w:rPr>
        <w:t xml:space="preserve"> (basert på nedre </w:t>
      </w:r>
      <w:proofErr w:type="spellStart"/>
      <w:r w:rsidRPr="00BF6500">
        <w:rPr>
          <w:lang w:val="nn-NO"/>
        </w:rPr>
        <w:t>dupleks</w:t>
      </w:r>
      <w:proofErr w:type="spellEnd"/>
      <w:r w:rsidRPr="00BF6500">
        <w:rPr>
          <w:lang w:val="nn-NO"/>
        </w:rPr>
        <w:t xml:space="preserve"> i APT700-planen)</w:t>
      </w:r>
    </w:p>
    <w:p w:rsidR="00784AB9" w:rsidRPr="00BF6500" w:rsidRDefault="00784AB9" w:rsidP="00E4576E">
      <w:pPr>
        <w:pStyle w:val="PTBrdtekst"/>
        <w:numPr>
          <w:ilvl w:val="0"/>
          <w:numId w:val="7"/>
        </w:numPr>
        <w:rPr>
          <w:lang w:val="nn-NO"/>
        </w:rPr>
      </w:pPr>
      <w:r w:rsidRPr="00BF6500">
        <w:rPr>
          <w:lang w:val="nn-NO"/>
        </w:rPr>
        <w:lastRenderedPageBreak/>
        <w:t>Inntil  20 MHz SDL i sentergapet</w:t>
      </w:r>
    </w:p>
    <w:p w:rsidR="00731A57" w:rsidRPr="00BF6500" w:rsidRDefault="00784AB9" w:rsidP="00731A57">
      <w:pPr>
        <w:pStyle w:val="PTBrdtekst"/>
        <w:rPr>
          <w:lang w:val="nn-NO"/>
        </w:rPr>
      </w:pPr>
      <w:proofErr w:type="spellStart"/>
      <w:r w:rsidRPr="00BF6500">
        <w:rPr>
          <w:i/>
          <w:u w:val="single"/>
          <w:lang w:val="nn-NO"/>
        </w:rPr>
        <w:t>TeliaSonera</w:t>
      </w:r>
      <w:proofErr w:type="spellEnd"/>
      <w:r w:rsidRPr="00BF6500">
        <w:rPr>
          <w:i/>
          <w:u w:val="single"/>
          <w:lang w:val="nn-NO"/>
        </w:rPr>
        <w:t>:</w:t>
      </w:r>
      <w:r w:rsidRPr="00BF6500">
        <w:rPr>
          <w:lang w:val="nn-NO"/>
        </w:rPr>
        <w:t xml:space="preserve"> Den nedre grensa skal setjast på 694 MHz, kanalplanen skal baserast på den nedre </w:t>
      </w:r>
      <w:proofErr w:type="spellStart"/>
      <w:r w:rsidRPr="00BF6500">
        <w:rPr>
          <w:lang w:val="nn-NO"/>
        </w:rPr>
        <w:t>dupleksen</w:t>
      </w:r>
      <w:proofErr w:type="spellEnd"/>
      <w:r w:rsidRPr="00BF6500">
        <w:rPr>
          <w:lang w:val="nn-NO"/>
        </w:rPr>
        <w:t xml:space="preserve"> i APT-planen og i tillegg skal sentergapet nyttast til 15-20 MHz SDL. OOBE-grensa for brukarterminalen må ikkje setjast strengare enn naudsynt slik at ein </w:t>
      </w:r>
      <w:r w:rsidR="001765CE" w:rsidRPr="00BF6500">
        <w:rPr>
          <w:lang w:val="nn-NO"/>
        </w:rPr>
        <w:t>kan oppnå global harmonisering.</w:t>
      </w:r>
      <w:r w:rsidR="001765CE" w:rsidRPr="00BF6500">
        <w:rPr>
          <w:lang w:val="nn-NO"/>
        </w:rPr>
        <w:br/>
      </w:r>
      <w:r w:rsidR="001765CE" w:rsidRPr="00BF6500">
        <w:rPr>
          <w:lang w:val="nn-NO"/>
        </w:rPr>
        <w:br/>
      </w:r>
      <w:r w:rsidRPr="00BF6500">
        <w:rPr>
          <w:i/>
          <w:u w:val="single"/>
          <w:lang w:val="nn-NO"/>
        </w:rPr>
        <w:t>Forsvaret</w:t>
      </w:r>
      <w:r w:rsidRPr="00BF6500">
        <w:rPr>
          <w:lang w:val="nn-NO"/>
        </w:rPr>
        <w:t xml:space="preserve">: Støttar ei allokering i bandet 694 - 790 MHz for MS, då dette vil understøtte militære behov </w:t>
      </w:r>
      <w:r w:rsidR="0089534D" w:rsidRPr="00BF6500">
        <w:rPr>
          <w:lang w:val="nn-NO"/>
        </w:rPr>
        <w:t>f</w:t>
      </w:r>
      <w:r w:rsidR="00FA6EAA" w:rsidRPr="00BF6500">
        <w:rPr>
          <w:lang w:val="nn-NO"/>
        </w:rPr>
        <w:t xml:space="preserve">or mobil </w:t>
      </w:r>
      <w:proofErr w:type="spellStart"/>
      <w:r w:rsidR="00FA6EAA" w:rsidRPr="00BF6500">
        <w:rPr>
          <w:lang w:val="nn-NO"/>
        </w:rPr>
        <w:t>breibandstransmisjon</w:t>
      </w:r>
      <w:proofErr w:type="spellEnd"/>
      <w:r w:rsidR="00FA6EAA" w:rsidRPr="00BF6500">
        <w:rPr>
          <w:lang w:val="nn-NO"/>
        </w:rPr>
        <w:t>.</w:t>
      </w:r>
      <w:r w:rsidR="00FA6EAA" w:rsidRPr="00BF6500">
        <w:rPr>
          <w:lang w:val="nn-NO"/>
        </w:rPr>
        <w:br/>
      </w:r>
      <w:r w:rsidR="00FA6EAA" w:rsidRPr="00BF6500">
        <w:rPr>
          <w:lang w:val="nn-NO"/>
        </w:rPr>
        <w:br/>
      </w:r>
      <w:r w:rsidR="00731A57" w:rsidRPr="00BF6500">
        <w:rPr>
          <w:b/>
          <w:lang w:val="nn-NO"/>
        </w:rPr>
        <w:t xml:space="preserve">Norsk standpunkt etter NORWRC-15-4 (september 2015) </w:t>
      </w:r>
      <w:r w:rsidR="00731A57" w:rsidRPr="00BF6500">
        <w:rPr>
          <w:b/>
          <w:lang w:val="nn-NO"/>
        </w:rPr>
        <w:br/>
      </w:r>
      <w:r w:rsidR="00731A57" w:rsidRPr="00BF6500">
        <w:rPr>
          <w:lang w:val="nn-NO"/>
        </w:rPr>
        <w:t xml:space="preserve">Støttar ECP-ane som allereie er godkjent; nedre grense = 694 MHz, OOBE = -42 </w:t>
      </w:r>
      <w:proofErr w:type="spellStart"/>
      <w:r w:rsidR="00731A57" w:rsidRPr="00BF6500">
        <w:rPr>
          <w:lang w:val="nn-NO"/>
        </w:rPr>
        <w:t>dBm</w:t>
      </w:r>
      <w:proofErr w:type="spellEnd"/>
      <w:r w:rsidR="00731A57" w:rsidRPr="00BF6500">
        <w:rPr>
          <w:lang w:val="nn-NO"/>
        </w:rPr>
        <w:t>/8MHz, og revidering av RR No 5.296.</w:t>
      </w:r>
    </w:p>
    <w:p w:rsidR="000E760A" w:rsidRDefault="00731A57" w:rsidP="00D203C9">
      <w:pPr>
        <w:pStyle w:val="PTBrdtekst"/>
        <w:rPr>
          <w:lang w:val="nn-NO"/>
        </w:rPr>
      </w:pPr>
      <w:r w:rsidRPr="00BF6500">
        <w:rPr>
          <w:lang w:val="nn-NO"/>
        </w:rPr>
        <w:t>Støttar også metode C1 for deling mellom ARNS og IMT, men kan akseptere eit kompromiss med RCC sidan bilaterale avtale er på plass med Russland.</w:t>
      </w:r>
      <w:r w:rsidR="00FA6EAA" w:rsidRPr="00BF6500">
        <w:rPr>
          <w:lang w:val="nn-NO"/>
        </w:rPr>
        <w:br/>
      </w:r>
    </w:p>
    <w:p w:rsidR="000E760A" w:rsidRPr="007C61EF" w:rsidRDefault="00607753" w:rsidP="00607753">
      <w:pPr>
        <w:pStyle w:val="PTBrdtekst"/>
        <w:pBdr>
          <w:top w:val="single" w:sz="24" w:space="1" w:color="auto"/>
          <w:left w:val="single" w:sz="24" w:space="4" w:color="auto"/>
          <w:bottom w:val="single" w:sz="24" w:space="1" w:color="auto"/>
          <w:right w:val="single" w:sz="24" w:space="4" w:color="auto"/>
        </w:pBdr>
        <w:rPr>
          <w:lang w:val="nn-NO"/>
        </w:rPr>
      </w:pPr>
      <w:r>
        <w:rPr>
          <w:b/>
          <w:lang w:val="nn-NO"/>
        </w:rPr>
        <w:t>Resultatet</w:t>
      </w:r>
      <w:r w:rsidR="000E760A" w:rsidRPr="00157380">
        <w:rPr>
          <w:b/>
          <w:lang w:val="nn-NO"/>
        </w:rPr>
        <w:t xml:space="preserve"> frå WRC-15</w:t>
      </w:r>
      <w:r w:rsidR="000E760A" w:rsidRPr="00157380">
        <w:rPr>
          <w:b/>
          <w:lang w:val="nn-NO"/>
        </w:rPr>
        <w:br/>
      </w:r>
      <w:r w:rsidR="000E760A" w:rsidRPr="007C61EF">
        <w:rPr>
          <w:lang w:val="nn-NO"/>
        </w:rPr>
        <w:t>Den n</w:t>
      </w:r>
      <w:r>
        <w:rPr>
          <w:lang w:val="nn-NO"/>
        </w:rPr>
        <w:t>edre grensa på allokeringa var sett</w:t>
      </w:r>
      <w:r w:rsidR="000E760A" w:rsidRPr="007C61EF">
        <w:rPr>
          <w:lang w:val="nn-NO"/>
        </w:rPr>
        <w:t xml:space="preserve"> til 694 MHz</w:t>
      </w:r>
      <w:r w:rsidR="000E760A">
        <w:rPr>
          <w:lang w:val="nn-NO"/>
        </w:rPr>
        <w:t>.</w:t>
      </w:r>
      <w:r>
        <w:rPr>
          <w:lang w:val="nn-NO"/>
        </w:rPr>
        <w:t xml:space="preserve"> For koordinering</w:t>
      </w:r>
      <w:r w:rsidR="000E760A" w:rsidRPr="007C61EF">
        <w:rPr>
          <w:lang w:val="nn-NO"/>
        </w:rPr>
        <w:t xml:space="preserve"> mot russiske flynavigasjonstenester vart </w:t>
      </w:r>
      <w:r>
        <w:rPr>
          <w:lang w:val="nn-NO"/>
        </w:rPr>
        <w:t xml:space="preserve">det </w:t>
      </w:r>
      <w:r w:rsidR="000E760A" w:rsidRPr="007C61EF">
        <w:rPr>
          <w:lang w:val="nn-NO"/>
        </w:rPr>
        <w:t xml:space="preserve">metode C4 </w:t>
      </w:r>
      <w:r>
        <w:rPr>
          <w:lang w:val="nn-NO"/>
        </w:rPr>
        <w:t>(same som i 800 MHz-bandet</w:t>
      </w:r>
      <w:r w:rsidR="000E760A" w:rsidRPr="007C61EF">
        <w:rPr>
          <w:lang w:val="nn-NO"/>
        </w:rPr>
        <w:t>) Koordinering mellom ARNS, BS og IMT er ivareteke i resolusjon COM4/4 (WRC-15).</w:t>
      </w:r>
      <w:r w:rsidR="000E760A">
        <w:rPr>
          <w:lang w:val="nn-NO"/>
        </w:rPr>
        <w:t xml:space="preserve"> Denne resolusjonen ber også om vidare studiar på PMSE.</w:t>
      </w:r>
    </w:p>
    <w:p w:rsidR="00995A0A" w:rsidRPr="00BF6500" w:rsidRDefault="007B0A6C" w:rsidP="00607753">
      <w:pPr>
        <w:pStyle w:val="PTBrdtekst"/>
        <w:pBdr>
          <w:top w:val="single" w:sz="24" w:space="1" w:color="auto"/>
          <w:left w:val="single" w:sz="24" w:space="4" w:color="auto"/>
          <w:bottom w:val="single" w:sz="24" w:space="1" w:color="auto"/>
          <w:right w:val="single" w:sz="24" w:space="4" w:color="auto"/>
        </w:pBdr>
        <w:rPr>
          <w:lang w:val="nn-NO"/>
        </w:rPr>
      </w:pPr>
      <w:r>
        <w:rPr>
          <w:b/>
          <w:lang w:val="nn-NO"/>
        </w:rPr>
        <w:object w:dxaOrig="1530" w:dyaOrig="990">
          <v:shape id="_x0000_i1039" type="#_x0000_t75" style="width:76.5pt;height:49.5pt" o:ole="">
            <v:imagedata r:id="rId46" o:title=""/>
          </v:shape>
          <o:OLEObject Type="Embed" ProgID="Acrobat.Document.11" ShapeID="_x0000_i1039" DrawAspect="Icon" ObjectID="_1511266627" r:id="rId47"/>
        </w:object>
      </w:r>
      <w:r>
        <w:rPr>
          <w:b/>
          <w:lang w:val="nn-NO"/>
        </w:rPr>
        <w:object w:dxaOrig="1530" w:dyaOrig="990">
          <v:shape id="_x0000_i1040" type="#_x0000_t75" style="width:76.5pt;height:49.5pt" o:ole="">
            <v:imagedata r:id="rId48" o:title=""/>
          </v:shape>
          <o:OLEObject Type="Embed" ProgID="Acrobat.Document.11" ShapeID="_x0000_i1040" DrawAspect="Icon" ObjectID="_1511266628" r:id="rId49"/>
        </w:object>
      </w:r>
    </w:p>
    <w:p w:rsidR="00BC69E0" w:rsidRDefault="00BC69E0">
      <w:pPr>
        <w:spacing w:after="200" w:line="276" w:lineRule="auto"/>
        <w:rPr>
          <w:rFonts w:cs="Arial"/>
          <w:b/>
          <w:bCs/>
          <w:color w:val="00365E"/>
          <w:sz w:val="30"/>
        </w:rPr>
      </w:pPr>
      <w:r>
        <w:br w:type="page"/>
      </w:r>
    </w:p>
    <w:p w:rsidR="00784AB9" w:rsidRPr="00BF6500" w:rsidRDefault="00784AB9" w:rsidP="00784AB9">
      <w:pPr>
        <w:pStyle w:val="Overskrift1"/>
        <w:numPr>
          <w:ilvl w:val="0"/>
          <w:numId w:val="0"/>
        </w:numPr>
      </w:pPr>
      <w:bookmarkStart w:id="16" w:name="_Toc437522904"/>
      <w:r w:rsidRPr="00BF6500">
        <w:lastRenderedPageBreak/>
        <w:t>Agendapunkt 1.3 – naud- og beredskapskommunikasjon - PPDR</w:t>
      </w:r>
      <w:bookmarkEnd w:id="16"/>
    </w:p>
    <w:p w:rsidR="00607753" w:rsidRDefault="00784AB9" w:rsidP="001765CE">
      <w:pPr>
        <w:pStyle w:val="PTBrdtekst"/>
        <w:rPr>
          <w:lang w:val="nn-NO"/>
        </w:rPr>
      </w:pPr>
      <w:r w:rsidRPr="00BF6500">
        <w:rPr>
          <w:rFonts w:ascii="Times New Roman" w:hAnsi="Times New Roman"/>
          <w:lang w:val="nn-NO"/>
        </w:rPr>
        <w:t>1.3</w:t>
      </w:r>
      <w:r w:rsidRPr="00BF6500">
        <w:rPr>
          <w:rFonts w:ascii="Times New Roman" w:hAnsi="Times New Roman"/>
          <w:lang w:val="nn-NO"/>
        </w:rPr>
        <w:tab/>
        <w:t xml:space="preserve">to </w:t>
      </w:r>
      <w:proofErr w:type="spellStart"/>
      <w:r w:rsidRPr="00BF6500">
        <w:rPr>
          <w:rFonts w:ascii="Times New Roman" w:hAnsi="Times New Roman"/>
          <w:lang w:val="nn-NO"/>
        </w:rPr>
        <w:t>review</w:t>
      </w:r>
      <w:proofErr w:type="spellEnd"/>
      <w:r w:rsidRPr="00BF6500">
        <w:rPr>
          <w:rFonts w:ascii="Times New Roman" w:hAnsi="Times New Roman"/>
          <w:lang w:val="nn-NO"/>
        </w:rPr>
        <w:t xml:space="preserve"> and </w:t>
      </w:r>
      <w:proofErr w:type="spellStart"/>
      <w:r w:rsidRPr="00BF6500">
        <w:rPr>
          <w:rFonts w:ascii="Times New Roman" w:hAnsi="Times New Roman"/>
          <w:lang w:val="nn-NO"/>
        </w:rPr>
        <w:t>revise</w:t>
      </w:r>
      <w:proofErr w:type="spellEnd"/>
      <w:r w:rsidRPr="00BF6500">
        <w:rPr>
          <w:rFonts w:ascii="Times New Roman" w:hAnsi="Times New Roman"/>
          <w:lang w:val="nn-NO"/>
        </w:rPr>
        <w:t xml:space="preserve"> </w:t>
      </w:r>
      <w:hyperlink r:id="rId50" w:history="1">
        <w:r w:rsidRPr="00BF6500">
          <w:rPr>
            <w:rFonts w:ascii="Times New Roman" w:hAnsi="Times New Roman"/>
            <w:color w:val="0080FF"/>
            <w:u w:val="single"/>
            <w:lang w:val="nn-NO"/>
          </w:rPr>
          <w:t xml:space="preserve">Resolution </w:t>
        </w:r>
        <w:r w:rsidRPr="00BF6500">
          <w:rPr>
            <w:rFonts w:ascii="Times New Roman" w:hAnsi="Times New Roman"/>
            <w:b/>
            <w:color w:val="0080FF"/>
            <w:u w:val="single"/>
            <w:lang w:val="nn-NO"/>
          </w:rPr>
          <w:t>646</w:t>
        </w:r>
        <w:r w:rsidRPr="00BF6500">
          <w:rPr>
            <w:rFonts w:ascii="Times New Roman" w:hAnsi="Times New Roman"/>
            <w:color w:val="0080FF"/>
            <w:u w:val="single"/>
            <w:lang w:val="nn-NO"/>
          </w:rPr>
          <w:t xml:space="preserve"> </w:t>
        </w:r>
        <w:r w:rsidRPr="00BF6500">
          <w:rPr>
            <w:rFonts w:ascii="Times New Roman" w:hAnsi="Times New Roman"/>
            <w:b/>
            <w:color w:val="0080FF"/>
            <w:u w:val="single"/>
            <w:lang w:val="nn-NO"/>
          </w:rPr>
          <w:t>(</w:t>
        </w:r>
        <w:r w:rsidRPr="00BF6500">
          <w:rPr>
            <w:rFonts w:ascii="Times New Roman" w:hAnsi="Times New Roman"/>
            <w:b/>
            <w:bCs/>
            <w:color w:val="0080FF"/>
            <w:u w:val="single"/>
            <w:lang w:val="nn-NO"/>
          </w:rPr>
          <w:t>Rev.WRC</w:t>
        </w:r>
        <w:r w:rsidRPr="00BF6500">
          <w:rPr>
            <w:rFonts w:ascii="Times New Roman" w:hAnsi="Times New Roman"/>
            <w:b/>
            <w:bCs/>
            <w:color w:val="0080FF"/>
            <w:u w:val="single"/>
            <w:lang w:val="nn-NO"/>
          </w:rPr>
          <w:noBreakHyphen/>
          <w:t>12</w:t>
        </w:r>
        <w:r w:rsidRPr="00BF6500">
          <w:rPr>
            <w:rFonts w:ascii="Times New Roman" w:hAnsi="Times New Roman"/>
            <w:b/>
            <w:color w:val="0080FF"/>
            <w:u w:val="single"/>
            <w:lang w:val="nn-NO"/>
          </w:rPr>
          <w:t>)</w:t>
        </w:r>
      </w:hyperlink>
      <w:r w:rsidRPr="00BF6500">
        <w:rPr>
          <w:rFonts w:ascii="Times New Roman" w:hAnsi="Times New Roman"/>
          <w:lang w:val="nn-NO"/>
        </w:rPr>
        <w:t xml:space="preserve"> for </w:t>
      </w:r>
      <w:proofErr w:type="spellStart"/>
      <w:r w:rsidRPr="00BF6500">
        <w:rPr>
          <w:rFonts w:ascii="Times New Roman" w:hAnsi="Times New Roman"/>
          <w:lang w:val="nn-NO"/>
        </w:rPr>
        <w:t>broadband</w:t>
      </w:r>
      <w:proofErr w:type="spellEnd"/>
      <w:r w:rsidRPr="00BF6500">
        <w:rPr>
          <w:rFonts w:ascii="Times New Roman" w:hAnsi="Times New Roman"/>
          <w:lang w:val="nn-NO"/>
        </w:rPr>
        <w:t xml:space="preserve"> public </w:t>
      </w:r>
      <w:proofErr w:type="spellStart"/>
      <w:r w:rsidRPr="00BF6500">
        <w:rPr>
          <w:rFonts w:ascii="Times New Roman" w:hAnsi="Times New Roman"/>
          <w:lang w:val="nn-NO"/>
        </w:rPr>
        <w:t>protection</w:t>
      </w:r>
      <w:proofErr w:type="spellEnd"/>
      <w:r w:rsidRPr="00BF6500">
        <w:rPr>
          <w:rFonts w:ascii="Times New Roman" w:hAnsi="Times New Roman"/>
          <w:lang w:val="nn-NO"/>
        </w:rPr>
        <w:t xml:space="preserve"> and </w:t>
      </w:r>
      <w:proofErr w:type="spellStart"/>
      <w:r w:rsidRPr="00BF6500">
        <w:rPr>
          <w:rFonts w:ascii="Times New Roman" w:hAnsi="Times New Roman"/>
          <w:lang w:val="nn-NO"/>
        </w:rPr>
        <w:t>disaster</w:t>
      </w:r>
      <w:proofErr w:type="spellEnd"/>
      <w:r w:rsidRPr="00BF6500">
        <w:rPr>
          <w:rFonts w:ascii="Times New Roman" w:hAnsi="Times New Roman"/>
          <w:lang w:val="nn-NO"/>
        </w:rPr>
        <w:t xml:space="preserve"> </w:t>
      </w:r>
      <w:proofErr w:type="spellStart"/>
      <w:r w:rsidRPr="00BF6500">
        <w:rPr>
          <w:rFonts w:ascii="Times New Roman" w:hAnsi="Times New Roman"/>
          <w:lang w:val="nn-NO"/>
        </w:rPr>
        <w:t>relief</w:t>
      </w:r>
      <w:proofErr w:type="spellEnd"/>
      <w:r w:rsidRPr="00BF6500">
        <w:rPr>
          <w:rFonts w:ascii="Times New Roman" w:hAnsi="Times New Roman"/>
          <w:lang w:val="nn-NO"/>
        </w:rPr>
        <w:t xml:space="preserve"> (PPDR), in </w:t>
      </w:r>
      <w:proofErr w:type="spellStart"/>
      <w:r w:rsidRPr="00BF6500">
        <w:rPr>
          <w:rFonts w:ascii="Times New Roman" w:hAnsi="Times New Roman"/>
          <w:lang w:val="nn-NO"/>
        </w:rPr>
        <w:t>accordance</w:t>
      </w:r>
      <w:proofErr w:type="spellEnd"/>
      <w:r w:rsidRPr="00BF6500">
        <w:rPr>
          <w:rFonts w:ascii="Times New Roman" w:hAnsi="Times New Roman"/>
          <w:lang w:val="nn-NO"/>
        </w:rPr>
        <w:t xml:space="preserve"> </w:t>
      </w:r>
      <w:proofErr w:type="spellStart"/>
      <w:r w:rsidRPr="00BF6500">
        <w:rPr>
          <w:rFonts w:ascii="Times New Roman" w:hAnsi="Times New Roman"/>
          <w:lang w:val="nn-NO"/>
        </w:rPr>
        <w:t>with</w:t>
      </w:r>
      <w:proofErr w:type="spellEnd"/>
      <w:r w:rsidRPr="00BF6500">
        <w:rPr>
          <w:rFonts w:ascii="Times New Roman" w:hAnsi="Times New Roman"/>
          <w:lang w:val="nn-NO"/>
        </w:rPr>
        <w:t xml:space="preserve"> </w:t>
      </w:r>
      <w:hyperlink r:id="rId51" w:history="1">
        <w:r w:rsidRPr="00BF6500">
          <w:rPr>
            <w:rFonts w:ascii="Times New Roman" w:hAnsi="Times New Roman"/>
            <w:color w:val="0080FF"/>
            <w:u w:val="single"/>
            <w:lang w:val="nn-NO"/>
          </w:rPr>
          <w:t xml:space="preserve">Resolution </w:t>
        </w:r>
        <w:r w:rsidRPr="00BF6500">
          <w:rPr>
            <w:rFonts w:ascii="Times New Roman" w:hAnsi="Times New Roman"/>
            <w:b/>
            <w:bCs/>
            <w:color w:val="0080FF"/>
            <w:u w:val="single"/>
            <w:lang w:val="nn-NO"/>
          </w:rPr>
          <w:t>648 (WRC</w:t>
        </w:r>
        <w:r w:rsidRPr="00BF6500">
          <w:rPr>
            <w:rFonts w:ascii="Times New Roman" w:hAnsi="Times New Roman"/>
            <w:b/>
            <w:bCs/>
            <w:color w:val="0080FF"/>
            <w:u w:val="single"/>
            <w:lang w:val="nn-NO"/>
          </w:rPr>
          <w:noBreakHyphen/>
          <w:t>12</w:t>
        </w:r>
      </w:hyperlink>
      <w:r w:rsidRPr="00BF6500">
        <w:rPr>
          <w:rFonts w:ascii="Times New Roman" w:hAnsi="Times New Roman"/>
          <w:b/>
          <w:bCs/>
          <w:color w:val="0080FF"/>
          <w:lang w:val="nn-NO"/>
        </w:rPr>
        <w:t>)</w:t>
      </w:r>
      <w:r w:rsidR="0089534D" w:rsidRPr="00BF6500">
        <w:rPr>
          <w:rFonts w:ascii="Times New Roman" w:hAnsi="Times New Roman"/>
          <w:color w:val="0080FF"/>
          <w:lang w:val="nn-NO"/>
        </w:rPr>
        <w:t>;</w:t>
      </w:r>
      <w:r w:rsidR="0089534D" w:rsidRPr="00BF6500">
        <w:rPr>
          <w:rFonts w:ascii="Times New Roman" w:hAnsi="Times New Roman"/>
          <w:color w:val="0080FF"/>
          <w:lang w:val="nn-NO"/>
        </w:rPr>
        <w:br/>
      </w:r>
      <w:r w:rsidR="0089534D" w:rsidRPr="00BF6500">
        <w:rPr>
          <w:rFonts w:ascii="Times New Roman" w:hAnsi="Times New Roman"/>
          <w:color w:val="0080FF"/>
          <w:lang w:val="nn-NO"/>
        </w:rPr>
        <w:br/>
      </w:r>
      <w:r w:rsidRPr="00BF6500">
        <w:rPr>
          <w:b/>
          <w:lang w:val="nn-NO"/>
        </w:rPr>
        <w:t>Om agendapunktet</w:t>
      </w:r>
      <w:r w:rsidRPr="00BF6500">
        <w:rPr>
          <w:lang w:val="nn-NO"/>
        </w:rPr>
        <w:br/>
        <w:t xml:space="preserve">Oppdatere </w:t>
      </w:r>
      <w:hyperlink r:id="rId52" w:history="1">
        <w:r w:rsidRPr="00BF6500">
          <w:rPr>
            <w:rStyle w:val="Hyperkobling"/>
            <w:lang w:val="nn-NO"/>
          </w:rPr>
          <w:t>Resolution 646 (</w:t>
        </w:r>
        <w:r w:rsidRPr="00BF6500">
          <w:rPr>
            <w:rStyle w:val="Hyperkobling"/>
            <w:bCs/>
            <w:lang w:val="nn-NO"/>
          </w:rPr>
          <w:t>Rev.WRC</w:t>
        </w:r>
        <w:r w:rsidRPr="00BF6500">
          <w:rPr>
            <w:rStyle w:val="Hyperkobling"/>
            <w:bCs/>
            <w:lang w:val="nn-NO"/>
          </w:rPr>
          <w:noBreakHyphen/>
          <w:t>12</w:t>
        </w:r>
        <w:r w:rsidRPr="00BF6500">
          <w:rPr>
            <w:rStyle w:val="Hyperkobling"/>
            <w:lang w:val="nn-NO"/>
          </w:rPr>
          <w:t>)</w:t>
        </w:r>
      </w:hyperlink>
      <w:r w:rsidRPr="00BF6500">
        <w:rPr>
          <w:lang w:val="nn-NO"/>
        </w:rPr>
        <w:t xml:space="preserve"> til også å omfatte breiband naud- og beredskapskommunikasjon og forsøkje å foreslå harmoniserte band for desse tenestene.</w:t>
      </w:r>
      <w:r w:rsidR="001765CE" w:rsidRPr="00BF6500">
        <w:rPr>
          <w:rFonts w:ascii="Times New Roman" w:hAnsi="Times New Roman"/>
          <w:color w:val="0080FF"/>
          <w:lang w:val="nn-NO"/>
        </w:rPr>
        <w:br/>
      </w:r>
      <w:r w:rsidR="00B72D8F" w:rsidRPr="00BF6500">
        <w:rPr>
          <w:lang w:val="nn-NO"/>
        </w:rPr>
        <w:br/>
      </w:r>
      <w:r w:rsidR="00D41E53" w:rsidRPr="00115EA8">
        <w:rPr>
          <w:b/>
          <w:lang w:val="nn-NO"/>
        </w:rPr>
        <w:t>Situasjonen etter 8. PTA (juli 2015)</w:t>
      </w:r>
      <w:r w:rsidR="00D41E53" w:rsidRPr="00115EA8">
        <w:rPr>
          <w:b/>
          <w:lang w:val="nn-NO"/>
        </w:rPr>
        <w:br/>
      </w:r>
      <w:r w:rsidR="00D41E53" w:rsidRPr="00115EA8">
        <w:rPr>
          <w:lang w:val="nn-NO"/>
        </w:rPr>
        <w:t>Det var ingen bidrag til møtet på dette agendapunktet, men utkastet til CEPT Brief vart oppdatert. Det vart ikkje gjort endringar i utkastet til ECP. CEPT støttar først og fremst metode C som flyttar frekvensbruken til PPDR frå resolusjonen til rekommandasjonen.</w:t>
      </w:r>
      <w:r w:rsidR="00D41E53" w:rsidRPr="00115EA8">
        <w:rPr>
          <w:lang w:val="nn-NO"/>
        </w:rPr>
        <w:br/>
      </w:r>
      <w:r w:rsidR="00D41E53" w:rsidRPr="00115EA8">
        <w:rPr>
          <w:lang w:val="nn-NO"/>
        </w:rPr>
        <w:br/>
      </w:r>
      <w:bookmarkStart w:id="17" w:name="_MON_1502014904"/>
      <w:bookmarkEnd w:id="17"/>
      <w:r w:rsidR="00D41E53" w:rsidRPr="00115EA8">
        <w:rPr>
          <w:lang w:val="nn-NO"/>
        </w:rPr>
        <w:object w:dxaOrig="1530" w:dyaOrig="990">
          <v:shape id="_x0000_i1041" type="#_x0000_t75" style="width:76.5pt;height:49.5pt" o:ole="">
            <v:imagedata r:id="rId53" o:title=""/>
          </v:shape>
          <o:OLEObject Type="Embed" ProgID="Word.Document.12" ShapeID="_x0000_i1041" DrawAspect="Icon" ObjectID="_1511266629" r:id="rId54">
            <o:FieldCodes>\s</o:FieldCodes>
          </o:OLEObject>
        </w:object>
      </w:r>
      <w:bookmarkStart w:id="18" w:name="_MON_1502013801"/>
      <w:bookmarkEnd w:id="18"/>
      <w:r w:rsidR="00D41E53" w:rsidRPr="00115EA8">
        <w:rPr>
          <w:lang w:val="nn-NO"/>
        </w:rPr>
        <w:object w:dxaOrig="1530" w:dyaOrig="990">
          <v:shape id="_x0000_i1042" type="#_x0000_t75" style="width:76.5pt;height:49.5pt" o:ole="">
            <v:imagedata r:id="rId55" o:title=""/>
          </v:shape>
          <o:OLEObject Type="Embed" ProgID="Word.Document.12" ShapeID="_x0000_i1042" DrawAspect="Icon" ObjectID="_1511266630" r:id="rId56">
            <o:FieldCodes>\s</o:FieldCodes>
          </o:OLEObject>
        </w:object>
      </w:r>
      <w:r w:rsidR="00D41E53" w:rsidRPr="00115EA8">
        <w:rPr>
          <w:lang w:val="nn-NO"/>
        </w:rPr>
        <w:br/>
      </w:r>
      <w:r w:rsidR="00D41E53" w:rsidRPr="00115EA8">
        <w:rPr>
          <w:lang w:val="nn-NO"/>
        </w:rPr>
        <w:br/>
      </w:r>
      <w:r w:rsidR="00D41E53" w:rsidRPr="00115EA8">
        <w:rPr>
          <w:b/>
          <w:lang w:val="nn-NO"/>
        </w:rPr>
        <w:t>Situasjonen etter 8. CPG (september 2015)</w:t>
      </w:r>
      <w:r w:rsidR="00D41E53" w:rsidRPr="00115EA8">
        <w:rPr>
          <w:lang w:val="nn-NO"/>
        </w:rPr>
        <w:br/>
        <w:t xml:space="preserve">Det viste seg å vere mest støtte for ein ECP som foreslår metode D. Denne ECP en gjekk derfor til avstemming og vart vedteken. CEPT Brief vart også ferdigstilt. </w:t>
      </w:r>
      <w:r w:rsidR="00D41E53" w:rsidRPr="00115EA8">
        <w:rPr>
          <w:lang w:val="nn-NO"/>
        </w:rPr>
        <w:br/>
      </w:r>
      <w:r w:rsidR="00D41E53" w:rsidRPr="00115EA8">
        <w:rPr>
          <w:lang w:val="nn-NO"/>
        </w:rPr>
        <w:br/>
      </w:r>
      <w:bookmarkStart w:id="19" w:name="_MON_1504938305"/>
      <w:bookmarkEnd w:id="19"/>
      <w:r w:rsidR="00D41E53" w:rsidRPr="00115EA8">
        <w:rPr>
          <w:lang w:val="nn-NO"/>
        </w:rPr>
        <w:object w:dxaOrig="1530" w:dyaOrig="990">
          <v:shape id="_x0000_i1043" type="#_x0000_t75" style="width:76.5pt;height:49.5pt" o:ole="">
            <v:imagedata r:id="rId57" o:title=""/>
          </v:shape>
          <o:OLEObject Type="Embed" ProgID="Word.Document.12" ShapeID="_x0000_i1043" DrawAspect="Icon" ObjectID="_1511266631" r:id="rId58">
            <o:FieldCodes>\s</o:FieldCodes>
          </o:OLEObject>
        </w:object>
      </w:r>
      <w:bookmarkStart w:id="20" w:name="_MON_1504938325"/>
      <w:bookmarkEnd w:id="20"/>
      <w:r w:rsidR="00D41E53" w:rsidRPr="00115EA8">
        <w:rPr>
          <w:lang w:val="nn-NO"/>
        </w:rPr>
        <w:object w:dxaOrig="1530" w:dyaOrig="990">
          <v:shape id="_x0000_i1044" type="#_x0000_t75" style="width:76.5pt;height:49.5pt" o:ole="">
            <v:imagedata r:id="rId59" o:title=""/>
          </v:shape>
          <o:OLEObject Type="Embed" ProgID="Word.Document.12" ShapeID="_x0000_i1044" DrawAspect="Icon" ObjectID="_1511266632" r:id="rId60">
            <o:FieldCodes>\s</o:FieldCodes>
          </o:OLEObject>
        </w:object>
      </w:r>
      <w:r w:rsidR="00607753">
        <w:rPr>
          <w:lang w:val="nn-NO"/>
        </w:rPr>
        <w:br/>
      </w:r>
      <w:r w:rsidR="00607753">
        <w:rPr>
          <w:lang w:val="nn-NO"/>
        </w:rPr>
        <w:br/>
      </w:r>
      <w:r w:rsidRPr="00BF6500">
        <w:rPr>
          <w:b/>
          <w:lang w:val="nn-NO"/>
        </w:rPr>
        <w:t>Forslag til norsk standpunkt</w:t>
      </w:r>
      <w:r w:rsidR="0089534D" w:rsidRPr="00BF6500">
        <w:rPr>
          <w:b/>
          <w:lang w:val="nn-NO"/>
        </w:rPr>
        <w:br/>
      </w:r>
      <w:r w:rsidRPr="00BF6500">
        <w:rPr>
          <w:i/>
          <w:u w:val="single"/>
          <w:lang w:val="nn-NO"/>
        </w:rPr>
        <w:t>Forsvaret:</w:t>
      </w:r>
      <w:r w:rsidRPr="00BF6500">
        <w:rPr>
          <w:lang w:val="nn-NO"/>
        </w:rPr>
        <w:t xml:space="preserve"> Er imot nye allokeringar til PPDR i bandet 380 MHz til 400 MHz. </w:t>
      </w:r>
      <w:proofErr w:type="spellStart"/>
      <w:r w:rsidRPr="00BF6500">
        <w:rPr>
          <w:lang w:val="nn-NO"/>
        </w:rPr>
        <w:t>Implementering</w:t>
      </w:r>
      <w:proofErr w:type="spellEnd"/>
      <w:r w:rsidRPr="00BF6500">
        <w:rPr>
          <w:lang w:val="nn-NO"/>
        </w:rPr>
        <w:t xml:space="preserve"> av avansert teknologi i banda 380-385/390-395 MHz må ta omsyn til verknaden av OOBE til sideliggande band etter anbefaling i tråd med </w:t>
      </w:r>
      <w:r w:rsidR="00A45F8D" w:rsidRPr="00BF6500">
        <w:rPr>
          <w:lang w:val="nn-NO"/>
        </w:rPr>
        <w:t>Resolution 648.</w:t>
      </w:r>
      <w:r w:rsidR="001765CE" w:rsidRPr="00BF6500">
        <w:rPr>
          <w:lang w:val="nn-NO"/>
        </w:rPr>
        <w:br/>
      </w:r>
      <w:r w:rsidR="001765CE" w:rsidRPr="00BF6500">
        <w:rPr>
          <w:lang w:val="nn-NO"/>
        </w:rPr>
        <w:br/>
      </w:r>
      <w:r w:rsidRPr="00BF6500">
        <w:rPr>
          <w:i/>
          <w:u w:val="single"/>
          <w:lang w:val="nn-NO"/>
        </w:rPr>
        <w:t xml:space="preserve">Direktoratet for </w:t>
      </w:r>
      <w:proofErr w:type="spellStart"/>
      <w:r w:rsidRPr="00BF6500">
        <w:rPr>
          <w:i/>
          <w:u w:val="single"/>
          <w:lang w:val="nn-NO"/>
        </w:rPr>
        <w:t>nødkommunikasjon</w:t>
      </w:r>
      <w:proofErr w:type="spellEnd"/>
      <w:r w:rsidRPr="00BF6500">
        <w:rPr>
          <w:lang w:val="nn-NO"/>
        </w:rPr>
        <w:t xml:space="preserve">: Det er svært viktig at WRC-15 set av eit frekvensband i 700 MHz-området til breibands-PPDR. Dette vil sikre internasjonal </w:t>
      </w:r>
      <w:proofErr w:type="spellStart"/>
      <w:r w:rsidRPr="00BF6500">
        <w:rPr>
          <w:lang w:val="nn-NO"/>
        </w:rPr>
        <w:t>standardisering</w:t>
      </w:r>
      <w:proofErr w:type="spellEnd"/>
      <w:r w:rsidRPr="00BF6500">
        <w:rPr>
          <w:lang w:val="nn-NO"/>
        </w:rPr>
        <w:t xml:space="preserve"> og at framtidig teknologi for breibands-PPDR nyttar teknologiar som er kompatible med dei som vert nytta i kommersielle nett for mobilt breiband. Harmoniserte frekvensar er også viktig for å gi PPDR-</w:t>
      </w:r>
      <w:proofErr w:type="spellStart"/>
      <w:r w:rsidRPr="00BF6500">
        <w:rPr>
          <w:lang w:val="nn-NO"/>
        </w:rPr>
        <w:t>funksjonalitet</w:t>
      </w:r>
      <w:proofErr w:type="spellEnd"/>
      <w:r w:rsidRPr="00BF6500">
        <w:rPr>
          <w:lang w:val="nn-NO"/>
        </w:rPr>
        <w:t xml:space="preserve"> og sikker samhandling mellom naud- og beredskapsetatar på tvers av landegrenser.</w:t>
      </w:r>
      <w:r w:rsidR="0089534D" w:rsidRPr="00BF6500">
        <w:rPr>
          <w:lang w:val="nn-NO"/>
        </w:rPr>
        <w:br/>
      </w:r>
      <w:r w:rsidR="001765CE" w:rsidRPr="00BF6500">
        <w:rPr>
          <w:szCs w:val="22"/>
          <w:lang w:val="nn-NO"/>
        </w:rPr>
        <w:br/>
      </w:r>
      <w:r w:rsidR="00FA6EAA" w:rsidRPr="00BF6500">
        <w:rPr>
          <w:b/>
          <w:lang w:val="nn-NO"/>
        </w:rPr>
        <w:t>Norsk standpunkt etter NORWRC-15-4 (september 2015)</w:t>
      </w:r>
      <w:r w:rsidR="00FA6EAA" w:rsidRPr="00BF6500">
        <w:rPr>
          <w:b/>
          <w:lang w:val="nn-NO"/>
        </w:rPr>
        <w:br/>
      </w:r>
      <w:r w:rsidR="000E760A">
        <w:rPr>
          <w:lang w:val="nn-NO"/>
        </w:rPr>
        <w:t>Støt</w:t>
      </w:r>
      <w:r w:rsidR="00607753">
        <w:rPr>
          <w:lang w:val="nn-NO"/>
        </w:rPr>
        <w:t>tar metode D og signerar ECP-en</w:t>
      </w:r>
    </w:p>
    <w:p w:rsidR="000E760A" w:rsidRPr="00607753" w:rsidRDefault="009A0D29" w:rsidP="00607753">
      <w:pPr>
        <w:pStyle w:val="PTBrdtekst"/>
        <w:pBdr>
          <w:top w:val="single" w:sz="24" w:space="1" w:color="auto"/>
          <w:left w:val="single" w:sz="24" w:space="4" w:color="auto"/>
          <w:bottom w:val="single" w:sz="24" w:space="1" w:color="auto"/>
          <w:right w:val="single" w:sz="24" w:space="4" w:color="auto"/>
        </w:pBdr>
        <w:rPr>
          <w:lang w:val="nn-NO"/>
        </w:rPr>
      </w:pPr>
      <w:r>
        <w:rPr>
          <w:b/>
          <w:szCs w:val="22"/>
          <w:lang w:val="nn-NO"/>
        </w:rPr>
        <w:t>Resultatet</w:t>
      </w:r>
      <w:r w:rsidR="00607753">
        <w:rPr>
          <w:b/>
          <w:szCs w:val="22"/>
          <w:lang w:val="nn-NO"/>
        </w:rPr>
        <w:t xml:space="preserve"> frå WRC-15</w:t>
      </w:r>
      <w:r w:rsidR="00607753">
        <w:rPr>
          <w:b/>
          <w:szCs w:val="22"/>
          <w:lang w:val="nn-NO"/>
        </w:rPr>
        <w:br/>
      </w:r>
      <w:r w:rsidR="000E760A">
        <w:rPr>
          <w:szCs w:val="22"/>
          <w:lang w:val="nn-NO"/>
        </w:rPr>
        <w:t>Resolusjon 646 vart revidert</w:t>
      </w:r>
      <w:r w:rsidR="00607753">
        <w:rPr>
          <w:szCs w:val="22"/>
          <w:lang w:val="nn-NO"/>
        </w:rPr>
        <w:t>av konferansen og f</w:t>
      </w:r>
      <w:r w:rsidR="000E760A">
        <w:rPr>
          <w:szCs w:val="22"/>
          <w:lang w:val="nn-NO"/>
        </w:rPr>
        <w:t xml:space="preserve">rekvensområda 380-470 MHz og 694-894 MHz </w:t>
      </w:r>
      <w:r w:rsidR="00607753">
        <w:rPr>
          <w:szCs w:val="22"/>
          <w:lang w:val="nn-NO"/>
        </w:rPr>
        <w:t>står nemnt som</w:t>
      </w:r>
      <w:r w:rsidR="000E760A">
        <w:rPr>
          <w:szCs w:val="22"/>
          <w:lang w:val="nn-NO"/>
        </w:rPr>
        <w:t xml:space="preserve"> anbefalte frekvensområder for PPDR</w:t>
      </w:r>
      <w:r w:rsidR="00607753">
        <w:rPr>
          <w:szCs w:val="22"/>
          <w:lang w:val="nn-NO"/>
        </w:rPr>
        <w:t>. Y</w:t>
      </w:r>
      <w:r w:rsidR="000E760A">
        <w:rPr>
          <w:szCs w:val="22"/>
          <w:lang w:val="nn-NO"/>
        </w:rPr>
        <w:t xml:space="preserve">tterligare detaljar </w:t>
      </w:r>
      <w:r w:rsidR="0018116E">
        <w:rPr>
          <w:szCs w:val="22"/>
          <w:lang w:val="nn-NO"/>
        </w:rPr>
        <w:t xml:space="preserve">skal </w:t>
      </w:r>
      <w:r w:rsidR="00607753">
        <w:rPr>
          <w:szCs w:val="22"/>
          <w:lang w:val="nn-NO"/>
        </w:rPr>
        <w:t xml:space="preserve">stå i ein </w:t>
      </w:r>
      <w:r w:rsidR="0018116E">
        <w:rPr>
          <w:szCs w:val="22"/>
          <w:lang w:val="nn-NO"/>
        </w:rPr>
        <w:t>rekommandasjon som studiegruppene har ansvar</w:t>
      </w:r>
      <w:r w:rsidR="00607753">
        <w:rPr>
          <w:szCs w:val="22"/>
          <w:lang w:val="nn-NO"/>
        </w:rPr>
        <w:t>et</w:t>
      </w:r>
      <w:r w:rsidR="0018116E">
        <w:rPr>
          <w:szCs w:val="22"/>
          <w:lang w:val="nn-NO"/>
        </w:rPr>
        <w:t xml:space="preserve"> for.</w:t>
      </w:r>
    </w:p>
    <w:p w:rsidR="0018116E" w:rsidRDefault="0018116E" w:rsidP="00607753">
      <w:pPr>
        <w:pStyle w:val="PTBrdtekst"/>
        <w:pBdr>
          <w:top w:val="single" w:sz="24" w:space="1" w:color="auto"/>
          <w:left w:val="single" w:sz="24" w:space="4" w:color="auto"/>
          <w:bottom w:val="single" w:sz="24" w:space="1" w:color="auto"/>
          <w:right w:val="single" w:sz="24" w:space="4" w:color="auto"/>
        </w:pBdr>
        <w:rPr>
          <w:szCs w:val="22"/>
          <w:lang w:val="nn-NO"/>
        </w:rPr>
      </w:pPr>
      <w:r>
        <w:rPr>
          <w:szCs w:val="22"/>
          <w:lang w:val="nn-NO"/>
        </w:rPr>
        <w:object w:dxaOrig="1530" w:dyaOrig="990">
          <v:shape id="_x0000_i1045" type="#_x0000_t75" style="width:76.5pt;height:49.5pt" o:ole="">
            <v:imagedata r:id="rId61" o:title=""/>
          </v:shape>
          <o:OLEObject Type="Embed" ProgID="Acrobat.Document.11" ShapeID="_x0000_i1045" DrawAspect="Icon" ObjectID="_1511266633" r:id="rId62"/>
        </w:object>
      </w:r>
    </w:p>
    <w:p w:rsidR="00784AB9" w:rsidRPr="00BF6500" w:rsidRDefault="00784AB9" w:rsidP="00784AB9">
      <w:pPr>
        <w:pStyle w:val="Overskrift1"/>
        <w:numPr>
          <w:ilvl w:val="0"/>
          <w:numId w:val="0"/>
        </w:numPr>
      </w:pPr>
      <w:bookmarkStart w:id="21" w:name="_Toc437522905"/>
      <w:r w:rsidRPr="00BF6500">
        <w:lastRenderedPageBreak/>
        <w:t>Agendapunkt 1.4 – HF-allokering til radioamatørane</w:t>
      </w:r>
      <w:bookmarkEnd w:id="21"/>
    </w:p>
    <w:p w:rsidR="0018116E" w:rsidRDefault="00784AB9" w:rsidP="000505E9">
      <w:pPr>
        <w:pStyle w:val="PTBrdtekst"/>
        <w:rPr>
          <w:lang w:val="nn-NO"/>
        </w:rPr>
      </w:pPr>
      <w:r w:rsidRPr="00646FBD">
        <w:rPr>
          <w:rFonts w:ascii="Times New Roman" w:hAnsi="Times New Roman"/>
        </w:rPr>
        <w:t>1.4</w:t>
      </w:r>
      <w:r w:rsidRPr="00646FBD">
        <w:rPr>
          <w:rFonts w:ascii="Times New Roman" w:hAnsi="Times New Roman"/>
        </w:rPr>
        <w:tab/>
      </w:r>
      <w:proofErr w:type="gramStart"/>
      <w:r w:rsidRPr="00646FBD">
        <w:rPr>
          <w:rFonts w:ascii="Times New Roman" w:hAnsi="Times New Roman"/>
        </w:rPr>
        <w:t>to</w:t>
      </w:r>
      <w:proofErr w:type="gramEnd"/>
      <w:r w:rsidRPr="00646FBD">
        <w:rPr>
          <w:rFonts w:ascii="Times New Roman" w:hAnsi="Times New Roman"/>
        </w:rPr>
        <w:t xml:space="preserve"> consider possible new allocation to the amateur service on a secondary basis within the band 5 250-5 450 kHz in accordance with </w:t>
      </w:r>
      <w:hyperlink r:id="rId63" w:history="1">
        <w:r w:rsidRPr="00646FBD">
          <w:rPr>
            <w:rStyle w:val="Hyperkobling"/>
            <w:rFonts w:ascii="Times New Roman" w:hAnsi="Times New Roman"/>
            <w:szCs w:val="22"/>
          </w:rPr>
          <w:t xml:space="preserve">Resolution </w:t>
        </w:r>
        <w:r w:rsidRPr="00646FBD">
          <w:rPr>
            <w:rStyle w:val="Hyperkobling"/>
            <w:rFonts w:ascii="Times New Roman" w:hAnsi="Times New Roman"/>
            <w:b/>
            <w:bCs/>
            <w:szCs w:val="22"/>
          </w:rPr>
          <w:t>649 (WRC</w:t>
        </w:r>
        <w:r w:rsidRPr="00646FBD">
          <w:rPr>
            <w:rStyle w:val="Hyperkobling"/>
            <w:rFonts w:ascii="Times New Roman" w:hAnsi="Times New Roman"/>
            <w:b/>
            <w:bCs/>
            <w:szCs w:val="22"/>
          </w:rPr>
          <w:noBreakHyphen/>
          <w:t>12)</w:t>
        </w:r>
        <w:r w:rsidRPr="00646FBD">
          <w:rPr>
            <w:rStyle w:val="Hyperkobling"/>
            <w:rFonts w:ascii="Times New Roman" w:hAnsi="Times New Roman"/>
            <w:szCs w:val="22"/>
          </w:rPr>
          <w:t>;</w:t>
        </w:r>
      </w:hyperlink>
      <w:r w:rsidR="0089534D" w:rsidRPr="00646FBD">
        <w:rPr>
          <w:rStyle w:val="Hyperkobling"/>
          <w:rFonts w:ascii="Times New Roman" w:hAnsi="Times New Roman"/>
          <w:szCs w:val="22"/>
        </w:rPr>
        <w:br/>
      </w:r>
      <w:r w:rsidR="0089534D" w:rsidRPr="00646FBD">
        <w:rPr>
          <w:rStyle w:val="Hyperkobling"/>
          <w:rFonts w:ascii="Times New Roman" w:hAnsi="Times New Roman"/>
          <w:szCs w:val="22"/>
        </w:rPr>
        <w:br/>
      </w:r>
      <w:r w:rsidRPr="00646FBD">
        <w:rPr>
          <w:b/>
        </w:rPr>
        <w:t xml:space="preserve">Om </w:t>
      </w:r>
      <w:proofErr w:type="spellStart"/>
      <w:r w:rsidRPr="00646FBD">
        <w:rPr>
          <w:b/>
        </w:rPr>
        <w:t>agendapunktet</w:t>
      </w:r>
      <w:proofErr w:type="spellEnd"/>
      <w:r w:rsidRPr="00646FBD">
        <w:br/>
      </w:r>
      <w:proofErr w:type="spellStart"/>
      <w:r w:rsidRPr="00646FBD">
        <w:t>Ny</w:t>
      </w:r>
      <w:proofErr w:type="spellEnd"/>
      <w:r w:rsidRPr="00646FBD">
        <w:t xml:space="preserve"> </w:t>
      </w:r>
      <w:proofErr w:type="spellStart"/>
      <w:r w:rsidRPr="00646FBD">
        <w:t>allokering</w:t>
      </w:r>
      <w:proofErr w:type="spellEnd"/>
      <w:r w:rsidRPr="00646FBD">
        <w:t xml:space="preserve"> </w:t>
      </w:r>
      <w:proofErr w:type="spellStart"/>
      <w:r w:rsidRPr="00646FBD">
        <w:t>til</w:t>
      </w:r>
      <w:proofErr w:type="spellEnd"/>
      <w:r w:rsidRPr="00646FBD">
        <w:t xml:space="preserve"> </w:t>
      </w:r>
      <w:proofErr w:type="spellStart"/>
      <w:r w:rsidRPr="00646FBD">
        <w:t>amatørtenesta</w:t>
      </w:r>
      <w:proofErr w:type="spellEnd"/>
      <w:r w:rsidRPr="00646FBD">
        <w:t xml:space="preserve">. I </w:t>
      </w:r>
      <w:proofErr w:type="spellStart"/>
      <w:r w:rsidRPr="00646FBD">
        <w:t>Noreg</w:t>
      </w:r>
      <w:proofErr w:type="spellEnd"/>
      <w:r w:rsidRPr="00646FBD">
        <w:t xml:space="preserve"> </w:t>
      </w:r>
      <w:proofErr w:type="spellStart"/>
      <w:r w:rsidRPr="00646FBD">
        <w:t>er</w:t>
      </w:r>
      <w:proofErr w:type="spellEnd"/>
      <w:r w:rsidRPr="00646FBD">
        <w:t xml:space="preserve"> </w:t>
      </w:r>
      <w:r w:rsidRPr="00646FBD">
        <w:rPr>
          <w:color w:val="000000"/>
          <w:shd w:val="clear" w:color="auto" w:fill="FFFFFF"/>
        </w:rPr>
        <w:t>5 260-5 410 kHz</w:t>
      </w:r>
      <w:r w:rsidRPr="00646FBD">
        <w:t xml:space="preserve"> </w:t>
      </w:r>
      <w:proofErr w:type="spellStart"/>
      <w:r w:rsidRPr="00646FBD">
        <w:t>allereie</w:t>
      </w:r>
      <w:proofErr w:type="spellEnd"/>
      <w:r w:rsidRPr="00646FBD">
        <w:t xml:space="preserve"> </w:t>
      </w:r>
      <w:proofErr w:type="spellStart"/>
      <w:r w:rsidRPr="00646FBD">
        <w:t>allokert</w:t>
      </w:r>
      <w:proofErr w:type="spellEnd"/>
      <w:r w:rsidRPr="00646FBD">
        <w:t xml:space="preserve"> </w:t>
      </w:r>
      <w:proofErr w:type="spellStart"/>
      <w:r w:rsidRPr="00646FBD">
        <w:t>til</w:t>
      </w:r>
      <w:proofErr w:type="spellEnd"/>
      <w:r w:rsidRPr="00646FBD">
        <w:t xml:space="preserve"> </w:t>
      </w:r>
      <w:proofErr w:type="spellStart"/>
      <w:r w:rsidRPr="00646FBD">
        <w:t>amatørtenesta</w:t>
      </w:r>
      <w:proofErr w:type="spellEnd"/>
      <w:r w:rsidRPr="00646FBD">
        <w:t xml:space="preserve"> </w:t>
      </w:r>
      <w:proofErr w:type="spellStart"/>
      <w:r w:rsidRPr="00646FBD">
        <w:t>på</w:t>
      </w:r>
      <w:proofErr w:type="spellEnd"/>
      <w:r w:rsidRPr="00646FBD">
        <w:t xml:space="preserve"> </w:t>
      </w:r>
      <w:proofErr w:type="spellStart"/>
      <w:r w:rsidRPr="00646FBD">
        <w:t>sekundærbasis</w:t>
      </w:r>
      <w:proofErr w:type="spellEnd"/>
      <w:r w:rsidRPr="00646FBD">
        <w:t xml:space="preserve"> </w:t>
      </w:r>
      <w:proofErr w:type="spellStart"/>
      <w:r w:rsidRPr="00646FBD">
        <w:t>gjennom</w:t>
      </w:r>
      <w:proofErr w:type="spellEnd"/>
      <w:r w:rsidRPr="00646FBD">
        <w:t xml:space="preserve"> </w:t>
      </w:r>
      <w:proofErr w:type="spellStart"/>
      <w:r w:rsidRPr="00646FBD">
        <w:t>forskrift</w:t>
      </w:r>
      <w:proofErr w:type="spellEnd"/>
      <w:r w:rsidRPr="00646FBD">
        <w:t xml:space="preserve"> </w:t>
      </w:r>
      <w:proofErr w:type="gramStart"/>
      <w:r w:rsidRPr="00646FBD">
        <w:t>om</w:t>
      </w:r>
      <w:proofErr w:type="gramEnd"/>
      <w:r w:rsidRPr="00646FBD">
        <w:t xml:space="preserve"> </w:t>
      </w:r>
      <w:proofErr w:type="spellStart"/>
      <w:r w:rsidRPr="00646FBD">
        <w:t>radioamatørlisens</w:t>
      </w:r>
      <w:proofErr w:type="spellEnd"/>
      <w:r w:rsidRPr="00646FBD">
        <w:t xml:space="preserve">, men vi </w:t>
      </w:r>
      <w:proofErr w:type="spellStart"/>
      <w:r w:rsidRPr="00646FBD">
        <w:t>har</w:t>
      </w:r>
      <w:proofErr w:type="spellEnd"/>
      <w:r w:rsidRPr="00646FBD">
        <w:t xml:space="preserve"> </w:t>
      </w:r>
      <w:proofErr w:type="spellStart"/>
      <w:r w:rsidRPr="00646FBD">
        <w:t>ingen</w:t>
      </w:r>
      <w:proofErr w:type="spellEnd"/>
      <w:r w:rsidRPr="00646FBD">
        <w:t xml:space="preserve"> </w:t>
      </w:r>
      <w:proofErr w:type="spellStart"/>
      <w:r w:rsidRPr="00646FBD">
        <w:t>fotnote</w:t>
      </w:r>
      <w:proofErr w:type="spellEnd"/>
      <w:r w:rsidRPr="00646FBD">
        <w:t xml:space="preserve"> </w:t>
      </w:r>
      <w:proofErr w:type="spellStart"/>
      <w:r w:rsidRPr="00646FBD">
        <w:t>i</w:t>
      </w:r>
      <w:proofErr w:type="spellEnd"/>
      <w:r w:rsidRPr="00646FBD">
        <w:t xml:space="preserve"> RR.</w:t>
      </w:r>
      <w:r w:rsidR="00D41E53" w:rsidRPr="00607753">
        <w:rPr>
          <w:rStyle w:val="PTBrdtekstTegn"/>
          <w:rFonts w:eastAsiaTheme="minorEastAsia"/>
          <w:b/>
        </w:rPr>
        <w:br/>
      </w:r>
      <w:r w:rsidR="00D41E53" w:rsidRPr="00607753">
        <w:rPr>
          <w:rStyle w:val="PTBrdtekstTegn"/>
          <w:rFonts w:eastAsiaTheme="minorEastAsia"/>
          <w:b/>
        </w:rPr>
        <w:br/>
      </w:r>
      <w:r w:rsidR="00D41E53" w:rsidRPr="00115EA8">
        <w:rPr>
          <w:rStyle w:val="PTBrdtekstTegn"/>
          <w:rFonts w:eastAsiaTheme="minorEastAsia"/>
          <w:b/>
          <w:lang w:val="nn-NO"/>
        </w:rPr>
        <w:t>Situasjonen etter 7. CPG (juni 2015)</w:t>
      </w:r>
      <w:r w:rsidR="00D41E53" w:rsidRPr="00115EA8">
        <w:rPr>
          <w:rStyle w:val="PTBrdtekstTegn"/>
          <w:rFonts w:eastAsiaTheme="minorEastAsia"/>
          <w:b/>
          <w:lang w:val="nn-NO"/>
        </w:rPr>
        <w:br/>
      </w:r>
      <w:r w:rsidR="00D41E53" w:rsidRPr="00115EA8">
        <w:rPr>
          <w:rStyle w:val="PTBrdtekstTegn"/>
          <w:rFonts w:eastAsiaTheme="minorEastAsia"/>
          <w:lang w:val="nn-NO"/>
        </w:rPr>
        <w:t>Utkastet til ECP på dette agendapunktet møter litt motstand og for å samle meir støtte skal ein fram til neste CPG sjå på moglegheitene for å redusere storleiken på allokeringa og i tillegg finne eit konkret frekvensområde for allokeringa. Det vart ikkje tid til å gå gjennom utkastet til CEPT Brief.</w:t>
      </w:r>
      <w:r w:rsidR="00D41E53" w:rsidRPr="00115EA8">
        <w:rPr>
          <w:rStyle w:val="PTBrdtekstTegn"/>
          <w:rFonts w:eastAsiaTheme="minorEastAsia"/>
          <w:b/>
          <w:lang w:val="nn-NO"/>
        </w:rPr>
        <w:br/>
      </w:r>
      <w:r w:rsidR="00D41E53" w:rsidRPr="00115EA8">
        <w:rPr>
          <w:rStyle w:val="PTBrdtekstTegn"/>
          <w:rFonts w:eastAsiaTheme="minorEastAsia"/>
          <w:b/>
          <w:lang w:val="nn-NO"/>
        </w:rPr>
        <w:br/>
        <w:t>Situasjonen etter 8. CPG (september 2015)</w:t>
      </w:r>
      <w:r w:rsidR="00D41E53" w:rsidRPr="00115EA8">
        <w:rPr>
          <w:rStyle w:val="PTBrdtekstTegn"/>
          <w:rFonts w:eastAsiaTheme="minorEastAsia"/>
          <w:b/>
          <w:lang w:val="nn-NO"/>
        </w:rPr>
        <w:br/>
      </w:r>
      <w:r w:rsidR="00D41E53" w:rsidRPr="00115EA8">
        <w:rPr>
          <w:rStyle w:val="PTBrdtekstTegn"/>
          <w:rFonts w:eastAsiaTheme="minorEastAsia"/>
          <w:lang w:val="nn-NO"/>
        </w:rPr>
        <w:t>Det var nok støtte og lite nok opposisjon på ECP-en som forslår sekundær allokering til amatørane i  frekvensbandet 5350-5450 kHz til at den kunne vedtakast utan ei vidare kompromiss løysning. CEPT Brief vart ferdigstilt.</w:t>
      </w:r>
      <w:r w:rsidR="00D41E53" w:rsidRPr="00115EA8">
        <w:rPr>
          <w:rStyle w:val="PTBrdtekstTegn"/>
          <w:rFonts w:eastAsiaTheme="minorEastAsia"/>
          <w:b/>
          <w:lang w:val="nn-NO"/>
        </w:rPr>
        <w:br/>
      </w:r>
      <w:r w:rsidR="00D41E53" w:rsidRPr="00115EA8">
        <w:rPr>
          <w:rStyle w:val="PTBrdtekstTegn"/>
          <w:rFonts w:eastAsiaTheme="minorEastAsia"/>
          <w:b/>
          <w:lang w:val="nn-NO"/>
        </w:rPr>
        <w:br/>
      </w:r>
      <w:bookmarkStart w:id="22" w:name="_MON_1504938550"/>
      <w:bookmarkEnd w:id="22"/>
      <w:r w:rsidR="00D41E53" w:rsidRPr="00115EA8">
        <w:rPr>
          <w:rStyle w:val="PTBrdtekstTegn"/>
          <w:rFonts w:eastAsiaTheme="minorEastAsia"/>
          <w:b/>
          <w:lang w:val="nn-NO"/>
        </w:rPr>
        <w:object w:dxaOrig="1530" w:dyaOrig="990">
          <v:shape id="_x0000_i1046" type="#_x0000_t75" style="width:76.5pt;height:49.5pt" o:ole="">
            <v:imagedata r:id="rId64" o:title=""/>
          </v:shape>
          <o:OLEObject Type="Embed" ProgID="Word.Document.12" ShapeID="_x0000_i1046" DrawAspect="Icon" ObjectID="_1511266634" r:id="rId65">
            <o:FieldCodes>\s</o:FieldCodes>
          </o:OLEObject>
        </w:object>
      </w:r>
      <w:bookmarkStart w:id="23" w:name="_MON_1504938566"/>
      <w:bookmarkEnd w:id="23"/>
      <w:r w:rsidR="00D41E53" w:rsidRPr="00115EA8">
        <w:rPr>
          <w:rStyle w:val="PTBrdtekstTegn"/>
          <w:rFonts w:eastAsiaTheme="minorEastAsia"/>
          <w:b/>
          <w:lang w:val="nn-NO"/>
        </w:rPr>
        <w:object w:dxaOrig="1530" w:dyaOrig="990">
          <v:shape id="_x0000_i1047" type="#_x0000_t75" style="width:76.5pt;height:49.5pt" o:ole="">
            <v:imagedata r:id="rId66" o:title=""/>
          </v:shape>
          <o:OLEObject Type="Embed" ProgID="Word.Document.12" ShapeID="_x0000_i1047" DrawAspect="Icon" ObjectID="_1511266635" r:id="rId67">
            <o:FieldCodes>\s</o:FieldCodes>
          </o:OLEObject>
        </w:object>
      </w:r>
      <w:r w:rsidR="0089534D" w:rsidRPr="00BF6500">
        <w:rPr>
          <w:rStyle w:val="PTBrdtekstTegn"/>
          <w:rFonts w:eastAsiaTheme="minorEastAsia"/>
          <w:b/>
          <w:lang w:val="nn-NO"/>
        </w:rPr>
        <w:br/>
      </w:r>
      <w:r w:rsidRPr="00BF6500">
        <w:rPr>
          <w:rStyle w:val="PTBrdtekstTegn"/>
          <w:rFonts w:eastAsiaTheme="minorEastAsia"/>
          <w:b/>
          <w:lang w:val="nn-NO"/>
        </w:rPr>
        <w:t>Forslag til norsk standpunkt</w:t>
      </w:r>
      <w:r w:rsidRPr="00BF6500">
        <w:rPr>
          <w:rStyle w:val="PTBrdtekstTegn"/>
          <w:rFonts w:eastAsiaTheme="minorEastAsia"/>
          <w:b/>
          <w:lang w:val="nn-NO"/>
        </w:rPr>
        <w:br/>
      </w:r>
      <w:r w:rsidRPr="00BF6500">
        <w:rPr>
          <w:rStyle w:val="PTBrdtekstTegn"/>
          <w:rFonts w:eastAsiaTheme="minorEastAsia"/>
          <w:i/>
          <w:u w:val="single"/>
          <w:lang w:val="nn-NO"/>
        </w:rPr>
        <w:t>Luftfartstilsynet:</w:t>
      </w:r>
      <w:r w:rsidRPr="00BF6500">
        <w:rPr>
          <w:rStyle w:val="PTBrdtekstTegn"/>
          <w:rFonts w:eastAsiaTheme="minorEastAsia"/>
          <w:lang w:val="nn-NO"/>
        </w:rPr>
        <w:t xml:space="preserve"> Ein må forsikre seg om at ei allokering til amatørane ikkje skapar skadeleg interferens til den aeronautiske bruken i nabobandet</w:t>
      </w:r>
      <w:r w:rsidRPr="00BF6500">
        <w:rPr>
          <w:lang w:val="nn-NO"/>
        </w:rPr>
        <w:t>.</w:t>
      </w:r>
      <w:r w:rsidR="001765CE" w:rsidRPr="00BF6500">
        <w:rPr>
          <w:lang w:val="nn-NO"/>
        </w:rPr>
        <w:br/>
      </w:r>
      <w:r w:rsidR="001765CE" w:rsidRPr="00BF6500">
        <w:rPr>
          <w:lang w:val="nn-NO"/>
        </w:rPr>
        <w:br/>
      </w:r>
      <w:r w:rsidRPr="00BF6500">
        <w:rPr>
          <w:i/>
          <w:u w:val="single"/>
          <w:lang w:val="nn-NO"/>
        </w:rPr>
        <w:t xml:space="preserve">Norsk Radio </w:t>
      </w:r>
      <w:proofErr w:type="spellStart"/>
      <w:r w:rsidRPr="00BF6500">
        <w:rPr>
          <w:i/>
          <w:u w:val="single"/>
          <w:lang w:val="nn-NO"/>
        </w:rPr>
        <w:t>Relæ</w:t>
      </w:r>
      <w:proofErr w:type="spellEnd"/>
      <w:r w:rsidRPr="00BF6500">
        <w:rPr>
          <w:i/>
          <w:u w:val="single"/>
          <w:lang w:val="nn-NO"/>
        </w:rPr>
        <w:t xml:space="preserve"> Liga</w:t>
      </w:r>
      <w:r w:rsidRPr="00BF6500">
        <w:rPr>
          <w:u w:val="single"/>
          <w:lang w:val="nn-NO"/>
        </w:rPr>
        <w:t>:</w:t>
      </w:r>
      <w:r w:rsidRPr="00BF6500">
        <w:rPr>
          <w:lang w:val="nn-NO"/>
        </w:rPr>
        <w:t xml:space="preserve"> Det er i dag eit gap i amatørallokeringane mellom 4 000 kHz og 7 000 kHz som skapar proble</w:t>
      </w:r>
      <w:r w:rsidR="003825B3" w:rsidRPr="00BF6500">
        <w:rPr>
          <w:lang w:val="nn-NO"/>
        </w:rPr>
        <w:t>m når MUF kjem under 7 000 kHz.</w:t>
      </w:r>
      <w:r w:rsidRPr="00BF6500">
        <w:rPr>
          <w:lang w:val="nn-NO"/>
        </w:rPr>
        <w:t>. Det er trengst et band som er større behovet skulle tilseie sidan det er snakk om ei sekundærallokering.</w:t>
      </w:r>
      <w:r w:rsidR="001765CE" w:rsidRPr="00BF6500">
        <w:rPr>
          <w:lang w:val="nn-NO"/>
        </w:rPr>
        <w:br/>
      </w:r>
      <w:r w:rsidR="001765CE" w:rsidRPr="00BF6500">
        <w:rPr>
          <w:lang w:val="nn-NO"/>
        </w:rPr>
        <w:br/>
      </w:r>
      <w:r w:rsidRPr="00BF6500">
        <w:rPr>
          <w:i/>
          <w:u w:val="single"/>
          <w:lang w:val="nn-NO"/>
        </w:rPr>
        <w:t>Forsvaret:</w:t>
      </w:r>
      <w:r w:rsidRPr="00BF6500">
        <w:rPr>
          <w:lang w:val="nn-NO"/>
        </w:rPr>
        <w:t xml:space="preserve"> Støttar ikkje ei global allokering til amatørane i 5 250-5 450 kHz bandet, som per i dag er allokert</w:t>
      </w:r>
      <w:r w:rsidR="00EB29B4" w:rsidRPr="00BF6500">
        <w:rPr>
          <w:lang w:val="nn-NO"/>
        </w:rPr>
        <w:t xml:space="preserve"> på primær basis til FS and MS.</w:t>
      </w:r>
      <w:r w:rsidR="005160F4" w:rsidRPr="00BF6500">
        <w:rPr>
          <w:lang w:val="nn-NO"/>
        </w:rPr>
        <w:br/>
      </w:r>
      <w:r w:rsidR="001765CE" w:rsidRPr="00BF6500">
        <w:rPr>
          <w:lang w:val="nn-NO"/>
        </w:rPr>
        <w:br/>
      </w:r>
      <w:r w:rsidR="00FA6EAA" w:rsidRPr="00BF6500">
        <w:rPr>
          <w:b/>
          <w:lang w:val="nn-NO"/>
        </w:rPr>
        <w:t xml:space="preserve">Norsk standpunkt etter NORWRC-15-4 (september 2015) </w:t>
      </w:r>
      <w:r w:rsidR="00FA6EAA" w:rsidRPr="00BF6500">
        <w:rPr>
          <w:b/>
          <w:lang w:val="nn-NO"/>
        </w:rPr>
        <w:br/>
      </w:r>
      <w:r w:rsidR="00FA6EAA" w:rsidRPr="00BF6500">
        <w:rPr>
          <w:lang w:val="nn-NO"/>
        </w:rPr>
        <w:t>Støttar allokering av heile eller delar av frekvensbandet 5 275-5 450 KHz, men kan akseptere ein kompromiss ECP der berre delar av bandet vert allokert.</w:t>
      </w:r>
      <w:r w:rsidR="00607753">
        <w:rPr>
          <w:lang w:val="nn-NO"/>
        </w:rPr>
        <w:t xml:space="preserve"> Noreg signerar ECP-en.</w:t>
      </w:r>
    </w:p>
    <w:p w:rsidR="0018116E" w:rsidRPr="00607753" w:rsidRDefault="00184894" w:rsidP="00184894">
      <w:pPr>
        <w:pStyle w:val="PTBrdtekst"/>
        <w:pBdr>
          <w:top w:val="single" w:sz="24" w:space="1" w:color="auto"/>
          <w:left w:val="single" w:sz="24" w:space="4" w:color="auto"/>
          <w:bottom w:val="single" w:sz="24" w:space="1" w:color="auto"/>
          <w:right w:val="single" w:sz="24" w:space="4" w:color="auto"/>
        </w:pBdr>
        <w:rPr>
          <w:lang w:val="nn-NO"/>
        </w:rPr>
      </w:pPr>
      <w:r>
        <w:rPr>
          <w:b/>
          <w:lang w:val="nn-NO"/>
        </w:rPr>
        <w:br/>
      </w:r>
      <w:r w:rsidR="009A0D29">
        <w:rPr>
          <w:b/>
          <w:lang w:val="nn-NO"/>
        </w:rPr>
        <w:t>Resultatet</w:t>
      </w:r>
      <w:r w:rsidR="0018116E" w:rsidRPr="0018116E">
        <w:rPr>
          <w:b/>
          <w:lang w:val="nn-NO"/>
        </w:rPr>
        <w:t xml:space="preserve"> frå WRC-15</w:t>
      </w:r>
      <w:r w:rsidR="0018116E" w:rsidRPr="0018116E">
        <w:rPr>
          <w:b/>
          <w:lang w:val="nn-NO"/>
        </w:rPr>
        <w:br/>
      </w:r>
      <w:r w:rsidR="0018116E">
        <w:rPr>
          <w:lang w:val="nn-NO"/>
        </w:rPr>
        <w:t>Frekvensbandet 5351,5-5366,5 kHz vart allokert</w:t>
      </w:r>
      <w:r>
        <w:rPr>
          <w:lang w:val="nn-NO"/>
        </w:rPr>
        <w:t xml:space="preserve"> globalt</w:t>
      </w:r>
      <w:r w:rsidR="0018116E">
        <w:rPr>
          <w:lang w:val="nn-NO"/>
        </w:rPr>
        <w:t xml:space="preserve"> til amatørtenesta på sekundærbasis</w:t>
      </w:r>
      <w:r w:rsidR="00607753">
        <w:rPr>
          <w:lang w:val="nn-NO"/>
        </w:rPr>
        <w:t xml:space="preserve">, </w:t>
      </w:r>
      <w:proofErr w:type="spellStart"/>
      <w:r w:rsidR="00607753">
        <w:rPr>
          <w:lang w:val="nn-NO"/>
        </w:rPr>
        <w:t>max</w:t>
      </w:r>
      <w:proofErr w:type="spellEnd"/>
      <w:r w:rsidR="00607753">
        <w:rPr>
          <w:lang w:val="nn-NO"/>
        </w:rPr>
        <w:t xml:space="preserve"> 15 W </w:t>
      </w:r>
      <w:proofErr w:type="spellStart"/>
      <w:r w:rsidR="00607753">
        <w:rPr>
          <w:lang w:val="nn-NO"/>
        </w:rPr>
        <w:t>e.i.r.p</w:t>
      </w:r>
      <w:proofErr w:type="spellEnd"/>
      <w:r>
        <w:rPr>
          <w:lang w:val="nn-NO"/>
        </w:rPr>
        <w:t xml:space="preserve"> i region 1</w:t>
      </w:r>
      <w:r w:rsidR="00FA6EAA" w:rsidRPr="00607753">
        <w:rPr>
          <w:lang w:val="nn-NO"/>
        </w:rPr>
        <w:br/>
      </w:r>
    </w:p>
    <w:p w:rsidR="00784AB9" w:rsidRPr="00607753" w:rsidRDefault="001765CE" w:rsidP="000505E9">
      <w:pPr>
        <w:pStyle w:val="PTBrdtekst"/>
        <w:rPr>
          <w:lang w:val="nn-NO"/>
        </w:rPr>
      </w:pPr>
      <w:r w:rsidRPr="00607753">
        <w:rPr>
          <w:lang w:val="nn-NO"/>
        </w:rPr>
        <w:br/>
      </w:r>
      <w:r w:rsidR="00784AB9" w:rsidRPr="00607753">
        <w:rPr>
          <w:lang w:val="nn-NO"/>
        </w:rPr>
        <w:br w:type="page"/>
      </w:r>
    </w:p>
    <w:p w:rsidR="00784AB9" w:rsidRPr="00270738" w:rsidRDefault="00784AB9" w:rsidP="00784AB9">
      <w:pPr>
        <w:pStyle w:val="Overskrift1"/>
        <w:numPr>
          <w:ilvl w:val="0"/>
          <w:numId w:val="0"/>
        </w:numPr>
        <w:rPr>
          <w:lang w:val="en-GB"/>
        </w:rPr>
      </w:pPr>
      <w:bookmarkStart w:id="24" w:name="_Toc437522906"/>
      <w:r w:rsidRPr="00270738">
        <w:rPr>
          <w:lang w:val="en-GB"/>
        </w:rPr>
        <w:lastRenderedPageBreak/>
        <w:t>Agendapunkt 1.5 – fjernstyring av dronar over satellitt</w:t>
      </w:r>
      <w:bookmarkEnd w:id="24"/>
    </w:p>
    <w:p w:rsidR="0018116E" w:rsidRPr="00BC69E0" w:rsidRDefault="00784AB9" w:rsidP="000505E9">
      <w:pPr>
        <w:pStyle w:val="PTBrdtekst"/>
        <w:rPr>
          <w:b/>
          <w:lang w:val="nn-NO"/>
        </w:rPr>
      </w:pPr>
      <w:r w:rsidRPr="00270738">
        <w:rPr>
          <w:rFonts w:ascii="Times New Roman" w:hAnsi="Times New Roman"/>
        </w:rPr>
        <w:t>1.5</w:t>
      </w:r>
      <w:r w:rsidRPr="00270738">
        <w:rPr>
          <w:rFonts w:ascii="Times New Roman" w:hAnsi="Times New Roman"/>
        </w:rPr>
        <w:tab/>
        <w:t>to consider the use of frequency bands allocated to the fixed-satel</w:t>
      </w:r>
      <w:proofErr w:type="spellStart"/>
      <w:r w:rsidRPr="00646FBD">
        <w:rPr>
          <w:rFonts w:ascii="Times New Roman" w:hAnsi="Times New Roman"/>
        </w:rPr>
        <w:t>lite</w:t>
      </w:r>
      <w:proofErr w:type="spellEnd"/>
      <w:r w:rsidRPr="00646FBD">
        <w:rPr>
          <w:rFonts w:ascii="Times New Roman" w:hAnsi="Times New Roman"/>
        </w:rPr>
        <w:t xml:space="preserve"> service not subject to Appendices </w:t>
      </w:r>
      <w:r w:rsidRPr="00646FBD">
        <w:rPr>
          <w:rFonts w:ascii="Times New Roman" w:hAnsi="Times New Roman"/>
          <w:b/>
          <w:bCs/>
        </w:rPr>
        <w:t>30</w:t>
      </w:r>
      <w:r w:rsidRPr="00646FBD">
        <w:rPr>
          <w:rFonts w:ascii="Times New Roman" w:hAnsi="Times New Roman"/>
        </w:rPr>
        <w:t xml:space="preserve">, </w:t>
      </w:r>
      <w:r w:rsidRPr="00646FBD">
        <w:rPr>
          <w:rFonts w:ascii="Times New Roman" w:hAnsi="Times New Roman"/>
          <w:b/>
          <w:bCs/>
        </w:rPr>
        <w:t>30A</w:t>
      </w:r>
      <w:r w:rsidRPr="00646FBD">
        <w:rPr>
          <w:rFonts w:ascii="Times New Roman" w:hAnsi="Times New Roman"/>
        </w:rPr>
        <w:t xml:space="preserve"> and </w:t>
      </w:r>
      <w:r w:rsidRPr="00646FBD">
        <w:rPr>
          <w:rFonts w:ascii="Times New Roman" w:hAnsi="Times New Roman"/>
          <w:b/>
          <w:bCs/>
        </w:rPr>
        <w:t>30B</w:t>
      </w:r>
      <w:r w:rsidRPr="00646FBD">
        <w:rPr>
          <w:rFonts w:ascii="Times New Roman" w:hAnsi="Times New Roman"/>
        </w:rPr>
        <w:t xml:space="preserve"> for the control and non-payload communications of unmanned aircraft systems (UAS) in non-segregated airspaces, in accordance with </w:t>
      </w:r>
      <w:hyperlink r:id="rId68" w:history="1">
        <w:r w:rsidRPr="00646FBD">
          <w:rPr>
            <w:rStyle w:val="Hyperkobling"/>
            <w:rFonts w:ascii="Times New Roman" w:hAnsi="Times New Roman"/>
            <w:szCs w:val="22"/>
          </w:rPr>
          <w:t xml:space="preserve">Resolution </w:t>
        </w:r>
        <w:r w:rsidRPr="00646FBD">
          <w:rPr>
            <w:rStyle w:val="Hyperkobling"/>
            <w:rFonts w:ascii="Times New Roman" w:hAnsi="Times New Roman"/>
            <w:b/>
            <w:bCs/>
            <w:szCs w:val="22"/>
          </w:rPr>
          <w:t>153 (WRC</w:t>
        </w:r>
        <w:r w:rsidRPr="00646FBD">
          <w:rPr>
            <w:rStyle w:val="Hyperkobling"/>
            <w:rFonts w:ascii="Times New Roman" w:hAnsi="Times New Roman"/>
            <w:b/>
            <w:bCs/>
            <w:szCs w:val="22"/>
          </w:rPr>
          <w:noBreakHyphen/>
          <w:t>12)</w:t>
        </w:r>
        <w:r w:rsidRPr="00646FBD">
          <w:rPr>
            <w:rStyle w:val="Hyperkobling"/>
            <w:rFonts w:ascii="Times New Roman" w:hAnsi="Times New Roman"/>
            <w:szCs w:val="22"/>
          </w:rPr>
          <w:t>;</w:t>
        </w:r>
      </w:hyperlink>
      <w:r w:rsidR="0089534D" w:rsidRPr="00646FBD">
        <w:rPr>
          <w:rStyle w:val="Hyperkobling"/>
          <w:rFonts w:ascii="Times New Roman" w:hAnsi="Times New Roman"/>
          <w:szCs w:val="22"/>
        </w:rPr>
        <w:br/>
      </w:r>
      <w:r w:rsidR="0089534D" w:rsidRPr="00646FBD">
        <w:rPr>
          <w:rStyle w:val="Hyperkobling"/>
          <w:rFonts w:ascii="Times New Roman" w:hAnsi="Times New Roman"/>
          <w:szCs w:val="22"/>
        </w:rPr>
        <w:br/>
      </w:r>
      <w:r w:rsidRPr="00646FBD">
        <w:rPr>
          <w:b/>
        </w:rPr>
        <w:t xml:space="preserve">Om </w:t>
      </w:r>
      <w:proofErr w:type="spellStart"/>
      <w:r w:rsidRPr="00646FBD">
        <w:rPr>
          <w:b/>
        </w:rPr>
        <w:t>agendapunktet</w:t>
      </w:r>
      <w:proofErr w:type="spellEnd"/>
      <w:r w:rsidRPr="00646FBD">
        <w:br/>
        <w:t xml:space="preserve">For at </w:t>
      </w:r>
      <w:proofErr w:type="spellStart"/>
      <w:r w:rsidRPr="00646FBD">
        <w:t>dronar</w:t>
      </w:r>
      <w:proofErr w:type="spellEnd"/>
      <w:r w:rsidRPr="00646FBD">
        <w:t xml:space="preserve">/UAS </w:t>
      </w:r>
      <w:proofErr w:type="spellStart"/>
      <w:r w:rsidRPr="00646FBD">
        <w:t>skal</w:t>
      </w:r>
      <w:proofErr w:type="spellEnd"/>
      <w:r w:rsidRPr="00646FBD">
        <w:t xml:space="preserve"> </w:t>
      </w:r>
      <w:proofErr w:type="spellStart"/>
      <w:r w:rsidRPr="00646FBD">
        <w:t>kunne</w:t>
      </w:r>
      <w:proofErr w:type="spellEnd"/>
      <w:r w:rsidRPr="00646FBD">
        <w:t xml:space="preserve"> </w:t>
      </w:r>
      <w:proofErr w:type="spellStart"/>
      <w:r w:rsidRPr="00646FBD">
        <w:t>operere</w:t>
      </w:r>
      <w:proofErr w:type="spellEnd"/>
      <w:r w:rsidRPr="00646FBD">
        <w:t xml:space="preserve"> </w:t>
      </w:r>
      <w:proofErr w:type="spellStart"/>
      <w:r w:rsidRPr="00646FBD">
        <w:t>i</w:t>
      </w:r>
      <w:proofErr w:type="spellEnd"/>
      <w:r w:rsidRPr="00646FBD">
        <w:t xml:space="preserve"> </w:t>
      </w:r>
      <w:proofErr w:type="spellStart"/>
      <w:r w:rsidRPr="00646FBD">
        <w:t>vanleg</w:t>
      </w:r>
      <w:proofErr w:type="spellEnd"/>
      <w:r w:rsidRPr="00646FBD">
        <w:t xml:space="preserve"> </w:t>
      </w:r>
      <w:proofErr w:type="spellStart"/>
      <w:r w:rsidRPr="00646FBD">
        <w:t>luftrom</w:t>
      </w:r>
      <w:proofErr w:type="spellEnd"/>
      <w:r w:rsidRPr="00646FBD">
        <w:t xml:space="preserve"> </w:t>
      </w:r>
      <w:proofErr w:type="spellStart"/>
      <w:r w:rsidRPr="00646FBD">
        <w:t>er</w:t>
      </w:r>
      <w:proofErr w:type="spellEnd"/>
      <w:r w:rsidRPr="00646FBD">
        <w:t xml:space="preserve"> </w:t>
      </w:r>
      <w:proofErr w:type="spellStart"/>
      <w:r w:rsidRPr="00646FBD">
        <w:t>dei</w:t>
      </w:r>
      <w:proofErr w:type="spellEnd"/>
      <w:r w:rsidRPr="00646FBD">
        <w:t xml:space="preserve"> </w:t>
      </w:r>
      <w:proofErr w:type="spellStart"/>
      <w:r w:rsidRPr="00646FBD">
        <w:t>avhengig</w:t>
      </w:r>
      <w:proofErr w:type="spellEnd"/>
      <w:r w:rsidRPr="00646FBD">
        <w:t xml:space="preserve"> </w:t>
      </w:r>
      <w:proofErr w:type="spellStart"/>
      <w:r w:rsidRPr="00646FBD">
        <w:t>av</w:t>
      </w:r>
      <w:proofErr w:type="spellEnd"/>
      <w:r w:rsidRPr="00646FBD">
        <w:t xml:space="preserve"> </w:t>
      </w:r>
      <w:proofErr w:type="spellStart"/>
      <w:r w:rsidRPr="00646FBD">
        <w:t>påliteleg</w:t>
      </w:r>
      <w:proofErr w:type="spellEnd"/>
      <w:r w:rsidRPr="00646FBD">
        <w:t xml:space="preserve"> </w:t>
      </w:r>
      <w:proofErr w:type="spellStart"/>
      <w:r w:rsidRPr="00646FBD">
        <w:t>kommunikasjonslink</w:t>
      </w:r>
      <w:proofErr w:type="spellEnd"/>
      <w:r w:rsidRPr="00646FBD">
        <w:t xml:space="preserve"> (CNPC) </w:t>
      </w:r>
      <w:proofErr w:type="spellStart"/>
      <w:r w:rsidRPr="00646FBD">
        <w:t>mellom</w:t>
      </w:r>
      <w:proofErr w:type="spellEnd"/>
      <w:r w:rsidRPr="00646FBD">
        <w:t xml:space="preserve"> drone og </w:t>
      </w:r>
      <w:proofErr w:type="spellStart"/>
      <w:r w:rsidRPr="00646FBD">
        <w:t>operatør</w:t>
      </w:r>
      <w:proofErr w:type="spellEnd"/>
      <w:r w:rsidRPr="00646FBD">
        <w:t xml:space="preserve">. </w:t>
      </w:r>
      <w:r w:rsidRPr="00BF6500">
        <w:rPr>
          <w:lang w:val="nn-NO"/>
        </w:rPr>
        <w:t>I dag vert denne linken operert gjennom FSS under RR 4.4 (ikkje-interferens, ikkje-vern) sidan denne type bruk ikkje har noko status i RR.</w:t>
      </w:r>
      <w:r w:rsidR="00D41E53" w:rsidRPr="009A2A07">
        <w:rPr>
          <w:lang w:val="nn-NO"/>
        </w:rPr>
        <w:br/>
      </w:r>
      <w:r w:rsidR="00D41E53" w:rsidRPr="009A2A07">
        <w:rPr>
          <w:lang w:val="nn-NO"/>
        </w:rPr>
        <w:br/>
      </w:r>
      <w:r w:rsidR="00D41E53" w:rsidRPr="009A2A07">
        <w:rPr>
          <w:b/>
          <w:lang w:val="nn-NO"/>
        </w:rPr>
        <w:t>Situasjonen etter 7. CPG (juni 2015)</w:t>
      </w:r>
      <w:r w:rsidR="00D41E53" w:rsidRPr="009A2A07">
        <w:rPr>
          <w:b/>
          <w:lang w:val="nn-NO"/>
        </w:rPr>
        <w:br/>
      </w:r>
      <w:r w:rsidR="00D41E53" w:rsidRPr="009A2A07">
        <w:rPr>
          <w:lang w:val="nn-NO"/>
        </w:rPr>
        <w:t>På grunn av knappheit med tid vart ikkje utkastet til CEPT Brief og ECP diskutert. Fram mot neste CPG vil ein køyre ei korrespondansegruppe som skal ta omsyn til utkomet frå WP 5B sitt møte i juli og oppdatere utkastet til ECP til neste CPG.</w:t>
      </w:r>
      <w:r w:rsidR="00D41E53" w:rsidRPr="009A2A07">
        <w:rPr>
          <w:lang w:val="nn-NO"/>
        </w:rPr>
        <w:br/>
      </w:r>
      <w:r w:rsidR="00D41E53" w:rsidRPr="009A2A07">
        <w:rPr>
          <w:lang w:val="nn-NO"/>
        </w:rPr>
        <w:br/>
      </w:r>
      <w:r w:rsidR="00D41E53" w:rsidRPr="009A2A07">
        <w:rPr>
          <w:b/>
          <w:lang w:val="nn-NO"/>
        </w:rPr>
        <w:t>Situasjonen etter 8. CPG (september 2015)</w:t>
      </w:r>
      <w:r w:rsidR="00D41E53" w:rsidRPr="009A2A07">
        <w:rPr>
          <w:lang w:val="nn-NO"/>
        </w:rPr>
        <w:br/>
        <w:t>Det vart gjort eit mislukka forsøk på å finne eit kompromiss som kunne få Europa til å vedta ein ECP. Resultatet vart at det ikkje vert noko ECP på dette agendapunktet. CEPT Brief vil verte ferdigstilt av koordinator.</w:t>
      </w:r>
      <w:r w:rsidR="00D41E53" w:rsidRPr="009A2A07">
        <w:rPr>
          <w:lang w:val="nn-NO"/>
        </w:rPr>
        <w:br/>
      </w:r>
      <w:r w:rsidR="004B119A" w:rsidRPr="00BF6500">
        <w:rPr>
          <w:lang w:val="nn-NO"/>
        </w:rPr>
        <w:br/>
      </w:r>
      <w:r w:rsidRPr="00BF6500">
        <w:rPr>
          <w:b/>
          <w:lang w:val="nn-NO"/>
        </w:rPr>
        <w:t>Forslag til norsk standpunkt</w:t>
      </w:r>
      <w:r w:rsidRPr="00BF6500">
        <w:rPr>
          <w:b/>
          <w:lang w:val="nn-NO"/>
        </w:rPr>
        <w:br/>
      </w:r>
      <w:r w:rsidRPr="00BF6500">
        <w:rPr>
          <w:rStyle w:val="PTBrdtekstTegn"/>
          <w:rFonts w:eastAsiaTheme="minorEastAsia"/>
          <w:i/>
          <w:u w:val="single"/>
          <w:lang w:val="nn-NO"/>
        </w:rPr>
        <w:t>Luftfartstilsynet:</w:t>
      </w:r>
      <w:r w:rsidRPr="00BF6500">
        <w:rPr>
          <w:rStyle w:val="PTBrdtekstTegn"/>
          <w:rFonts w:eastAsiaTheme="minorEastAsia"/>
          <w:lang w:val="nn-NO"/>
        </w:rPr>
        <w:t xml:space="preserve"> Støttar vidare studiar for bruk av FSS til dette formålet. Viktige regulatoriske føresetnadar er at satellittsystem som skal brukast til slike føremål ikkje kan vere notifisert gjennom RR 11.41 og at alle operative betraktningar skal handsamast i ICAO, ikkje i ITU. Alle studiar gjennomført under dette agendapunktet dreiar seg berre om UAS og skal soleis ikkje sette ein presedens som kan sette anna aeronautisk bruk i fare.</w:t>
      </w:r>
      <w:r w:rsidR="001765CE" w:rsidRPr="00BF6500">
        <w:rPr>
          <w:rStyle w:val="PTBrdtekstTegn"/>
          <w:rFonts w:eastAsiaTheme="minorEastAsia"/>
          <w:lang w:val="nn-NO"/>
        </w:rPr>
        <w:br/>
      </w:r>
      <w:r w:rsidR="001765CE" w:rsidRPr="00BF6500">
        <w:rPr>
          <w:rStyle w:val="PTBrdtekstTegn"/>
          <w:rFonts w:eastAsiaTheme="minorEastAsia"/>
          <w:lang w:val="nn-NO"/>
        </w:rPr>
        <w:br/>
      </w:r>
      <w:r w:rsidRPr="00BF6500">
        <w:rPr>
          <w:i/>
          <w:u w:val="single"/>
          <w:lang w:val="nn-NO"/>
        </w:rPr>
        <w:t>Inmarsat</w:t>
      </w:r>
      <w:r w:rsidRPr="00BF6500">
        <w:rPr>
          <w:u w:val="single"/>
          <w:lang w:val="nn-NO"/>
        </w:rPr>
        <w:t>:</w:t>
      </w:r>
      <w:r w:rsidRPr="00BF6500">
        <w:rPr>
          <w:lang w:val="nn-NO"/>
        </w:rPr>
        <w:t xml:space="preserve"> Støttar vidare teknisk og regulatorisk studiar på kor vidt det er mogleg med CNPC i Ku- og </w:t>
      </w:r>
      <w:proofErr w:type="spellStart"/>
      <w:r w:rsidRPr="00BF6500">
        <w:rPr>
          <w:lang w:val="nn-NO"/>
        </w:rPr>
        <w:t>Ka</w:t>
      </w:r>
      <w:proofErr w:type="spellEnd"/>
      <w:r w:rsidRPr="00BF6500">
        <w:rPr>
          <w:lang w:val="nn-NO"/>
        </w:rPr>
        <w:t xml:space="preserve">-band FSS. Viktige føresetnadar er: kompatibilitet med noverande og framtidige FSS tenester, </w:t>
      </w:r>
      <w:proofErr w:type="spellStart"/>
      <w:r w:rsidRPr="00BF6500">
        <w:rPr>
          <w:lang w:val="nn-NO"/>
        </w:rPr>
        <w:t>safety</w:t>
      </w:r>
      <w:proofErr w:type="spellEnd"/>
      <w:r w:rsidRPr="00BF6500">
        <w:rPr>
          <w:lang w:val="nn-NO"/>
        </w:rPr>
        <w:t xml:space="preserve"> service utan krav om eksklusive frekvensar eller prioritet og ikkje noko vern utover det som kan gjevast gjennom noverande koordineringsprosedyrar.</w:t>
      </w:r>
      <w:r w:rsidR="001765CE" w:rsidRPr="00BF6500">
        <w:rPr>
          <w:lang w:val="nn-NO"/>
        </w:rPr>
        <w:br/>
      </w:r>
      <w:r w:rsidR="001765CE" w:rsidRPr="00BF6500">
        <w:rPr>
          <w:lang w:val="nn-NO"/>
        </w:rPr>
        <w:br/>
      </w:r>
      <w:r w:rsidRPr="00BF6500">
        <w:rPr>
          <w:i/>
          <w:u w:val="single"/>
          <w:lang w:val="nn-NO"/>
        </w:rPr>
        <w:t xml:space="preserve">Telenor: </w:t>
      </w:r>
      <w:r w:rsidRPr="00BF6500">
        <w:rPr>
          <w:lang w:val="nn-NO"/>
        </w:rPr>
        <w:t xml:space="preserve">På grunn av fundamentale forskjellar mellom FSS og CNPC operasjon, vil det ikkje vere mogleg for CNPC å oppnå same grad av vern i frekvensband delt med FSS som det er mogleg i frekvensband delt med  AM(R)S, AMS(R)S eller ARS (ref. Nos. </w:t>
      </w:r>
      <w:r w:rsidRPr="00BF6500">
        <w:rPr>
          <w:b/>
          <w:lang w:val="nn-NO"/>
        </w:rPr>
        <w:t>15.8</w:t>
      </w:r>
      <w:r w:rsidRPr="00BF6500">
        <w:rPr>
          <w:lang w:val="nn-NO"/>
        </w:rPr>
        <w:t xml:space="preserve"> og </w:t>
      </w:r>
      <w:r w:rsidRPr="00BF6500">
        <w:rPr>
          <w:b/>
          <w:lang w:val="nn-NO"/>
        </w:rPr>
        <w:t>15.28</w:t>
      </w:r>
      <w:r w:rsidRPr="00BF6500">
        <w:rPr>
          <w:lang w:val="nn-NO"/>
        </w:rPr>
        <w:t>). Telenor er skeptisk til å la CNPC operere i "vanlige" frekvensband for FSS sidan det truleg vil føre til avgrensingar for noverande og framtidig bruk av FSS.</w:t>
      </w:r>
      <w:r w:rsidR="001765CE" w:rsidRPr="00BF6500">
        <w:rPr>
          <w:lang w:val="nn-NO"/>
        </w:rPr>
        <w:br/>
      </w:r>
      <w:r w:rsidR="001765CE" w:rsidRPr="00BF6500">
        <w:rPr>
          <w:lang w:val="nn-NO"/>
        </w:rPr>
        <w:br/>
      </w:r>
      <w:r w:rsidRPr="00BF6500">
        <w:rPr>
          <w:i/>
          <w:u w:val="single"/>
          <w:lang w:val="nn-NO"/>
        </w:rPr>
        <w:t xml:space="preserve">Forsvaret: </w:t>
      </w:r>
      <w:r w:rsidRPr="00BF6500">
        <w:rPr>
          <w:lang w:val="nn-NO"/>
        </w:rPr>
        <w:t xml:space="preserve">Støttar alle regulatoriske endringar som tillèt bruk av FSS-band til CNPC, gitt at studiane som er beskrivne i </w:t>
      </w:r>
      <w:r w:rsidR="00270738">
        <w:fldChar w:fldCharType="begin"/>
      </w:r>
      <w:r w:rsidR="00270738" w:rsidRPr="00270738">
        <w:rPr>
          <w:lang w:val="nn-NO"/>
        </w:rPr>
        <w:instrText xml:space="preserve"> HYPERLINK "http://www.itu.int/dms_p</w:instrText>
      </w:r>
      <w:r w:rsidR="00270738" w:rsidRPr="00270738">
        <w:rPr>
          <w:lang w:val="nn-NO"/>
        </w:rPr>
        <w:instrText xml:space="preserve">ub/itu-r/oth/0c/0a/R0C0A00000A0007PDFE.pdf" </w:instrText>
      </w:r>
      <w:r w:rsidR="00270738">
        <w:fldChar w:fldCharType="separate"/>
      </w:r>
      <w:r w:rsidRPr="00BF6500">
        <w:rPr>
          <w:rStyle w:val="Hyperkobling"/>
          <w:lang w:val="nn-NO"/>
        </w:rPr>
        <w:t>Resolution 153</w:t>
      </w:r>
      <w:r w:rsidR="00270738">
        <w:rPr>
          <w:rStyle w:val="Hyperkobling"/>
          <w:lang w:val="nn-NO"/>
        </w:rPr>
        <w:fldChar w:fldCharType="end"/>
      </w:r>
      <w:r w:rsidRPr="00BF6500">
        <w:rPr>
          <w:lang w:val="nn-NO"/>
        </w:rPr>
        <w:t xml:space="preserve"> demonstrerer at Luftfartstils</w:t>
      </w:r>
      <w:r w:rsidR="0089534D" w:rsidRPr="00BF6500">
        <w:rPr>
          <w:lang w:val="nn-NO"/>
        </w:rPr>
        <w:t>ynet sine krav og behov møtast.</w:t>
      </w:r>
      <w:r w:rsidR="0089534D" w:rsidRPr="00BF6500">
        <w:rPr>
          <w:lang w:val="nn-NO"/>
        </w:rPr>
        <w:br/>
      </w:r>
      <w:r w:rsidR="0089534D" w:rsidRPr="00BF6500">
        <w:rPr>
          <w:lang w:val="nn-NO"/>
        </w:rPr>
        <w:br/>
      </w:r>
      <w:r w:rsidR="00852963" w:rsidRPr="00BF6500">
        <w:rPr>
          <w:b/>
          <w:lang w:val="nn-NO"/>
        </w:rPr>
        <w:t>Norsk standpunkt ette</w:t>
      </w:r>
      <w:r w:rsidR="00BC69E0">
        <w:rPr>
          <w:b/>
          <w:lang w:val="nn-NO"/>
        </w:rPr>
        <w:t xml:space="preserve">r NORWRC-15-4 (september 2015) </w:t>
      </w:r>
      <w:r w:rsidR="00BC69E0">
        <w:rPr>
          <w:b/>
          <w:lang w:val="nn-NO"/>
        </w:rPr>
        <w:br/>
      </w:r>
      <w:r w:rsidR="00852963" w:rsidRPr="00BF6500">
        <w:rPr>
          <w:lang w:val="nn-NO"/>
        </w:rPr>
        <w:t>Støttar NOC sidan forslaget som føreligg for implementerting av CNPC i FSS ikkje er tilfredsstillande. Det knytast usikkerheit rundt kva krav som stillast til tryggleiksaspekta av denne bruken og det faktum at FSS ikkje er ei tryggleiksteneste. Tvil om RR No 4.10 vert i varetatt slik som ICAO krev. Usikkerheit knytt til om dagens koordineringsprosedyrar er tilstrekkelege for å sikre robustheit for CNPC. Usikkerheit knytt til grad av vern CNPC vil krevje frå nye nettverk med andre FSS-applikasjonar.</w:t>
      </w:r>
    </w:p>
    <w:p w:rsidR="00C90B48" w:rsidRDefault="0018116E" w:rsidP="000505E9">
      <w:pPr>
        <w:pStyle w:val="PTBrdtekst"/>
        <w:rPr>
          <w:noProof/>
          <w:lang w:val="nn-NO" w:eastAsia="nn-NO"/>
        </w:rPr>
      </w:pPr>
      <w:r>
        <w:rPr>
          <w:lang w:val="nn-NO"/>
        </w:rPr>
        <w:t xml:space="preserve">Noreg </w:t>
      </w:r>
      <w:proofErr w:type="spellStart"/>
      <w:r>
        <w:rPr>
          <w:lang w:val="nn-NO"/>
        </w:rPr>
        <w:t>ko</w:t>
      </w:r>
      <w:proofErr w:type="spellEnd"/>
      <w:r>
        <w:rPr>
          <w:lang w:val="nn-NO"/>
        </w:rPr>
        <w:t>-signerte NOC-forslag saman med UK, Nederland og Russland,</w:t>
      </w:r>
      <w:r w:rsidRPr="00BF6500">
        <w:rPr>
          <w:noProof/>
          <w:lang w:val="nn-NO" w:eastAsia="nn-NO"/>
        </w:rPr>
        <w:t xml:space="preserve"> </w:t>
      </w:r>
    </w:p>
    <w:p w:rsidR="00800ADB" w:rsidRDefault="009A0D29" w:rsidP="00184894">
      <w:pPr>
        <w:pStyle w:val="PTBrdtekst"/>
        <w:pBdr>
          <w:top w:val="single" w:sz="24" w:space="1" w:color="auto"/>
          <w:left w:val="single" w:sz="24" w:space="4" w:color="auto"/>
          <w:bottom w:val="single" w:sz="24" w:space="1" w:color="auto"/>
          <w:right w:val="single" w:sz="24" w:space="4" w:color="auto"/>
        </w:pBdr>
        <w:rPr>
          <w:b/>
          <w:lang w:val="nn-NO"/>
        </w:rPr>
      </w:pPr>
      <w:r>
        <w:rPr>
          <w:b/>
          <w:noProof/>
          <w:lang w:val="nn-NO" w:eastAsia="nn-NO"/>
        </w:rPr>
        <w:lastRenderedPageBreak/>
        <w:br/>
        <w:t>Resultatet</w:t>
      </w:r>
      <w:r w:rsidR="00C90B48" w:rsidRPr="00C90B48">
        <w:rPr>
          <w:b/>
          <w:noProof/>
          <w:lang w:val="nn-NO" w:eastAsia="nn-NO"/>
        </w:rPr>
        <w:t xml:space="preserve"> frå WRC-15</w:t>
      </w:r>
      <w:r w:rsidR="00C90B48">
        <w:rPr>
          <w:b/>
          <w:lang w:val="nn-NO"/>
        </w:rPr>
        <w:br/>
      </w:r>
      <w:r w:rsidR="00C90B48" w:rsidRPr="00800ADB">
        <w:rPr>
          <w:lang w:val="nn-NO"/>
        </w:rPr>
        <w:t>Konferansen vedtok ein resolusjon som opnar opp for bruk av CNPC etter</w:t>
      </w:r>
      <w:r w:rsidR="00800ADB" w:rsidRPr="00800ADB">
        <w:rPr>
          <w:lang w:val="nn-NO"/>
        </w:rPr>
        <w:t xml:space="preserve"> at ICAO har fått på plass relevante standardar</w:t>
      </w:r>
      <w:r w:rsidR="00C90B48" w:rsidRPr="00800ADB">
        <w:rPr>
          <w:lang w:val="nn-NO"/>
        </w:rPr>
        <w:t>. Resolusjonen skal gje det grunnlaget ICAO treng for vidare arbeid</w:t>
      </w:r>
      <w:r w:rsidR="00800ADB" w:rsidRPr="00800ADB">
        <w:rPr>
          <w:lang w:val="nn-NO"/>
        </w:rPr>
        <w:t xml:space="preserve"> med </w:t>
      </w:r>
      <w:proofErr w:type="spellStart"/>
      <w:r w:rsidR="00800ADB" w:rsidRPr="00800ADB">
        <w:rPr>
          <w:lang w:val="nn-NO"/>
        </w:rPr>
        <w:t>standardiseringa</w:t>
      </w:r>
      <w:proofErr w:type="spellEnd"/>
      <w:r w:rsidR="00800ADB" w:rsidRPr="00800ADB">
        <w:rPr>
          <w:lang w:val="nn-NO"/>
        </w:rPr>
        <w:t xml:space="preserve"> av UAS</w:t>
      </w:r>
      <w:r w:rsidR="00C90B48" w:rsidRPr="00800ADB">
        <w:rPr>
          <w:lang w:val="nn-NO"/>
        </w:rPr>
        <w:t xml:space="preserve">. Heile </w:t>
      </w:r>
      <w:r w:rsidR="00800ADB" w:rsidRPr="00800ADB">
        <w:rPr>
          <w:lang w:val="nn-NO"/>
        </w:rPr>
        <w:t>resolusjonen</w:t>
      </w:r>
      <w:r w:rsidR="00C90B48" w:rsidRPr="00800ADB">
        <w:rPr>
          <w:lang w:val="nn-NO"/>
        </w:rPr>
        <w:t xml:space="preserve"> skal reviderast på WRC-23</w:t>
      </w:r>
      <w:r w:rsidR="00800ADB" w:rsidRPr="00800ADB">
        <w:rPr>
          <w:lang w:val="nn-NO"/>
        </w:rPr>
        <w:t xml:space="preserve"> med bakgrunn i ICAO-standardar som </w:t>
      </w:r>
      <w:r w:rsidR="00184894" w:rsidRPr="00800ADB">
        <w:rPr>
          <w:lang w:val="nn-NO"/>
        </w:rPr>
        <w:t>forhåpentlegvis</w:t>
      </w:r>
      <w:r w:rsidR="00800ADB" w:rsidRPr="00800ADB">
        <w:rPr>
          <w:lang w:val="nn-NO"/>
        </w:rPr>
        <w:t xml:space="preserve"> føreligg då. </w:t>
      </w:r>
      <w:r w:rsidR="00800ADB">
        <w:rPr>
          <w:lang w:val="nn-NO"/>
        </w:rPr>
        <w:br/>
      </w:r>
      <w:r w:rsidR="00800ADB">
        <w:rPr>
          <w:b/>
          <w:lang w:val="nn-NO"/>
        </w:rPr>
        <w:object w:dxaOrig="1530" w:dyaOrig="990">
          <v:shape id="_x0000_i1048" type="#_x0000_t75" style="width:76.5pt;height:49.5pt" o:ole="">
            <v:imagedata r:id="rId69" o:title=""/>
          </v:shape>
          <o:OLEObject Type="Embed" ProgID="Acrobat.Document.11" ShapeID="_x0000_i1048" DrawAspect="Icon" ObjectID="_1511266636" r:id="rId70"/>
        </w:object>
      </w:r>
    </w:p>
    <w:p w:rsidR="00800ADB" w:rsidRDefault="00800ADB" w:rsidP="00184894">
      <w:pPr>
        <w:pStyle w:val="PTBrdtekst"/>
        <w:pBdr>
          <w:top w:val="single" w:sz="24" w:space="1" w:color="auto"/>
          <w:left w:val="single" w:sz="24" w:space="4" w:color="auto"/>
          <w:bottom w:val="single" w:sz="24" w:space="1" w:color="auto"/>
          <w:right w:val="single" w:sz="24" w:space="4" w:color="auto"/>
        </w:pBdr>
        <w:rPr>
          <w:b/>
          <w:lang w:val="nn-NO"/>
        </w:rPr>
      </w:pPr>
      <w:r w:rsidRPr="00800ADB">
        <w:rPr>
          <w:lang w:val="nn-NO"/>
        </w:rPr>
        <w:t>Noreg slutta seg t</w:t>
      </w:r>
      <w:r>
        <w:rPr>
          <w:lang w:val="nn-NO"/>
        </w:rPr>
        <w:t xml:space="preserve">il ei erklæring til Final </w:t>
      </w:r>
      <w:proofErr w:type="spellStart"/>
      <w:r>
        <w:rPr>
          <w:lang w:val="nn-NO"/>
        </w:rPr>
        <w:t>Acts</w:t>
      </w:r>
      <w:proofErr w:type="spellEnd"/>
      <w:r>
        <w:rPr>
          <w:lang w:val="nn-NO"/>
        </w:rPr>
        <w:t>:</w:t>
      </w:r>
    </w:p>
    <w:p w:rsidR="00184894" w:rsidRDefault="00184894" w:rsidP="00184894">
      <w:pPr>
        <w:pBdr>
          <w:top w:val="single" w:sz="24" w:space="1" w:color="auto"/>
          <w:left w:val="single" w:sz="24" w:space="4" w:color="auto"/>
          <w:bottom w:val="single" w:sz="24" w:space="1" w:color="auto"/>
          <w:right w:val="single" w:sz="24" w:space="4" w:color="auto"/>
        </w:pBdr>
        <w:tabs>
          <w:tab w:val="left" w:pos="1134"/>
          <w:tab w:val="left" w:pos="1871"/>
          <w:tab w:val="left" w:pos="2268"/>
        </w:tabs>
        <w:overflowPunct w:val="0"/>
        <w:autoSpaceDE w:val="0"/>
        <w:autoSpaceDN w:val="0"/>
        <w:adjustRightInd w:val="0"/>
        <w:spacing w:before="120" w:line="240" w:lineRule="auto"/>
        <w:textAlignment w:val="baseline"/>
        <w:rPr>
          <w:rFonts w:ascii="Times New Roman" w:eastAsia="Times New Roman" w:hAnsi="Times New Roman" w:cs="Times New Roman"/>
          <w:sz w:val="24"/>
          <w:szCs w:val="20"/>
          <w:lang w:val="en-US" w:eastAsia="en-US"/>
        </w:rPr>
      </w:pPr>
      <w:r w:rsidRPr="00800ADB">
        <w:rPr>
          <w:rFonts w:ascii="Times New Roman" w:eastAsia="Times New Roman" w:hAnsi="Times New Roman" w:cs="Times New Roman"/>
          <w:b/>
          <w:bCs/>
          <w:sz w:val="24"/>
          <w:szCs w:val="20"/>
          <w:lang w:val="en-US" w:eastAsia="en-US"/>
        </w:rPr>
        <w:t>For Norway, the Kingdom of the Netherlands and the United Kingdom of Great Britain and Northern Ireland:</w:t>
      </w:r>
    </w:p>
    <w:p w:rsidR="00800ADB" w:rsidRPr="00800ADB" w:rsidRDefault="00800ADB" w:rsidP="00184894">
      <w:pPr>
        <w:pBdr>
          <w:top w:val="single" w:sz="24" w:space="1" w:color="auto"/>
          <w:left w:val="single" w:sz="24" w:space="4" w:color="auto"/>
          <w:bottom w:val="single" w:sz="24" w:space="1" w:color="auto"/>
          <w:right w:val="single" w:sz="24" w:space="4" w:color="auto"/>
        </w:pBdr>
        <w:tabs>
          <w:tab w:val="left" w:pos="1134"/>
          <w:tab w:val="left" w:pos="1871"/>
          <w:tab w:val="left" w:pos="2268"/>
        </w:tabs>
        <w:overflowPunct w:val="0"/>
        <w:autoSpaceDE w:val="0"/>
        <w:autoSpaceDN w:val="0"/>
        <w:adjustRightInd w:val="0"/>
        <w:spacing w:before="120" w:line="240" w:lineRule="auto"/>
        <w:textAlignment w:val="baseline"/>
        <w:rPr>
          <w:rFonts w:ascii="Times New Roman" w:eastAsia="Times New Roman" w:hAnsi="Times New Roman" w:cs="Times New Roman"/>
          <w:sz w:val="24"/>
          <w:szCs w:val="20"/>
          <w:lang w:val="en-US" w:eastAsia="en-US"/>
        </w:rPr>
      </w:pPr>
      <w:r w:rsidRPr="00800ADB">
        <w:rPr>
          <w:rFonts w:ascii="Times New Roman" w:eastAsia="Times New Roman" w:hAnsi="Times New Roman" w:cs="Times New Roman"/>
          <w:sz w:val="24"/>
          <w:szCs w:val="20"/>
          <w:lang w:val="en-US" w:eastAsia="en-US"/>
        </w:rPr>
        <w:t>The administrations of Norway, the Netherlands, and the United Kingdom note the decision taken by this Conference in respect of civil unmanned aircraft systems use of FSS frequencies and networks. The administrations noted herein recognize the need for a consistent and clear regulatory environment for aviation use of the radio spectrum and this is particularly important for the development of unmanned aircraft. Safety of flight should remain at the forefront of any decision with respect to the use of the radio spectrum and these administrations note the different approach that has been adopted at this Conference. These administrations fully support the further development of civil unmanned aircraft, and look forward to the development of Standards and Recommended Practices (SARPs), by the International Civil Aviation Organization, that will ensure that the fundamental principle of the safety of flight is maintained.</w:t>
      </w:r>
    </w:p>
    <w:p w:rsidR="00800ADB" w:rsidRPr="00184894" w:rsidRDefault="00ED0B5B" w:rsidP="00184894">
      <w:pPr>
        <w:pStyle w:val="PTBrdtekst"/>
        <w:pBdr>
          <w:top w:val="single" w:sz="24" w:space="1" w:color="auto"/>
          <w:left w:val="single" w:sz="24" w:space="4" w:color="auto"/>
          <w:bottom w:val="single" w:sz="24" w:space="1" w:color="auto"/>
          <w:right w:val="single" w:sz="24" w:space="4" w:color="auto"/>
        </w:pBdr>
        <w:rPr>
          <w:b/>
        </w:rPr>
      </w:pPr>
      <w:r w:rsidRPr="00800ADB">
        <w:rPr>
          <w:b/>
        </w:rPr>
        <w:br w:type="page"/>
      </w:r>
    </w:p>
    <w:p w:rsidR="00784AB9" w:rsidRPr="00646FBD" w:rsidRDefault="00784AB9" w:rsidP="00784AB9">
      <w:pPr>
        <w:pStyle w:val="Overskrift1"/>
        <w:numPr>
          <w:ilvl w:val="0"/>
          <w:numId w:val="0"/>
        </w:numPr>
        <w:rPr>
          <w:lang w:val="en-GB"/>
        </w:rPr>
      </w:pPr>
      <w:bookmarkStart w:id="25" w:name="_Toc437522907"/>
      <w:proofErr w:type="spellStart"/>
      <w:r w:rsidRPr="00646FBD">
        <w:rPr>
          <w:lang w:val="en-GB"/>
        </w:rPr>
        <w:lastRenderedPageBreak/>
        <w:t>Agendapunkt</w:t>
      </w:r>
      <w:proofErr w:type="spellEnd"/>
      <w:r w:rsidRPr="00646FBD">
        <w:rPr>
          <w:lang w:val="en-GB"/>
        </w:rPr>
        <w:t xml:space="preserve"> 1.6 – </w:t>
      </w:r>
      <w:proofErr w:type="spellStart"/>
      <w:r w:rsidRPr="00646FBD">
        <w:rPr>
          <w:lang w:val="en-GB"/>
        </w:rPr>
        <w:t>ytterligare</w:t>
      </w:r>
      <w:proofErr w:type="spellEnd"/>
      <w:r w:rsidRPr="00646FBD">
        <w:rPr>
          <w:lang w:val="en-GB"/>
        </w:rPr>
        <w:t xml:space="preserve"> </w:t>
      </w:r>
      <w:proofErr w:type="spellStart"/>
      <w:r w:rsidRPr="00646FBD">
        <w:rPr>
          <w:lang w:val="en-GB"/>
        </w:rPr>
        <w:t>spektrum</w:t>
      </w:r>
      <w:proofErr w:type="spellEnd"/>
      <w:r w:rsidRPr="00646FBD">
        <w:rPr>
          <w:lang w:val="en-GB"/>
        </w:rPr>
        <w:t xml:space="preserve"> </w:t>
      </w:r>
      <w:proofErr w:type="spellStart"/>
      <w:r w:rsidRPr="00646FBD">
        <w:rPr>
          <w:lang w:val="en-GB"/>
        </w:rPr>
        <w:t>til</w:t>
      </w:r>
      <w:proofErr w:type="spellEnd"/>
      <w:r w:rsidRPr="00646FBD">
        <w:rPr>
          <w:lang w:val="en-GB"/>
        </w:rPr>
        <w:t xml:space="preserve"> FSS</w:t>
      </w:r>
      <w:bookmarkEnd w:id="25"/>
    </w:p>
    <w:p w:rsidR="00784AB9" w:rsidRPr="00646FBD" w:rsidRDefault="00784AB9" w:rsidP="00784AB9">
      <w:pPr>
        <w:rPr>
          <w:rFonts w:ascii="Times New Roman" w:hAnsi="Times New Roman" w:cs="Times New Roman"/>
          <w:szCs w:val="22"/>
          <w:lang w:val="en-GB"/>
        </w:rPr>
      </w:pPr>
      <w:r w:rsidRPr="00646FBD">
        <w:rPr>
          <w:rFonts w:ascii="Times New Roman" w:hAnsi="Times New Roman" w:cs="Times New Roman"/>
          <w:szCs w:val="22"/>
          <w:lang w:val="en-GB"/>
        </w:rPr>
        <w:t>1.6</w:t>
      </w:r>
      <w:r w:rsidRPr="00646FBD">
        <w:rPr>
          <w:rFonts w:ascii="Times New Roman" w:hAnsi="Times New Roman" w:cs="Times New Roman"/>
          <w:szCs w:val="22"/>
          <w:lang w:val="en-GB"/>
        </w:rPr>
        <w:tab/>
      </w:r>
      <w:proofErr w:type="gramStart"/>
      <w:r w:rsidRPr="00646FBD">
        <w:rPr>
          <w:rFonts w:ascii="Times New Roman" w:hAnsi="Times New Roman" w:cs="Times New Roman"/>
          <w:szCs w:val="22"/>
          <w:lang w:val="en-GB"/>
        </w:rPr>
        <w:t>to</w:t>
      </w:r>
      <w:proofErr w:type="gramEnd"/>
      <w:r w:rsidRPr="00646FBD">
        <w:rPr>
          <w:rFonts w:ascii="Times New Roman" w:hAnsi="Times New Roman" w:cs="Times New Roman"/>
          <w:szCs w:val="22"/>
          <w:lang w:val="en-GB"/>
        </w:rPr>
        <w:t xml:space="preserve"> consider possible additional primary allocations:</w:t>
      </w:r>
    </w:p>
    <w:p w:rsidR="00784AB9" w:rsidRPr="00646FBD" w:rsidRDefault="00784AB9" w:rsidP="00784AB9">
      <w:pPr>
        <w:rPr>
          <w:rFonts w:ascii="Times New Roman" w:hAnsi="Times New Roman" w:cs="Times New Roman"/>
          <w:szCs w:val="22"/>
          <w:lang w:val="en-GB"/>
        </w:rPr>
      </w:pPr>
    </w:p>
    <w:p w:rsidR="00784AB9" w:rsidRPr="00646FBD" w:rsidRDefault="00784AB9" w:rsidP="00784AB9">
      <w:pPr>
        <w:rPr>
          <w:rFonts w:ascii="Times New Roman" w:hAnsi="Times New Roman" w:cs="Times New Roman"/>
          <w:szCs w:val="22"/>
          <w:lang w:val="en-GB"/>
        </w:rPr>
      </w:pPr>
      <w:r w:rsidRPr="00646FBD">
        <w:rPr>
          <w:rFonts w:ascii="Times New Roman" w:hAnsi="Times New Roman" w:cs="Times New Roman"/>
          <w:szCs w:val="22"/>
          <w:lang w:val="en-GB"/>
        </w:rPr>
        <w:t>1.6.1</w:t>
      </w:r>
      <w:r w:rsidRPr="00646FBD">
        <w:rPr>
          <w:rFonts w:ascii="Times New Roman" w:hAnsi="Times New Roman" w:cs="Times New Roman"/>
          <w:szCs w:val="22"/>
          <w:lang w:val="en-GB"/>
        </w:rPr>
        <w:tab/>
        <w:t>to the fixed-satellite service (Earth-to-space and space-to-Earth) of 250 MHz in the range between 10 GHz and 17 GHz in Region 1;</w:t>
      </w:r>
    </w:p>
    <w:p w:rsidR="00784AB9" w:rsidRPr="00646FBD" w:rsidRDefault="00784AB9" w:rsidP="00784AB9">
      <w:pPr>
        <w:rPr>
          <w:rFonts w:ascii="Times New Roman" w:hAnsi="Times New Roman" w:cs="Times New Roman"/>
          <w:szCs w:val="22"/>
          <w:lang w:val="en-GB"/>
        </w:rPr>
      </w:pPr>
    </w:p>
    <w:p w:rsidR="00784AB9" w:rsidRPr="00646FBD" w:rsidRDefault="00784AB9" w:rsidP="00784AB9">
      <w:pPr>
        <w:rPr>
          <w:rFonts w:ascii="Times New Roman" w:hAnsi="Times New Roman" w:cs="Times New Roman"/>
          <w:szCs w:val="22"/>
          <w:lang w:val="en-GB"/>
        </w:rPr>
      </w:pPr>
      <w:r w:rsidRPr="00646FBD">
        <w:rPr>
          <w:rFonts w:ascii="Times New Roman" w:hAnsi="Times New Roman" w:cs="Times New Roman"/>
          <w:szCs w:val="22"/>
          <w:lang w:val="en-GB"/>
        </w:rPr>
        <w:t>1.6.2</w:t>
      </w:r>
      <w:r w:rsidRPr="00646FBD">
        <w:rPr>
          <w:rFonts w:ascii="Times New Roman" w:hAnsi="Times New Roman" w:cs="Times New Roman"/>
          <w:szCs w:val="22"/>
          <w:lang w:val="en-GB"/>
        </w:rPr>
        <w:tab/>
        <w:t>to the fixed-satellite service (Earth-to-space) of 250 MHz in Region 2 and 300 MHz in Region 3 within the range 13-17 GHz;</w:t>
      </w:r>
    </w:p>
    <w:p w:rsidR="00784AB9" w:rsidRPr="00646FBD" w:rsidRDefault="00784AB9" w:rsidP="00784AB9">
      <w:pPr>
        <w:rPr>
          <w:rFonts w:ascii="Times New Roman" w:hAnsi="Times New Roman" w:cs="Times New Roman"/>
          <w:szCs w:val="22"/>
          <w:lang w:val="en-GB"/>
        </w:rPr>
      </w:pPr>
    </w:p>
    <w:p w:rsidR="00784AB9" w:rsidRPr="00BF6500" w:rsidRDefault="00784AB9" w:rsidP="00D41E53">
      <w:pPr>
        <w:pStyle w:val="PTBrdtekst"/>
        <w:rPr>
          <w:b/>
          <w:lang w:val="nn-NO"/>
        </w:rPr>
      </w:pPr>
      <w:r w:rsidRPr="00646FBD">
        <w:rPr>
          <w:rFonts w:ascii="Times New Roman" w:hAnsi="Times New Roman"/>
        </w:rPr>
        <w:t>and review the regulatory provisions on the current allocations to the fixed-satellite service within each range, taking into account the results of ITU</w:t>
      </w:r>
      <w:r w:rsidRPr="00646FBD">
        <w:rPr>
          <w:rFonts w:ascii="Times New Roman" w:hAnsi="Times New Roman"/>
        </w:rPr>
        <w:noBreakHyphen/>
        <w:t xml:space="preserve">R studies, in accordance with </w:t>
      </w:r>
      <w:hyperlink r:id="rId71" w:history="1">
        <w:r w:rsidRPr="00646FBD">
          <w:rPr>
            <w:rStyle w:val="Hyperkobling"/>
            <w:rFonts w:ascii="Times New Roman" w:hAnsi="Times New Roman"/>
            <w:szCs w:val="22"/>
          </w:rPr>
          <w:t>Resolutions </w:t>
        </w:r>
        <w:r w:rsidRPr="00646FBD">
          <w:rPr>
            <w:rStyle w:val="Hyperkobling"/>
            <w:rFonts w:ascii="Times New Roman" w:hAnsi="Times New Roman"/>
            <w:b/>
            <w:bCs/>
            <w:szCs w:val="22"/>
          </w:rPr>
          <w:t>151 (WRC</w:t>
        </w:r>
        <w:r w:rsidRPr="00646FBD">
          <w:rPr>
            <w:rStyle w:val="Hyperkobling"/>
            <w:rFonts w:ascii="Times New Roman" w:hAnsi="Times New Roman"/>
            <w:b/>
            <w:bCs/>
            <w:szCs w:val="22"/>
          </w:rPr>
          <w:noBreakHyphen/>
          <w:t>12</w:t>
        </w:r>
      </w:hyperlink>
      <w:r w:rsidRPr="00646FBD">
        <w:rPr>
          <w:rFonts w:ascii="Times New Roman" w:hAnsi="Times New Roman"/>
          <w:b/>
        </w:rPr>
        <w:t>)</w:t>
      </w:r>
      <w:r w:rsidRPr="00646FBD">
        <w:rPr>
          <w:rFonts w:ascii="Times New Roman" w:hAnsi="Times New Roman"/>
        </w:rPr>
        <w:t xml:space="preserve"> and </w:t>
      </w:r>
      <w:hyperlink r:id="rId72" w:history="1">
        <w:r w:rsidRPr="00646FBD">
          <w:rPr>
            <w:rStyle w:val="Hyperkobling"/>
            <w:rFonts w:ascii="Times New Roman" w:hAnsi="Times New Roman"/>
            <w:b/>
            <w:bCs/>
            <w:szCs w:val="22"/>
          </w:rPr>
          <w:t>152 (WRC</w:t>
        </w:r>
        <w:r w:rsidRPr="00646FBD">
          <w:rPr>
            <w:rStyle w:val="Hyperkobling"/>
            <w:rFonts w:ascii="Times New Roman" w:hAnsi="Times New Roman"/>
            <w:b/>
            <w:bCs/>
            <w:szCs w:val="22"/>
          </w:rPr>
          <w:noBreakHyphen/>
          <w:t>12)</w:t>
        </w:r>
        <w:r w:rsidRPr="00646FBD">
          <w:rPr>
            <w:rStyle w:val="Hyperkobling"/>
            <w:rFonts w:ascii="Times New Roman" w:hAnsi="Times New Roman"/>
            <w:szCs w:val="22"/>
          </w:rPr>
          <w:t>,</w:t>
        </w:r>
      </w:hyperlink>
      <w:r w:rsidR="0089534D" w:rsidRPr="00646FBD">
        <w:rPr>
          <w:rFonts w:ascii="Times New Roman" w:hAnsi="Times New Roman"/>
        </w:rPr>
        <w:t xml:space="preserve"> respectively;</w:t>
      </w:r>
      <w:r w:rsidR="0089534D" w:rsidRPr="00646FBD">
        <w:rPr>
          <w:rFonts w:ascii="Times New Roman" w:hAnsi="Times New Roman"/>
        </w:rPr>
        <w:br/>
      </w:r>
      <w:r w:rsidR="0089534D" w:rsidRPr="00646FBD">
        <w:rPr>
          <w:rFonts w:ascii="Times New Roman" w:hAnsi="Times New Roman"/>
        </w:rPr>
        <w:br/>
      </w:r>
      <w:r w:rsidRPr="00646FBD">
        <w:rPr>
          <w:b/>
        </w:rPr>
        <w:t xml:space="preserve">Om </w:t>
      </w:r>
      <w:proofErr w:type="spellStart"/>
      <w:r w:rsidRPr="00646FBD">
        <w:rPr>
          <w:b/>
        </w:rPr>
        <w:t>agendapunktet</w:t>
      </w:r>
      <w:proofErr w:type="spellEnd"/>
      <w:r w:rsidR="0089534D" w:rsidRPr="00646FBD">
        <w:rPr>
          <w:rFonts w:ascii="Times New Roman" w:hAnsi="Times New Roman"/>
          <w:b/>
        </w:rPr>
        <w:br/>
      </w:r>
      <w:r w:rsidRPr="00646FBD">
        <w:t>1.6.1</w:t>
      </w:r>
      <w:r w:rsidRPr="00646FBD">
        <w:br/>
      </w:r>
      <w:proofErr w:type="spellStart"/>
      <w:r w:rsidRPr="00646FBD">
        <w:t>Det</w:t>
      </w:r>
      <w:proofErr w:type="spellEnd"/>
      <w:r w:rsidRPr="00646FBD">
        <w:t xml:space="preserve"> </w:t>
      </w:r>
      <w:proofErr w:type="spellStart"/>
      <w:r w:rsidRPr="00646FBD">
        <w:t>er</w:t>
      </w:r>
      <w:proofErr w:type="spellEnd"/>
      <w:r w:rsidRPr="00646FBD">
        <w:t xml:space="preserve"> </w:t>
      </w:r>
      <w:proofErr w:type="spellStart"/>
      <w:r w:rsidRPr="00646FBD">
        <w:t>behov</w:t>
      </w:r>
      <w:proofErr w:type="spellEnd"/>
      <w:r w:rsidRPr="00646FBD">
        <w:t xml:space="preserve"> for </w:t>
      </w:r>
      <w:proofErr w:type="spellStart"/>
      <w:r w:rsidRPr="00646FBD">
        <w:t>meir</w:t>
      </w:r>
      <w:proofErr w:type="spellEnd"/>
      <w:r w:rsidRPr="00646FBD">
        <w:t xml:space="preserve"> </w:t>
      </w:r>
      <w:proofErr w:type="spellStart"/>
      <w:r w:rsidRPr="00646FBD">
        <w:t>spektrum</w:t>
      </w:r>
      <w:proofErr w:type="spellEnd"/>
      <w:r w:rsidRPr="00646FBD">
        <w:t xml:space="preserve"> </w:t>
      </w:r>
      <w:proofErr w:type="spellStart"/>
      <w:r w:rsidRPr="00646FBD">
        <w:t>til</w:t>
      </w:r>
      <w:proofErr w:type="spellEnd"/>
      <w:r w:rsidRPr="00646FBD">
        <w:t xml:space="preserve"> FSS </w:t>
      </w:r>
      <w:proofErr w:type="spellStart"/>
      <w:r w:rsidRPr="00646FBD">
        <w:t>i</w:t>
      </w:r>
      <w:proofErr w:type="spellEnd"/>
      <w:r w:rsidRPr="00646FBD">
        <w:t xml:space="preserve"> Region 1. I </w:t>
      </w:r>
      <w:proofErr w:type="spellStart"/>
      <w:r w:rsidRPr="00646FBD">
        <w:t>tillegg</w:t>
      </w:r>
      <w:proofErr w:type="spellEnd"/>
      <w:r w:rsidRPr="00646FBD">
        <w:t xml:space="preserve"> </w:t>
      </w:r>
      <w:proofErr w:type="spellStart"/>
      <w:r w:rsidRPr="00646FBD">
        <w:t>er</w:t>
      </w:r>
      <w:proofErr w:type="spellEnd"/>
      <w:r w:rsidRPr="00646FBD">
        <w:t xml:space="preserve"> </w:t>
      </w:r>
      <w:proofErr w:type="spellStart"/>
      <w:r w:rsidRPr="00646FBD">
        <w:t>det</w:t>
      </w:r>
      <w:proofErr w:type="spellEnd"/>
      <w:r w:rsidRPr="00646FBD">
        <w:t xml:space="preserve"> </w:t>
      </w:r>
      <w:proofErr w:type="spellStart"/>
      <w:r w:rsidRPr="00646FBD">
        <w:t>mindre</w:t>
      </w:r>
      <w:proofErr w:type="spellEnd"/>
      <w:r w:rsidRPr="00646FBD">
        <w:t xml:space="preserve"> </w:t>
      </w:r>
      <w:proofErr w:type="spellStart"/>
      <w:r w:rsidRPr="00646FBD">
        <w:t>spektrum</w:t>
      </w:r>
      <w:proofErr w:type="spellEnd"/>
      <w:r w:rsidRPr="00646FBD">
        <w:t xml:space="preserve"> </w:t>
      </w:r>
      <w:proofErr w:type="spellStart"/>
      <w:r w:rsidRPr="00646FBD">
        <w:t>allokert</w:t>
      </w:r>
      <w:proofErr w:type="spellEnd"/>
      <w:r w:rsidRPr="00646FBD">
        <w:t xml:space="preserve"> </w:t>
      </w:r>
      <w:proofErr w:type="spellStart"/>
      <w:r w:rsidRPr="00646FBD">
        <w:t>til</w:t>
      </w:r>
      <w:proofErr w:type="spellEnd"/>
      <w:r w:rsidRPr="00646FBD">
        <w:t xml:space="preserve"> FSS </w:t>
      </w:r>
      <w:proofErr w:type="spellStart"/>
      <w:r w:rsidRPr="00646FBD">
        <w:t>i</w:t>
      </w:r>
      <w:proofErr w:type="spellEnd"/>
      <w:r w:rsidRPr="00646FBD">
        <w:t xml:space="preserve"> Region 1 </w:t>
      </w:r>
      <w:proofErr w:type="spellStart"/>
      <w:r w:rsidRPr="00646FBD">
        <w:t>enn</w:t>
      </w:r>
      <w:proofErr w:type="spellEnd"/>
      <w:r w:rsidRPr="00646FBD">
        <w:t xml:space="preserve"> </w:t>
      </w:r>
      <w:proofErr w:type="spellStart"/>
      <w:r w:rsidRPr="00646FBD">
        <w:t>det</w:t>
      </w:r>
      <w:proofErr w:type="spellEnd"/>
      <w:r w:rsidRPr="00646FBD">
        <w:t xml:space="preserve"> </w:t>
      </w:r>
      <w:proofErr w:type="spellStart"/>
      <w:r w:rsidRPr="00646FBD">
        <w:t>er</w:t>
      </w:r>
      <w:proofErr w:type="spellEnd"/>
      <w:r w:rsidRPr="00646FBD">
        <w:t xml:space="preserve"> </w:t>
      </w:r>
      <w:proofErr w:type="spellStart"/>
      <w:r w:rsidRPr="00646FBD">
        <w:t>i</w:t>
      </w:r>
      <w:proofErr w:type="spellEnd"/>
      <w:r w:rsidRPr="00646FBD">
        <w:t xml:space="preserve"> Region 2 </w:t>
      </w:r>
      <w:proofErr w:type="gramStart"/>
      <w:r w:rsidRPr="00646FBD">
        <w:t>og</w:t>
      </w:r>
      <w:proofErr w:type="gramEnd"/>
      <w:r w:rsidRPr="00646FBD">
        <w:t xml:space="preserve"> 3. </w:t>
      </w:r>
      <w:proofErr w:type="spellStart"/>
      <w:r w:rsidRPr="00646FBD">
        <w:t>Forskjellen</w:t>
      </w:r>
      <w:proofErr w:type="spellEnd"/>
      <w:r w:rsidRPr="00646FBD">
        <w:t xml:space="preserve"> </w:t>
      </w:r>
      <w:proofErr w:type="spellStart"/>
      <w:proofErr w:type="gramStart"/>
      <w:r w:rsidRPr="00646FBD">
        <w:t>kan</w:t>
      </w:r>
      <w:proofErr w:type="spellEnd"/>
      <w:proofErr w:type="gramEnd"/>
      <w:r w:rsidRPr="00646FBD">
        <w:t xml:space="preserve"> </w:t>
      </w:r>
      <w:proofErr w:type="spellStart"/>
      <w:r w:rsidRPr="00646FBD">
        <w:t>vekse</w:t>
      </w:r>
      <w:proofErr w:type="spellEnd"/>
      <w:r w:rsidRPr="00646FBD">
        <w:t xml:space="preserve"> </w:t>
      </w:r>
      <w:proofErr w:type="spellStart"/>
      <w:r w:rsidRPr="00646FBD">
        <w:t>ytterligare</w:t>
      </w:r>
      <w:proofErr w:type="spellEnd"/>
      <w:r w:rsidRPr="00646FBD">
        <w:t xml:space="preserve"> </w:t>
      </w:r>
      <w:proofErr w:type="spellStart"/>
      <w:r w:rsidRPr="00646FBD">
        <w:t>gjennom</w:t>
      </w:r>
      <w:proofErr w:type="spellEnd"/>
      <w:r w:rsidRPr="00646FBD">
        <w:t xml:space="preserve"> </w:t>
      </w:r>
      <w:proofErr w:type="spellStart"/>
      <w:r w:rsidRPr="00646FBD">
        <w:t>agendapunkt</w:t>
      </w:r>
      <w:proofErr w:type="spellEnd"/>
      <w:r w:rsidRPr="00646FBD">
        <w:t xml:space="preserve"> 1.6.2. </w:t>
      </w:r>
      <w:r w:rsidRPr="00BF6500">
        <w:rPr>
          <w:lang w:val="nn-NO"/>
        </w:rPr>
        <w:t>Gjennom 1.6.1 skal ein sjå på moglegheitene til å allokere ytterligare 250 MHz til både opp- og nedstraums. Ei slik allokering må vere så nær som mogleg til dagens FSS allokeringar mellom 10-17 GHz. Studiane må ta spesielt omsyn til EESS (</w:t>
      </w:r>
      <w:proofErr w:type="spellStart"/>
      <w:r w:rsidRPr="00BF6500">
        <w:rPr>
          <w:lang w:val="nn-NO"/>
        </w:rPr>
        <w:t>active</w:t>
      </w:r>
      <w:proofErr w:type="spellEnd"/>
      <w:r w:rsidRPr="00BF6500">
        <w:rPr>
          <w:lang w:val="nn-NO"/>
        </w:rPr>
        <w:t xml:space="preserve">) og eventuelle konsekvensar for dei planlagde banda i </w:t>
      </w:r>
      <w:proofErr w:type="spellStart"/>
      <w:r w:rsidRPr="00BF6500">
        <w:rPr>
          <w:lang w:val="nn-NO"/>
        </w:rPr>
        <w:t>Appendix</w:t>
      </w:r>
      <w:proofErr w:type="spellEnd"/>
      <w:r w:rsidRPr="00BF6500">
        <w:rPr>
          <w:lang w:val="nn-NO"/>
        </w:rPr>
        <w:t xml:space="preserve"> 30.</w:t>
      </w:r>
      <w:r w:rsidR="000505E9" w:rsidRPr="00BF6500">
        <w:rPr>
          <w:lang w:val="nn-NO"/>
        </w:rPr>
        <w:br/>
      </w:r>
      <w:r w:rsidR="000505E9" w:rsidRPr="00BF6500">
        <w:rPr>
          <w:lang w:val="nn-NO"/>
        </w:rPr>
        <w:br/>
      </w:r>
      <w:r w:rsidRPr="00BF6500">
        <w:rPr>
          <w:lang w:val="nn-NO"/>
        </w:rPr>
        <w:t>1.6.2</w:t>
      </w:r>
      <w:r w:rsidRPr="00BF6500">
        <w:rPr>
          <w:lang w:val="nn-NO"/>
        </w:rPr>
        <w:br/>
        <w:t xml:space="preserve">Meir spektrum til FSS (E-s) for å få symmetri med FSS (s-E) allokeringane. Elles er </w:t>
      </w:r>
      <w:r w:rsidR="000858BE" w:rsidRPr="00BF6500">
        <w:rPr>
          <w:lang w:val="nn-NO"/>
        </w:rPr>
        <w:t>problemstillingane som i 1.6.1.</w:t>
      </w:r>
      <w:r w:rsidR="002E0A81">
        <w:rPr>
          <w:lang w:val="nn-NO"/>
        </w:rPr>
        <w:br/>
      </w:r>
      <w:r w:rsidR="00D41E53" w:rsidRPr="00115EA8">
        <w:rPr>
          <w:lang w:val="nn-NO"/>
        </w:rPr>
        <w:br/>
      </w:r>
      <w:r w:rsidR="00D41E53" w:rsidRPr="00115EA8">
        <w:rPr>
          <w:b/>
          <w:lang w:val="nn-NO"/>
        </w:rPr>
        <w:t>Situasjonen etter 8. PTB (juli 2015)</w:t>
      </w:r>
      <w:r w:rsidR="00D41E53" w:rsidRPr="00115EA8">
        <w:rPr>
          <w:lang w:val="nn-NO"/>
        </w:rPr>
        <w:br/>
        <w:t xml:space="preserve">Møtet klarte ikkje å kome fram til eit kompromiss for ECP for </w:t>
      </w:r>
      <w:proofErr w:type="spellStart"/>
      <w:r w:rsidR="00D41E53" w:rsidRPr="00115EA8">
        <w:rPr>
          <w:lang w:val="nn-NO"/>
        </w:rPr>
        <w:t>opplinken</w:t>
      </w:r>
      <w:proofErr w:type="spellEnd"/>
      <w:r w:rsidR="00D41E53" w:rsidRPr="00115EA8">
        <w:rPr>
          <w:lang w:val="nn-NO"/>
        </w:rPr>
        <w:t xml:space="preserve">. CPG får eitt utkast til ECP for </w:t>
      </w:r>
      <w:proofErr w:type="spellStart"/>
      <w:r w:rsidR="00D41E53" w:rsidRPr="00115EA8">
        <w:rPr>
          <w:lang w:val="nn-NO"/>
        </w:rPr>
        <w:t>nedlinken</w:t>
      </w:r>
      <w:proofErr w:type="spellEnd"/>
      <w:r w:rsidR="00D41E53" w:rsidRPr="00115EA8">
        <w:rPr>
          <w:lang w:val="nn-NO"/>
        </w:rPr>
        <w:t xml:space="preserve"> og to utkast for </w:t>
      </w:r>
      <w:proofErr w:type="spellStart"/>
      <w:r w:rsidR="00D41E53" w:rsidRPr="00115EA8">
        <w:rPr>
          <w:lang w:val="nn-NO"/>
        </w:rPr>
        <w:t>opplinken</w:t>
      </w:r>
      <w:proofErr w:type="spellEnd"/>
      <w:r w:rsidR="00D41E53" w:rsidRPr="00115EA8">
        <w:rPr>
          <w:lang w:val="nn-NO"/>
        </w:rPr>
        <w:t xml:space="preserve">. For </w:t>
      </w:r>
      <w:proofErr w:type="spellStart"/>
      <w:r w:rsidR="00D41E53" w:rsidRPr="00115EA8">
        <w:rPr>
          <w:lang w:val="nn-NO"/>
        </w:rPr>
        <w:t>opplinken</w:t>
      </w:r>
      <w:proofErr w:type="spellEnd"/>
      <w:r w:rsidR="00D41E53" w:rsidRPr="00115EA8">
        <w:rPr>
          <w:lang w:val="nn-NO"/>
        </w:rPr>
        <w:t xml:space="preserve"> foreslår den eine ECP-en NOC mens den andre forslår allokering av 14,5-14,75 GHz med krav om antennestorleik.</w:t>
      </w:r>
      <w:r w:rsidR="00D41E53" w:rsidRPr="00115EA8">
        <w:rPr>
          <w:lang w:val="nn-NO"/>
        </w:rPr>
        <w:br/>
      </w:r>
      <w:r w:rsidR="00D41E53" w:rsidRPr="00115EA8">
        <w:rPr>
          <w:lang w:val="nn-NO"/>
        </w:rPr>
        <w:br/>
      </w:r>
      <w:bookmarkStart w:id="26" w:name="_MON_1502183005"/>
      <w:bookmarkEnd w:id="26"/>
      <w:r w:rsidR="00D41E53" w:rsidRPr="00115EA8">
        <w:rPr>
          <w:lang w:val="nn-NO"/>
        </w:rPr>
        <w:object w:dxaOrig="1530" w:dyaOrig="990">
          <v:shape id="_x0000_i1049" type="#_x0000_t75" style="width:76.5pt;height:49.5pt" o:ole="">
            <v:imagedata r:id="rId73" o:title=""/>
          </v:shape>
          <o:OLEObject Type="Embed" ProgID="Word.Document.12" ShapeID="_x0000_i1049" DrawAspect="Icon" ObjectID="_1511266637" r:id="rId74">
            <o:FieldCodes>\s</o:FieldCodes>
          </o:OLEObject>
        </w:object>
      </w:r>
      <w:bookmarkStart w:id="27" w:name="_MON_1502183030"/>
      <w:bookmarkEnd w:id="27"/>
      <w:r w:rsidR="00D41E53" w:rsidRPr="00115EA8">
        <w:rPr>
          <w:lang w:val="nn-NO"/>
        </w:rPr>
        <w:object w:dxaOrig="1530" w:dyaOrig="990">
          <v:shape id="_x0000_i1050" type="#_x0000_t75" style="width:76.5pt;height:49.5pt" o:ole="">
            <v:imagedata r:id="rId75" o:title=""/>
          </v:shape>
          <o:OLEObject Type="Embed" ProgID="Word.Document.12" ShapeID="_x0000_i1050" DrawAspect="Icon" ObjectID="_1511266638" r:id="rId76">
            <o:FieldCodes>\s</o:FieldCodes>
          </o:OLEObject>
        </w:object>
      </w:r>
      <w:bookmarkStart w:id="28" w:name="_MON_1502183054"/>
      <w:bookmarkEnd w:id="28"/>
      <w:r w:rsidR="00D41E53" w:rsidRPr="00115EA8">
        <w:rPr>
          <w:lang w:val="nn-NO"/>
        </w:rPr>
        <w:object w:dxaOrig="1530" w:dyaOrig="990">
          <v:shape id="_x0000_i1051" type="#_x0000_t75" style="width:76.5pt;height:49.5pt" o:ole="">
            <v:imagedata r:id="rId77" o:title=""/>
          </v:shape>
          <o:OLEObject Type="Embed" ProgID="Word.Document.12" ShapeID="_x0000_i1051" DrawAspect="Icon" ObjectID="_1511266639" r:id="rId78">
            <o:FieldCodes>\s</o:FieldCodes>
          </o:OLEObject>
        </w:object>
      </w:r>
      <w:bookmarkStart w:id="29" w:name="_MON_1502183127"/>
      <w:bookmarkEnd w:id="29"/>
      <w:r w:rsidR="00D41E53" w:rsidRPr="00115EA8">
        <w:rPr>
          <w:lang w:val="nn-NO"/>
        </w:rPr>
        <w:object w:dxaOrig="1530" w:dyaOrig="990">
          <v:shape id="_x0000_i1052" type="#_x0000_t75" style="width:76.5pt;height:49.5pt" o:ole="">
            <v:imagedata r:id="rId79" o:title=""/>
          </v:shape>
          <o:OLEObject Type="Embed" ProgID="Word.Document.12" ShapeID="_x0000_i1052" DrawAspect="Icon" ObjectID="_1511266640" r:id="rId80">
            <o:FieldCodes>\s</o:FieldCodes>
          </o:OLEObject>
        </w:object>
      </w:r>
      <w:r w:rsidR="00D41E53">
        <w:rPr>
          <w:lang w:val="nn-NO"/>
        </w:rPr>
        <w:br/>
      </w:r>
      <w:r w:rsidR="00184894">
        <w:rPr>
          <w:b/>
          <w:lang w:val="nn-NO"/>
        </w:rPr>
        <w:br/>
      </w:r>
      <w:r w:rsidR="00D41E53" w:rsidRPr="00115EA8">
        <w:rPr>
          <w:b/>
          <w:lang w:val="nn-NO"/>
        </w:rPr>
        <w:t>Situasjonen etter 8. CPG (september 2015)</w:t>
      </w:r>
      <w:r w:rsidR="00D41E53" w:rsidRPr="00115EA8">
        <w:rPr>
          <w:lang w:val="nn-NO"/>
        </w:rPr>
        <w:br/>
        <w:t xml:space="preserve">ECP-en som forslår allokering til FSS(s-E) vart vedteken utan mykje motstand. Mens både NOC ECP-en og ECP-en som forslår allokering til FSS (E-s) møtte så mykje motstand at ein endar opp utan ein ECP for </w:t>
      </w:r>
      <w:proofErr w:type="spellStart"/>
      <w:r w:rsidR="00D41E53" w:rsidRPr="00115EA8">
        <w:rPr>
          <w:lang w:val="nn-NO"/>
        </w:rPr>
        <w:t>opplinken</w:t>
      </w:r>
      <w:proofErr w:type="spellEnd"/>
      <w:r w:rsidR="00D41E53" w:rsidRPr="00115EA8">
        <w:rPr>
          <w:lang w:val="nn-NO"/>
        </w:rPr>
        <w:t>. CEPT Brief gjekk også gjennom endeleg godkjenning.</w:t>
      </w:r>
      <w:r w:rsidR="00D41E53" w:rsidRPr="00115EA8">
        <w:rPr>
          <w:lang w:val="nn-NO"/>
        </w:rPr>
        <w:br/>
      </w:r>
      <w:r w:rsidR="00D41E53" w:rsidRPr="00115EA8">
        <w:rPr>
          <w:lang w:val="nn-NO"/>
        </w:rPr>
        <w:br/>
      </w:r>
      <w:bookmarkStart w:id="30" w:name="_MON_1504939672"/>
      <w:bookmarkEnd w:id="30"/>
      <w:r w:rsidR="00D41E53" w:rsidRPr="00115EA8">
        <w:rPr>
          <w:lang w:val="nn-NO"/>
        </w:rPr>
        <w:object w:dxaOrig="1530" w:dyaOrig="990">
          <v:shape id="_x0000_i1053" type="#_x0000_t75" style="width:76.5pt;height:49.5pt" o:ole="">
            <v:imagedata r:id="rId81" o:title=""/>
          </v:shape>
          <o:OLEObject Type="Embed" ProgID="Word.Document.12" ShapeID="_x0000_i1053" DrawAspect="Icon" ObjectID="_1511266641" r:id="rId82">
            <o:FieldCodes>\s</o:FieldCodes>
          </o:OLEObject>
        </w:object>
      </w:r>
      <w:bookmarkStart w:id="31" w:name="_MON_1504939704"/>
      <w:bookmarkEnd w:id="31"/>
      <w:r w:rsidR="00D41E53" w:rsidRPr="00115EA8">
        <w:rPr>
          <w:lang w:val="nn-NO"/>
        </w:rPr>
        <w:object w:dxaOrig="1530" w:dyaOrig="990">
          <v:shape id="_x0000_i1054" type="#_x0000_t75" style="width:76.5pt;height:49.5pt" o:ole="">
            <v:imagedata r:id="rId83" o:title=""/>
          </v:shape>
          <o:OLEObject Type="Embed" ProgID="Word.Document.12" ShapeID="_x0000_i1054" DrawAspect="Icon" ObjectID="_1511266642" r:id="rId84">
            <o:FieldCodes>\s</o:FieldCodes>
          </o:OLEObject>
        </w:object>
      </w:r>
      <w:r w:rsidR="00D41E53" w:rsidRPr="00115EA8">
        <w:rPr>
          <w:lang w:val="nn-NO"/>
        </w:rPr>
        <w:br/>
      </w:r>
      <w:r w:rsidR="0089534D" w:rsidRPr="00270738">
        <w:rPr>
          <w:lang w:val="nn-NO"/>
        </w:rPr>
        <w:br/>
      </w:r>
      <w:r w:rsidRPr="00270738">
        <w:rPr>
          <w:b/>
          <w:lang w:val="nn-NO"/>
        </w:rPr>
        <w:t>Forslag til norsk standpunkt</w:t>
      </w:r>
      <w:r w:rsidRPr="00270738">
        <w:rPr>
          <w:b/>
          <w:lang w:val="nn-NO"/>
        </w:rPr>
        <w:br/>
      </w:r>
      <w:r w:rsidRPr="00270738">
        <w:rPr>
          <w:i/>
          <w:u w:val="single"/>
          <w:lang w:val="nn-NO"/>
        </w:rPr>
        <w:t>Luftfartstilsynet</w:t>
      </w:r>
      <w:r w:rsidRPr="00270738">
        <w:rPr>
          <w:lang w:val="nn-NO"/>
        </w:rPr>
        <w:t>: Eventuelt nye allokeringar må ikkje få konsekvensar for aeronautisk bruk.</w:t>
      </w:r>
      <w:r w:rsidR="00D11E3D" w:rsidRPr="00270738">
        <w:rPr>
          <w:lang w:val="nn-NO"/>
        </w:rPr>
        <w:br/>
      </w:r>
      <w:r w:rsidR="00D11E3D" w:rsidRPr="00270738">
        <w:rPr>
          <w:lang w:val="nn-NO"/>
        </w:rPr>
        <w:br/>
      </w:r>
      <w:r w:rsidRPr="00270738">
        <w:rPr>
          <w:i/>
          <w:u w:val="single"/>
          <w:lang w:val="nn-NO"/>
        </w:rPr>
        <w:lastRenderedPageBreak/>
        <w:t>Telenor</w:t>
      </w:r>
      <w:r w:rsidRPr="00270738">
        <w:rPr>
          <w:lang w:val="nn-NO"/>
        </w:rPr>
        <w:t xml:space="preserve">: Alle satellittane som </w:t>
      </w:r>
      <w:proofErr w:type="spellStart"/>
      <w:r w:rsidRPr="00270738">
        <w:rPr>
          <w:lang w:val="nn-NO"/>
        </w:rPr>
        <w:t>TSBc</w:t>
      </w:r>
      <w:proofErr w:type="spellEnd"/>
      <w:r w:rsidRPr="00270738">
        <w:rPr>
          <w:lang w:val="nn-NO"/>
        </w:rPr>
        <w:t xml:space="preserve"> opererer nyttar delar av frekvensbandet 10-17 GHz og har nær 100 % belegg på </w:t>
      </w:r>
      <w:proofErr w:type="spellStart"/>
      <w:r w:rsidRPr="00270738">
        <w:rPr>
          <w:lang w:val="nn-NO"/>
        </w:rPr>
        <w:t>transponderane</w:t>
      </w:r>
      <w:proofErr w:type="spellEnd"/>
      <w:r w:rsidRPr="00270738">
        <w:rPr>
          <w:lang w:val="nn-NO"/>
        </w:rPr>
        <w:t xml:space="preserve"> i dette badet. </w:t>
      </w:r>
      <w:r w:rsidRPr="00BF6500">
        <w:rPr>
          <w:lang w:val="nn-NO"/>
        </w:rPr>
        <w:t xml:space="preserve">Det er i dag ingen moglegheiter for ekspansjon innan Ku-band. Ein treng tilgang på meir spektrum. </w:t>
      </w:r>
      <w:proofErr w:type="spellStart"/>
      <w:r w:rsidRPr="00BF6500">
        <w:rPr>
          <w:lang w:val="nn-NO"/>
        </w:rPr>
        <w:t>TSBc</w:t>
      </w:r>
      <w:proofErr w:type="spellEnd"/>
      <w:r w:rsidRPr="00BF6500">
        <w:rPr>
          <w:lang w:val="nn-NO"/>
        </w:rPr>
        <w:t xml:space="preserve"> deltek i dag i dei relevante fora innan CEPT og ITU som leitar etter frekvensband der dei eksisterande tenestene kan sameksistere med FSS utan at det medfører store avgrensingar på dei eksisterande brukarane </w:t>
      </w:r>
    </w:p>
    <w:p w:rsidR="002E0A81" w:rsidRPr="009A0D29" w:rsidRDefault="00784AB9" w:rsidP="002E0A81">
      <w:pPr>
        <w:pStyle w:val="PTBrdtekst"/>
        <w:rPr>
          <w:lang w:val="nn-NO"/>
        </w:rPr>
      </w:pPr>
      <w:r w:rsidRPr="00BF6500">
        <w:rPr>
          <w:lang w:val="nn-NO"/>
        </w:rPr>
        <w:t>Den tunge bruken av Ku-band i Europa kombinert med ressursar sett av i AP30, 30A og 30B gjer at den aktuelle delen av GSO for Region 1 allereie er metta. For vidare utvikling av satellitt-tenester i Ku-band i Europa tr</w:t>
      </w:r>
      <w:r w:rsidR="00D11E3D" w:rsidRPr="00BF6500">
        <w:rPr>
          <w:lang w:val="nn-NO"/>
        </w:rPr>
        <w:t>engst det ytterligare spektrum.</w:t>
      </w:r>
      <w:r w:rsidR="00D11E3D" w:rsidRPr="00BF6500">
        <w:rPr>
          <w:lang w:val="nn-NO"/>
        </w:rPr>
        <w:br/>
      </w:r>
      <w:r w:rsidR="00D11E3D" w:rsidRPr="00BF6500">
        <w:rPr>
          <w:lang w:val="nn-NO"/>
        </w:rPr>
        <w:br/>
      </w:r>
      <w:r w:rsidRPr="00BF6500">
        <w:rPr>
          <w:i/>
          <w:u w:val="single"/>
          <w:lang w:val="nn-NO"/>
        </w:rPr>
        <w:t>Meteorologisk institutt:</w:t>
      </w:r>
      <w:r w:rsidRPr="00BF6500">
        <w:rPr>
          <w:lang w:val="nn-NO"/>
        </w:rPr>
        <w:t xml:space="preserve"> Ei eventuell allokering må ikkje få konsekvensar f</w:t>
      </w:r>
      <w:r w:rsidR="00D11E3D" w:rsidRPr="00BF6500">
        <w:rPr>
          <w:lang w:val="nn-NO"/>
        </w:rPr>
        <w:t>or meteorologisk bruk av bandet</w:t>
      </w:r>
      <w:r w:rsidR="00D11E3D" w:rsidRPr="00BF6500">
        <w:rPr>
          <w:lang w:val="nn-NO"/>
        </w:rPr>
        <w:br/>
      </w:r>
      <w:r w:rsidR="00D11E3D" w:rsidRPr="00BF6500">
        <w:rPr>
          <w:lang w:val="nn-NO"/>
        </w:rPr>
        <w:br/>
      </w:r>
      <w:proofErr w:type="spellStart"/>
      <w:r w:rsidRPr="00BF6500">
        <w:rPr>
          <w:i/>
          <w:u w:val="single"/>
          <w:lang w:val="nn-NO"/>
        </w:rPr>
        <w:t>TeliaSonera</w:t>
      </w:r>
      <w:proofErr w:type="spellEnd"/>
      <w:r w:rsidRPr="00BF6500">
        <w:rPr>
          <w:lang w:val="nn-NO"/>
        </w:rPr>
        <w:t xml:space="preserve">: Eksisterande FS bruk skal ha fullt vern </w:t>
      </w:r>
      <w:r w:rsidR="00D11E3D" w:rsidRPr="00BF6500">
        <w:rPr>
          <w:lang w:val="nn-NO"/>
        </w:rPr>
        <w:t>frå eventuelle nye allokeringar</w:t>
      </w:r>
      <w:r w:rsidR="00D11E3D" w:rsidRPr="00BF6500">
        <w:rPr>
          <w:lang w:val="nn-NO"/>
        </w:rPr>
        <w:br/>
      </w:r>
      <w:r w:rsidR="00D11E3D" w:rsidRPr="00BF6500">
        <w:rPr>
          <w:lang w:val="nn-NO"/>
        </w:rPr>
        <w:br/>
      </w:r>
      <w:r w:rsidRPr="00BF6500">
        <w:rPr>
          <w:i/>
          <w:u w:val="single"/>
          <w:lang w:val="nn-NO"/>
        </w:rPr>
        <w:t>Forsvaret:</w:t>
      </w:r>
      <w:r w:rsidRPr="00BF6500">
        <w:rPr>
          <w:lang w:val="nn-NO"/>
        </w:rPr>
        <w:t xml:space="preserve"> Forsvaret støttar ikkje nye allokeringar til FSS ,under AI 1.6.1, i banda 10.0-10.5 GHz and 13.25-17.0 GHz. Særskilt bandet 14.62-15.23 GHz, som er eit NATO harmonisert band (14.5-15.35 GHz nasjonalt) for FS og MS (inkludert aeronautisk), med mindre teknis</w:t>
      </w:r>
      <w:r w:rsidR="00911281" w:rsidRPr="00BF6500">
        <w:rPr>
          <w:lang w:val="nn-NO"/>
        </w:rPr>
        <w:t>ke studiar syner kompatibilitet</w:t>
      </w:r>
      <w:r w:rsidR="0089534D" w:rsidRPr="00BF6500">
        <w:rPr>
          <w:b/>
          <w:lang w:val="nn-NO"/>
        </w:rPr>
        <w:br/>
      </w:r>
      <w:r w:rsidR="0089534D" w:rsidRPr="00BF6500">
        <w:rPr>
          <w:b/>
          <w:lang w:val="nn-NO"/>
        </w:rPr>
        <w:br/>
      </w:r>
      <w:r w:rsidR="00EA45C0" w:rsidRPr="00BF6500">
        <w:rPr>
          <w:b/>
          <w:lang w:val="nn-NO"/>
        </w:rPr>
        <w:t>Norsk standpunkt etter NORWRC-15-4 (september 2015)</w:t>
      </w:r>
      <w:r w:rsidR="00EA45C0" w:rsidRPr="00BF6500">
        <w:rPr>
          <w:b/>
          <w:lang w:val="nn-NO"/>
        </w:rPr>
        <w:br/>
      </w:r>
      <w:r w:rsidR="00EA45C0" w:rsidRPr="00BF6500">
        <w:rPr>
          <w:lang w:val="nn-NO"/>
        </w:rPr>
        <w:t>Støttar ei allokering av 13,4-13,75 MHz (s-E) og 14,5-14,75 GHz (E-s) dersom frekvensbandet 14,5-14,75 GHz ikkje vert identifisert for HDFSS og at det vert krav om minst 2,4 m store antenner.</w:t>
      </w:r>
      <w:r w:rsidR="002E0A81">
        <w:rPr>
          <w:lang w:val="nn-NO"/>
        </w:rPr>
        <w:t xml:space="preserve"> Noreg </w:t>
      </w:r>
      <w:proofErr w:type="spellStart"/>
      <w:r w:rsidR="002E0A81">
        <w:rPr>
          <w:lang w:val="nn-NO"/>
        </w:rPr>
        <w:t>ko</w:t>
      </w:r>
      <w:proofErr w:type="spellEnd"/>
      <w:r w:rsidR="002E0A81">
        <w:rPr>
          <w:lang w:val="nn-NO"/>
        </w:rPr>
        <w:t xml:space="preserve">-signerte ECP-en og eit multi-country </w:t>
      </w:r>
      <w:proofErr w:type="spellStart"/>
      <w:r w:rsidR="002E0A81">
        <w:rPr>
          <w:lang w:val="nn-NO"/>
        </w:rPr>
        <w:t>froslag</w:t>
      </w:r>
      <w:proofErr w:type="spellEnd"/>
      <w:r w:rsidR="002E0A81">
        <w:rPr>
          <w:lang w:val="nn-NO"/>
        </w:rPr>
        <w:t xml:space="preserve"> som støtta allokering til FSS (</w:t>
      </w:r>
      <w:r w:rsidR="009A0D29">
        <w:rPr>
          <w:lang w:val="nn-NO"/>
        </w:rPr>
        <w:t>E-s) i 14,5-14,75 GHz.</w:t>
      </w:r>
    </w:p>
    <w:p w:rsidR="00B62525" w:rsidRPr="00B62525" w:rsidRDefault="009A0D29" w:rsidP="00AF2802">
      <w:pPr>
        <w:pStyle w:val="PTBrdtekst"/>
        <w:pBdr>
          <w:top w:val="single" w:sz="24" w:space="1" w:color="auto"/>
          <w:left w:val="single" w:sz="24" w:space="4" w:color="auto"/>
          <w:bottom w:val="single" w:sz="24" w:space="1" w:color="auto"/>
          <w:right w:val="single" w:sz="24" w:space="4" w:color="auto"/>
        </w:pBdr>
        <w:rPr>
          <w:lang w:val="nn-NO"/>
        </w:rPr>
      </w:pPr>
      <w:r>
        <w:rPr>
          <w:b/>
          <w:lang w:val="nn-NO"/>
        </w:rPr>
        <w:br/>
        <w:t>Resultatet</w:t>
      </w:r>
      <w:r w:rsidR="002E0A81" w:rsidRPr="00D67F49">
        <w:rPr>
          <w:b/>
          <w:lang w:val="nn-NO"/>
        </w:rPr>
        <w:t xml:space="preserve"> frå WRC-15</w:t>
      </w:r>
      <w:r w:rsidR="002E0A81">
        <w:rPr>
          <w:lang w:val="nn-NO"/>
        </w:rPr>
        <w:br/>
      </w:r>
      <w:r w:rsidR="00B62525">
        <w:rPr>
          <w:lang w:val="nn-NO"/>
        </w:rPr>
        <w:t>1.6.1</w:t>
      </w:r>
      <w:r w:rsidR="00B62525">
        <w:rPr>
          <w:lang w:val="nn-NO"/>
        </w:rPr>
        <w:br/>
      </w:r>
      <w:r w:rsidR="002E0A81">
        <w:rPr>
          <w:lang w:val="nn-NO"/>
        </w:rPr>
        <w:t>Konferansen vedtok ei tabellallokering til FSS (s-E) i 13,4-13,65 GHz</w:t>
      </w:r>
      <w:r w:rsidR="00D67F49">
        <w:rPr>
          <w:lang w:val="nn-NO"/>
        </w:rPr>
        <w:t xml:space="preserve"> og ei fotnoteallokering til FSS (E-s)</w:t>
      </w:r>
      <w:r w:rsidR="00B62525">
        <w:rPr>
          <w:lang w:val="nn-NO"/>
        </w:rPr>
        <w:t xml:space="preserve"> 14,5-14,75 GHz der </w:t>
      </w:r>
      <w:r w:rsidR="00D67F49">
        <w:rPr>
          <w:lang w:val="nn-NO"/>
        </w:rPr>
        <w:t>resolusjon</w:t>
      </w:r>
      <w:r w:rsidR="00B62525">
        <w:rPr>
          <w:lang w:val="nn-NO"/>
        </w:rPr>
        <w:t xml:space="preserve"> PLEN/1 listar </w:t>
      </w:r>
      <w:r w:rsidR="00D67F49">
        <w:rPr>
          <w:lang w:val="nn-NO"/>
        </w:rPr>
        <w:t>bruksvilkår</w:t>
      </w:r>
      <w:r w:rsidR="00B62525">
        <w:rPr>
          <w:lang w:val="nn-NO"/>
        </w:rPr>
        <w:t>a</w:t>
      </w:r>
      <w:r w:rsidR="00D67F49">
        <w:rPr>
          <w:lang w:val="nn-NO"/>
        </w:rPr>
        <w:t>.</w:t>
      </w:r>
      <w:r w:rsidR="00184894">
        <w:rPr>
          <w:lang w:val="nn-NO"/>
        </w:rPr>
        <w:t xml:space="preserve"> Antennene må vere minst 6 m i diameter.</w:t>
      </w:r>
      <w:r w:rsidR="005369CE">
        <w:rPr>
          <w:lang w:val="nn-NO"/>
        </w:rPr>
        <w:br/>
      </w:r>
      <w:r w:rsidR="00D67F49">
        <w:rPr>
          <w:lang w:val="nn-NO"/>
        </w:rPr>
        <w:t xml:space="preserve"> </w:t>
      </w:r>
      <w:r w:rsidR="00184894" w:rsidRPr="00B62525">
        <w:object w:dxaOrig="1530" w:dyaOrig="990">
          <v:shape id="_x0000_i1055" type="#_x0000_t75" style="width:76.5pt;height:49.5pt" o:ole="">
            <v:imagedata r:id="rId85" o:title=""/>
          </v:shape>
          <o:OLEObject Type="Embed" ProgID="Acrobat.Document.11" ShapeID="_x0000_i1055" DrawAspect="Icon" ObjectID="_1511266643" r:id="rId86"/>
        </w:object>
      </w:r>
      <w:r w:rsidR="00B62525" w:rsidRPr="00B62525">
        <w:rPr>
          <w:lang w:val="nn-NO"/>
        </w:rPr>
        <w:br/>
        <w:t>1.6.2</w:t>
      </w:r>
      <w:r w:rsidR="00B62525" w:rsidRPr="00B62525">
        <w:rPr>
          <w:lang w:val="nn-NO"/>
        </w:rPr>
        <w:br/>
        <w:t>Konferansen vedtok FSS (E-s) i 14.4-14,75 GHz i Region 2 og FSS (E-s) i 14,5-14,8 GHz i Region 3. Bruken av 14,5-14,75</w:t>
      </w:r>
      <w:r w:rsidR="00B62525">
        <w:rPr>
          <w:lang w:val="nn-NO"/>
        </w:rPr>
        <w:t xml:space="preserve"> GHz</w:t>
      </w:r>
      <w:r w:rsidR="00B62525" w:rsidRPr="00B62525">
        <w:rPr>
          <w:lang w:val="nn-NO"/>
        </w:rPr>
        <w:t xml:space="preserve"> er regulert I resolusjon PLEN/1</w:t>
      </w:r>
      <w:r w:rsidR="005369CE">
        <w:rPr>
          <w:lang w:val="nn-NO"/>
        </w:rPr>
        <w:t xml:space="preserve"> og 14,5-14,8 GHz i resolusjon PLEN/2.</w:t>
      </w:r>
      <w:r w:rsidR="005369CE">
        <w:rPr>
          <w:lang w:val="nn-NO"/>
        </w:rPr>
        <w:br/>
      </w:r>
    </w:p>
    <w:p w:rsidR="00270250" w:rsidRPr="00B62525" w:rsidRDefault="005369CE" w:rsidP="00AF2802">
      <w:pPr>
        <w:pStyle w:val="PTBrdtekst"/>
        <w:pBdr>
          <w:top w:val="single" w:sz="24" w:space="1" w:color="auto"/>
          <w:left w:val="single" w:sz="24" w:space="4" w:color="auto"/>
          <w:bottom w:val="single" w:sz="24" w:space="1" w:color="auto"/>
          <w:right w:val="single" w:sz="24" w:space="4" w:color="auto"/>
        </w:pBdr>
        <w:rPr>
          <w:lang w:val="nn-NO"/>
        </w:rPr>
      </w:pPr>
      <w:r>
        <w:rPr>
          <w:lang w:val="nn-NO"/>
        </w:rPr>
        <w:object w:dxaOrig="1530" w:dyaOrig="990">
          <v:shape id="_x0000_i1056" type="#_x0000_t75" style="width:76.5pt;height:49.5pt" o:ole="">
            <v:imagedata r:id="rId87" o:title=""/>
          </v:shape>
          <o:OLEObject Type="Embed" ProgID="Acrobat.Document.11" ShapeID="_x0000_i1056" DrawAspect="Icon" ObjectID="_1511266644" r:id="rId88"/>
        </w:object>
      </w:r>
    </w:p>
    <w:p w:rsidR="00B62525" w:rsidRDefault="00B62525">
      <w:pPr>
        <w:spacing w:after="200" w:line="276" w:lineRule="auto"/>
        <w:rPr>
          <w:rFonts w:cs="Arial"/>
          <w:b/>
          <w:bCs/>
          <w:color w:val="00365E"/>
          <w:sz w:val="30"/>
        </w:rPr>
      </w:pPr>
      <w:r>
        <w:br w:type="page"/>
      </w:r>
    </w:p>
    <w:p w:rsidR="00784AB9" w:rsidRPr="00646FBD" w:rsidRDefault="00784AB9" w:rsidP="00784AB9">
      <w:pPr>
        <w:pStyle w:val="Overskrift1"/>
        <w:numPr>
          <w:ilvl w:val="0"/>
          <w:numId w:val="0"/>
        </w:numPr>
        <w:rPr>
          <w:lang w:val="en-GB"/>
        </w:rPr>
      </w:pPr>
      <w:bookmarkStart w:id="32" w:name="_Toc437522908"/>
      <w:proofErr w:type="spellStart"/>
      <w:r w:rsidRPr="00646FBD">
        <w:rPr>
          <w:lang w:val="en-GB"/>
        </w:rPr>
        <w:lastRenderedPageBreak/>
        <w:t>Agendapunkt</w:t>
      </w:r>
      <w:proofErr w:type="spellEnd"/>
      <w:r w:rsidRPr="00646FBD">
        <w:rPr>
          <w:lang w:val="en-GB"/>
        </w:rPr>
        <w:t xml:space="preserve"> 1.7 – </w:t>
      </w:r>
      <w:proofErr w:type="spellStart"/>
      <w:r w:rsidRPr="00646FBD">
        <w:rPr>
          <w:lang w:val="en-GB"/>
        </w:rPr>
        <w:t>kompatibilitet</w:t>
      </w:r>
      <w:proofErr w:type="spellEnd"/>
      <w:r w:rsidRPr="00646FBD">
        <w:rPr>
          <w:lang w:val="en-GB"/>
        </w:rPr>
        <w:t xml:space="preserve"> </w:t>
      </w:r>
      <w:proofErr w:type="spellStart"/>
      <w:r w:rsidRPr="00646FBD">
        <w:rPr>
          <w:lang w:val="en-GB"/>
        </w:rPr>
        <w:t>mellom</w:t>
      </w:r>
      <w:proofErr w:type="spellEnd"/>
      <w:r w:rsidRPr="00646FBD">
        <w:rPr>
          <w:lang w:val="en-GB"/>
        </w:rPr>
        <w:t xml:space="preserve"> MLS </w:t>
      </w:r>
      <w:proofErr w:type="gramStart"/>
      <w:r w:rsidRPr="00646FBD">
        <w:rPr>
          <w:lang w:val="en-GB"/>
        </w:rPr>
        <w:t>og</w:t>
      </w:r>
      <w:proofErr w:type="gramEnd"/>
      <w:r w:rsidRPr="00646FBD">
        <w:rPr>
          <w:lang w:val="en-GB"/>
        </w:rPr>
        <w:t xml:space="preserve"> </w:t>
      </w:r>
      <w:proofErr w:type="spellStart"/>
      <w:r w:rsidRPr="00646FBD">
        <w:rPr>
          <w:lang w:val="en-GB"/>
        </w:rPr>
        <w:t>matelink</w:t>
      </w:r>
      <w:proofErr w:type="spellEnd"/>
      <w:r w:rsidRPr="00646FBD">
        <w:rPr>
          <w:lang w:val="en-GB"/>
        </w:rPr>
        <w:t xml:space="preserve"> </w:t>
      </w:r>
      <w:proofErr w:type="spellStart"/>
      <w:r w:rsidRPr="00646FBD">
        <w:rPr>
          <w:lang w:val="en-GB"/>
        </w:rPr>
        <w:t>til</w:t>
      </w:r>
      <w:proofErr w:type="spellEnd"/>
      <w:r w:rsidRPr="00646FBD">
        <w:rPr>
          <w:lang w:val="en-GB"/>
        </w:rPr>
        <w:t xml:space="preserve"> MSS</w:t>
      </w:r>
      <w:bookmarkEnd w:id="32"/>
    </w:p>
    <w:p w:rsidR="00784AB9" w:rsidRPr="00646FBD" w:rsidRDefault="00784AB9" w:rsidP="00115EA8">
      <w:pPr>
        <w:pStyle w:val="PTBrdtekst"/>
        <w:rPr>
          <w:rFonts w:ascii="Times New Roman" w:hAnsi="Times New Roman"/>
        </w:rPr>
      </w:pPr>
      <w:r w:rsidRPr="00646FBD">
        <w:rPr>
          <w:rFonts w:ascii="Times New Roman" w:hAnsi="Times New Roman"/>
        </w:rPr>
        <w:t>1.7</w:t>
      </w:r>
      <w:r w:rsidRPr="00646FBD">
        <w:rPr>
          <w:rFonts w:ascii="Times New Roman" w:hAnsi="Times New Roman"/>
        </w:rPr>
        <w:tab/>
        <w:t xml:space="preserve">to review the use of the band 5 091-5 150 MHz by the fixed-satellite service (Earth-to-space) (limited to feeder links of the non-geostationary mobile-satellite systems in the mobile-satellite service) in accordance with </w:t>
      </w:r>
      <w:hyperlink r:id="rId89" w:history="1">
        <w:r w:rsidRPr="00646FBD">
          <w:rPr>
            <w:rStyle w:val="Hyperkobling"/>
            <w:rFonts w:ascii="Times New Roman" w:hAnsi="Times New Roman"/>
            <w:szCs w:val="22"/>
          </w:rPr>
          <w:t>Resolution </w:t>
        </w:r>
        <w:r w:rsidRPr="00646FBD">
          <w:rPr>
            <w:rStyle w:val="Hyperkobling"/>
            <w:rFonts w:ascii="Times New Roman" w:hAnsi="Times New Roman"/>
            <w:b/>
            <w:szCs w:val="22"/>
          </w:rPr>
          <w:t>114 (Rev. WRC</w:t>
        </w:r>
        <w:r w:rsidRPr="00646FBD">
          <w:rPr>
            <w:rStyle w:val="Hyperkobling"/>
            <w:rFonts w:ascii="Times New Roman" w:hAnsi="Times New Roman"/>
            <w:b/>
            <w:szCs w:val="22"/>
          </w:rPr>
          <w:noBreakHyphen/>
          <w:t>12)</w:t>
        </w:r>
      </w:hyperlink>
      <w:r w:rsidR="0089534D" w:rsidRPr="00646FBD">
        <w:rPr>
          <w:rFonts w:ascii="Times New Roman" w:hAnsi="Times New Roman"/>
        </w:rPr>
        <w:t>;</w:t>
      </w:r>
      <w:r w:rsidR="0089534D" w:rsidRPr="00646FBD">
        <w:rPr>
          <w:rFonts w:ascii="Times New Roman" w:hAnsi="Times New Roman"/>
        </w:rPr>
        <w:br/>
      </w:r>
      <w:r w:rsidR="0089534D" w:rsidRPr="00646FBD">
        <w:rPr>
          <w:rFonts w:ascii="Times New Roman" w:hAnsi="Times New Roman"/>
        </w:rPr>
        <w:br/>
      </w:r>
      <w:r w:rsidRPr="00646FBD">
        <w:rPr>
          <w:b/>
        </w:rPr>
        <w:t xml:space="preserve">Om </w:t>
      </w:r>
      <w:proofErr w:type="spellStart"/>
      <w:r w:rsidRPr="00646FBD">
        <w:rPr>
          <w:b/>
        </w:rPr>
        <w:t>agendapunktet</w:t>
      </w:r>
      <w:proofErr w:type="spellEnd"/>
      <w:r w:rsidRPr="00646FBD">
        <w:br/>
        <w:t xml:space="preserve">5 030-5 150 MHz </w:t>
      </w:r>
      <w:proofErr w:type="spellStart"/>
      <w:r w:rsidRPr="00646FBD">
        <w:t>brukast</w:t>
      </w:r>
      <w:proofErr w:type="spellEnd"/>
      <w:r w:rsidRPr="00646FBD">
        <w:t xml:space="preserve"> </w:t>
      </w:r>
      <w:proofErr w:type="spellStart"/>
      <w:r w:rsidRPr="00646FBD">
        <w:t>til</w:t>
      </w:r>
      <w:proofErr w:type="spellEnd"/>
      <w:r w:rsidRPr="00646FBD">
        <w:t xml:space="preserve"> </w:t>
      </w:r>
      <w:proofErr w:type="spellStart"/>
      <w:r w:rsidRPr="00646FBD">
        <w:t>mikrobølgje</w:t>
      </w:r>
      <w:proofErr w:type="spellEnd"/>
      <w:r w:rsidRPr="00646FBD">
        <w:t xml:space="preserve"> </w:t>
      </w:r>
      <w:proofErr w:type="spellStart"/>
      <w:r w:rsidRPr="00646FBD">
        <w:t>landingsystem</w:t>
      </w:r>
      <w:proofErr w:type="spellEnd"/>
      <w:r w:rsidRPr="00646FBD">
        <w:t xml:space="preserve"> (MLS) </w:t>
      </w:r>
      <w:proofErr w:type="spellStart"/>
      <w:r w:rsidRPr="00646FBD">
        <w:t>på</w:t>
      </w:r>
      <w:proofErr w:type="spellEnd"/>
      <w:r w:rsidRPr="00646FBD">
        <w:t xml:space="preserve"> </w:t>
      </w:r>
      <w:proofErr w:type="spellStart"/>
      <w:r w:rsidRPr="00646FBD">
        <w:t>flyplassar</w:t>
      </w:r>
      <w:proofErr w:type="spellEnd"/>
    </w:p>
    <w:p w:rsidR="00784AB9" w:rsidRPr="00BF6500" w:rsidRDefault="00784AB9" w:rsidP="00115EA8">
      <w:pPr>
        <w:pStyle w:val="PTBrdtekst"/>
        <w:rPr>
          <w:lang w:val="nn-NO"/>
        </w:rPr>
      </w:pPr>
      <w:proofErr w:type="gramStart"/>
      <w:r w:rsidRPr="00646FBD">
        <w:t xml:space="preserve">5 091-5 150 MHz </w:t>
      </w:r>
      <w:proofErr w:type="spellStart"/>
      <w:r w:rsidRPr="00646FBD">
        <w:t>vart</w:t>
      </w:r>
      <w:proofErr w:type="spellEnd"/>
      <w:r w:rsidRPr="00646FBD">
        <w:t xml:space="preserve"> </w:t>
      </w:r>
      <w:proofErr w:type="spellStart"/>
      <w:r w:rsidRPr="00646FBD">
        <w:t>allokert</w:t>
      </w:r>
      <w:proofErr w:type="spellEnd"/>
      <w:r w:rsidRPr="00646FBD">
        <w:t xml:space="preserve"> </w:t>
      </w:r>
      <w:proofErr w:type="spellStart"/>
      <w:r w:rsidRPr="00646FBD">
        <w:t>til</w:t>
      </w:r>
      <w:proofErr w:type="spellEnd"/>
      <w:r w:rsidRPr="00646FBD">
        <w:t xml:space="preserve"> FSS (</w:t>
      </w:r>
      <w:proofErr w:type="spellStart"/>
      <w:r w:rsidRPr="00646FBD">
        <w:t>avgrensa</w:t>
      </w:r>
      <w:proofErr w:type="spellEnd"/>
      <w:r w:rsidRPr="00646FBD">
        <w:t xml:space="preserve"> </w:t>
      </w:r>
      <w:proofErr w:type="spellStart"/>
      <w:r w:rsidRPr="00646FBD">
        <w:t>til</w:t>
      </w:r>
      <w:proofErr w:type="spellEnd"/>
      <w:r w:rsidRPr="00646FBD">
        <w:t xml:space="preserve"> </w:t>
      </w:r>
      <w:proofErr w:type="spellStart"/>
      <w:r w:rsidRPr="00646FBD">
        <w:t>matelink</w:t>
      </w:r>
      <w:proofErr w:type="spellEnd"/>
      <w:r w:rsidRPr="00646FBD">
        <w:t xml:space="preserve"> for n-GSO MSS) </w:t>
      </w:r>
      <w:proofErr w:type="spellStart"/>
      <w:r w:rsidRPr="00646FBD">
        <w:t>på</w:t>
      </w:r>
      <w:proofErr w:type="spellEnd"/>
      <w:r w:rsidRPr="00646FBD">
        <w:t xml:space="preserve"> WRC-95 under den </w:t>
      </w:r>
      <w:proofErr w:type="spellStart"/>
      <w:r w:rsidRPr="00646FBD">
        <w:t>føresetnad</w:t>
      </w:r>
      <w:proofErr w:type="spellEnd"/>
      <w:r w:rsidRPr="00646FBD">
        <w:t xml:space="preserve"> at </w:t>
      </w:r>
      <w:proofErr w:type="spellStart"/>
      <w:r w:rsidRPr="00646FBD">
        <w:t>denne</w:t>
      </w:r>
      <w:proofErr w:type="spellEnd"/>
      <w:r w:rsidRPr="00646FBD">
        <w:t xml:space="preserve"> </w:t>
      </w:r>
      <w:proofErr w:type="spellStart"/>
      <w:r w:rsidRPr="00646FBD">
        <w:t>allokeringa</w:t>
      </w:r>
      <w:proofErr w:type="spellEnd"/>
      <w:r w:rsidRPr="00646FBD">
        <w:t xml:space="preserve"> </w:t>
      </w:r>
      <w:proofErr w:type="spellStart"/>
      <w:r w:rsidRPr="00646FBD">
        <w:t>skulle</w:t>
      </w:r>
      <w:proofErr w:type="spellEnd"/>
      <w:r w:rsidRPr="00646FBD">
        <w:t xml:space="preserve"> </w:t>
      </w:r>
      <w:proofErr w:type="spellStart"/>
      <w:r w:rsidRPr="00646FBD">
        <w:t>berre</w:t>
      </w:r>
      <w:proofErr w:type="spellEnd"/>
      <w:r w:rsidRPr="00646FBD">
        <w:t xml:space="preserve"> </w:t>
      </w:r>
      <w:proofErr w:type="spellStart"/>
      <w:r w:rsidRPr="00646FBD">
        <w:t>gjelde</w:t>
      </w:r>
      <w:proofErr w:type="spellEnd"/>
      <w:r w:rsidRPr="00646FBD">
        <w:t xml:space="preserve"> </w:t>
      </w:r>
      <w:proofErr w:type="spellStart"/>
      <w:r w:rsidRPr="00646FBD">
        <w:t>fram</w:t>
      </w:r>
      <w:proofErr w:type="spellEnd"/>
      <w:r w:rsidRPr="00646FBD">
        <w:t xml:space="preserve"> </w:t>
      </w:r>
      <w:proofErr w:type="spellStart"/>
      <w:r w:rsidRPr="00646FBD">
        <w:t>til</w:t>
      </w:r>
      <w:proofErr w:type="spellEnd"/>
      <w:r w:rsidRPr="00646FBD">
        <w:t xml:space="preserve"> 1.</w:t>
      </w:r>
      <w:proofErr w:type="gramEnd"/>
      <w:r w:rsidRPr="00646FBD">
        <w:t xml:space="preserve"> </w:t>
      </w:r>
      <w:proofErr w:type="spellStart"/>
      <w:proofErr w:type="gramStart"/>
      <w:r w:rsidRPr="00646FBD">
        <w:t>januar</w:t>
      </w:r>
      <w:proofErr w:type="spellEnd"/>
      <w:proofErr w:type="gramEnd"/>
      <w:r w:rsidRPr="00646FBD">
        <w:t xml:space="preserve"> 2010 (Res 114, WRC-95). </w:t>
      </w:r>
      <w:r w:rsidRPr="00BF6500">
        <w:rPr>
          <w:lang w:val="nn-NO"/>
        </w:rPr>
        <w:t>WRC-03 utvida varigheita til denne allokeringa fram til 1. januar 2018 og vedtok at denne allokeringa skal vurderast igjen på ein WRC før 2018.</w:t>
      </w:r>
    </w:p>
    <w:p w:rsidR="00784AB9" w:rsidRPr="00BF6500" w:rsidRDefault="00784AB9" w:rsidP="00115EA8">
      <w:pPr>
        <w:pStyle w:val="PTBrdtekst"/>
        <w:rPr>
          <w:lang w:val="nn-NO"/>
        </w:rPr>
      </w:pPr>
      <w:r w:rsidRPr="00BF6500">
        <w:rPr>
          <w:lang w:val="nn-NO"/>
        </w:rPr>
        <w:t xml:space="preserve">Fotnote 5.444 stipulerer at i bandet 5 091-5 150 MHz skal mikrobølgje landingssystem ha prioritet over matelinkar til ikkje-geostasjonære mobile satellittsystem. </w:t>
      </w:r>
    </w:p>
    <w:p w:rsidR="009A0D29" w:rsidRDefault="00784AB9" w:rsidP="00115EA8">
      <w:pPr>
        <w:pStyle w:val="PTBrdtekst"/>
        <w:rPr>
          <w:lang w:val="nn-NO"/>
        </w:rPr>
      </w:pPr>
      <w:r w:rsidRPr="00BF6500">
        <w:rPr>
          <w:lang w:val="nn-NO"/>
        </w:rPr>
        <w:t>Fotnote 5.444A stipulerer at ingen nye jordstasjonar i bandet 5091-5150 skal etablerast etter 1. januar 2016 og at FSS allokeringa vil få sekun</w:t>
      </w:r>
      <w:r w:rsidR="00E13493" w:rsidRPr="00BF6500">
        <w:rPr>
          <w:lang w:val="nn-NO"/>
        </w:rPr>
        <w:t>dær status etter 1. januar 2018</w:t>
      </w:r>
      <w:r w:rsidR="00510D9A" w:rsidRPr="00BF6500">
        <w:rPr>
          <w:lang w:val="nn-NO"/>
        </w:rPr>
        <w:br/>
      </w:r>
      <w:r w:rsidR="00240800" w:rsidRPr="00BF6500">
        <w:rPr>
          <w:lang w:val="nn-NO"/>
        </w:rPr>
        <w:br/>
      </w:r>
      <w:r w:rsidR="00D41E53" w:rsidRPr="00115EA8">
        <w:rPr>
          <w:b/>
          <w:lang w:val="nn-NO"/>
        </w:rPr>
        <w:t>Situasjonen etter 7. CPG (juni 2015)</w:t>
      </w:r>
      <w:r w:rsidR="00D41E53" w:rsidRPr="00115EA8">
        <w:rPr>
          <w:b/>
          <w:lang w:val="nn-NO"/>
        </w:rPr>
        <w:br/>
      </w:r>
      <w:r w:rsidR="00D41E53" w:rsidRPr="00115EA8">
        <w:rPr>
          <w:lang w:val="nn-NO"/>
        </w:rPr>
        <w:t>ECP-en vart endeleg godkjend. Det vart ikkje tid til å gå gjennom utkastet til CEPT Brief.</w:t>
      </w:r>
      <w:r w:rsidR="00D41E53">
        <w:rPr>
          <w:lang w:val="nn-NO"/>
        </w:rPr>
        <w:br/>
      </w:r>
      <w:r w:rsidR="00D41E53">
        <w:rPr>
          <w:lang w:val="nn-NO"/>
        </w:rPr>
        <w:br/>
      </w:r>
      <w:bookmarkStart w:id="33" w:name="_MON_1496930555"/>
      <w:bookmarkEnd w:id="33"/>
      <w:r w:rsidR="00D41E53" w:rsidRPr="00115EA8">
        <w:rPr>
          <w:lang w:val="nn-NO"/>
        </w:rPr>
        <w:object w:dxaOrig="1551" w:dyaOrig="1004">
          <v:shape id="_x0000_i1057" type="#_x0000_t75" style="width:77.25pt;height:50.25pt" o:ole="">
            <v:imagedata r:id="rId90" o:title=""/>
          </v:shape>
          <o:OLEObject Type="Embed" ProgID="Word.Document.12" ShapeID="_x0000_i1057" DrawAspect="Icon" ObjectID="_1511266645" r:id="rId91">
            <o:FieldCodes>\s</o:FieldCodes>
          </o:OLEObject>
        </w:object>
      </w:r>
      <w:bookmarkStart w:id="34" w:name="_MON_1496930619"/>
      <w:bookmarkEnd w:id="34"/>
      <w:r w:rsidR="00D41E53" w:rsidRPr="00115EA8">
        <w:rPr>
          <w:lang w:val="nn-NO"/>
        </w:rPr>
        <w:object w:dxaOrig="1551" w:dyaOrig="1004">
          <v:shape id="_x0000_i1058" type="#_x0000_t75" style="width:77.25pt;height:50.25pt" o:ole="">
            <v:imagedata r:id="rId92" o:title=""/>
          </v:shape>
          <o:OLEObject Type="Embed" ProgID="Word.Document.12" ShapeID="_x0000_i1058" DrawAspect="Icon" ObjectID="_1511266646" r:id="rId93">
            <o:FieldCodes>\s</o:FieldCodes>
          </o:OLEObject>
        </w:object>
      </w:r>
      <w:r w:rsidR="00D41E53" w:rsidRPr="00115EA8">
        <w:rPr>
          <w:lang w:val="nn-NO"/>
        </w:rPr>
        <w:br/>
      </w:r>
      <w:r w:rsidR="00D41E53" w:rsidRPr="00115EA8">
        <w:rPr>
          <w:b/>
          <w:lang w:val="nn-NO"/>
        </w:rPr>
        <w:t>Situasjonen etter 8. CPG (september 2015)</w:t>
      </w:r>
      <w:r w:rsidR="00D41E53" w:rsidRPr="00115EA8">
        <w:rPr>
          <w:lang w:val="nn-NO"/>
        </w:rPr>
        <w:br/>
        <w:t>CEPT Brief vart endeleg godkjend.</w:t>
      </w:r>
      <w:r w:rsidR="00D41E53" w:rsidRPr="00115EA8">
        <w:rPr>
          <w:lang w:val="nn-NO"/>
        </w:rPr>
        <w:br/>
      </w:r>
      <w:r w:rsidR="00D41E53" w:rsidRPr="00115EA8">
        <w:rPr>
          <w:lang w:val="nn-NO"/>
        </w:rPr>
        <w:br/>
      </w:r>
      <w:bookmarkStart w:id="35" w:name="_MON_1504940364"/>
      <w:bookmarkEnd w:id="35"/>
      <w:r w:rsidR="00D41E53" w:rsidRPr="00115EA8">
        <w:rPr>
          <w:lang w:val="nn-NO"/>
        </w:rPr>
        <w:object w:dxaOrig="1530" w:dyaOrig="990">
          <v:shape id="_x0000_i1059" type="#_x0000_t75" style="width:76.5pt;height:49.5pt" o:ole="">
            <v:imagedata r:id="rId94" o:title=""/>
          </v:shape>
          <o:OLEObject Type="Embed" ProgID="Word.Document.12" ShapeID="_x0000_i1059" DrawAspect="Icon" ObjectID="_1511266647" r:id="rId95">
            <o:FieldCodes>\s</o:FieldCodes>
          </o:OLEObject>
        </w:object>
      </w:r>
      <w:r w:rsidR="00D41E53" w:rsidRPr="00115EA8">
        <w:rPr>
          <w:lang w:val="nn-NO"/>
        </w:rPr>
        <w:br/>
      </w:r>
      <w:r w:rsidR="00510D9A" w:rsidRPr="00BF6500">
        <w:rPr>
          <w:lang w:val="nn-NO"/>
        </w:rPr>
        <w:br/>
      </w:r>
      <w:r w:rsidRPr="00BF6500">
        <w:rPr>
          <w:b/>
          <w:lang w:val="nn-NO"/>
        </w:rPr>
        <w:t>Forslag til norsk standpunkt</w:t>
      </w:r>
      <w:r w:rsidRPr="00BF6500">
        <w:rPr>
          <w:b/>
          <w:lang w:val="nn-NO"/>
        </w:rPr>
        <w:br/>
      </w:r>
      <w:r w:rsidRPr="00BF6500">
        <w:rPr>
          <w:i/>
          <w:u w:val="single"/>
          <w:lang w:val="nn-NO"/>
        </w:rPr>
        <w:t>Luftfartstilsynet</w:t>
      </w:r>
      <w:r w:rsidRPr="00BF6500">
        <w:rPr>
          <w:lang w:val="nn-NO"/>
        </w:rPr>
        <w:t>: Støttar fjerning av datogrensene dersom ein beheld vernet gitt i RES 114 og meir fleksibilitet for auke i støytemperaturen i FSS på gru</w:t>
      </w:r>
      <w:r w:rsidR="007E23F2" w:rsidRPr="00BF6500">
        <w:rPr>
          <w:lang w:val="nn-NO"/>
        </w:rPr>
        <w:t>nn av aeronautisk frekvensbruk.</w:t>
      </w:r>
      <w:r w:rsidR="002C42B4" w:rsidRPr="00BF6500">
        <w:rPr>
          <w:lang w:val="nn-NO"/>
        </w:rPr>
        <w:br/>
      </w:r>
      <w:r w:rsidR="0011318E" w:rsidRPr="00BF6500">
        <w:rPr>
          <w:lang w:val="nn-NO"/>
        </w:rPr>
        <w:br/>
      </w:r>
      <w:r w:rsidR="00CF2937" w:rsidRPr="00BF6500">
        <w:rPr>
          <w:b/>
          <w:lang w:val="nn-NO"/>
        </w:rPr>
        <w:t>Norsk standpunkt etter NORWRC-15-4 (september 2015)</w:t>
      </w:r>
      <w:r w:rsidR="00CF2937" w:rsidRPr="00BF6500">
        <w:rPr>
          <w:b/>
          <w:lang w:val="nn-NO"/>
        </w:rPr>
        <w:br/>
      </w:r>
      <w:r w:rsidR="00CF2937" w:rsidRPr="00BF6500">
        <w:rPr>
          <w:lang w:val="nn-NO"/>
        </w:rPr>
        <w:t>Støttar ECP-en som foreslår å fjerne tidsavgrensinga for FSS-allokeringa. Resolusjon 114 (WRC-12) som sikrar vern for landingssystem skal fortsatt gjelde.</w:t>
      </w:r>
    </w:p>
    <w:p w:rsidR="003F089F" w:rsidRDefault="009A0D29" w:rsidP="009A0D29">
      <w:pPr>
        <w:pStyle w:val="PTBrdtekst"/>
        <w:pBdr>
          <w:top w:val="single" w:sz="24" w:space="1" w:color="auto"/>
          <w:left w:val="single" w:sz="24" w:space="4" w:color="auto"/>
          <w:bottom w:val="single" w:sz="24" w:space="1" w:color="auto"/>
          <w:right w:val="single" w:sz="24" w:space="4" w:color="auto"/>
        </w:pBdr>
        <w:rPr>
          <w:lang w:val="nn-NO"/>
        </w:rPr>
      </w:pPr>
      <w:r>
        <w:rPr>
          <w:b/>
          <w:lang w:val="nn-NO"/>
        </w:rPr>
        <w:t>Resultatet</w:t>
      </w:r>
      <w:r w:rsidR="005369CE" w:rsidRPr="002A3011">
        <w:rPr>
          <w:b/>
          <w:lang w:val="nn-NO"/>
        </w:rPr>
        <w:t xml:space="preserve"> frå WRC-15</w:t>
      </w:r>
      <w:r w:rsidR="003F089F">
        <w:rPr>
          <w:lang w:val="nn-NO"/>
        </w:rPr>
        <w:br/>
        <w:t xml:space="preserve">Tidsavgrensinga vart fjerna og </w:t>
      </w:r>
      <w:r>
        <w:rPr>
          <w:lang w:val="nn-NO"/>
        </w:rPr>
        <w:t xml:space="preserve">landingssystem </w:t>
      </w:r>
      <w:r w:rsidR="003F089F">
        <w:rPr>
          <w:lang w:val="nn-NO"/>
        </w:rPr>
        <w:t>har fo</w:t>
      </w:r>
      <w:r>
        <w:rPr>
          <w:lang w:val="nn-NO"/>
        </w:rPr>
        <w:t>r</w:t>
      </w:r>
      <w:r w:rsidR="003F089F">
        <w:rPr>
          <w:lang w:val="nn-NO"/>
        </w:rPr>
        <w:t>tsett rett på vern.</w:t>
      </w:r>
    </w:p>
    <w:p w:rsidR="00D11E3D" w:rsidRPr="00BF6500" w:rsidRDefault="007B0A6C" w:rsidP="009A0D29">
      <w:pPr>
        <w:pStyle w:val="PTBrdtekst"/>
        <w:pBdr>
          <w:top w:val="single" w:sz="24" w:space="1" w:color="auto"/>
          <w:left w:val="single" w:sz="24" w:space="4" w:color="auto"/>
          <w:bottom w:val="single" w:sz="24" w:space="1" w:color="auto"/>
          <w:right w:val="single" w:sz="24" w:space="4" w:color="auto"/>
        </w:pBdr>
        <w:rPr>
          <w:lang w:val="nn-NO"/>
        </w:rPr>
      </w:pPr>
      <w:r>
        <w:rPr>
          <w:lang w:val="nn-NO"/>
        </w:rPr>
        <w:object w:dxaOrig="1530" w:dyaOrig="990">
          <v:shape id="_x0000_i1060" type="#_x0000_t75" style="width:76.5pt;height:49.5pt" o:ole="">
            <v:imagedata r:id="rId96" o:title=""/>
          </v:shape>
          <o:OLEObject Type="Embed" ProgID="Acrobat.Document.11" ShapeID="_x0000_i1060" DrawAspect="Icon" ObjectID="_1511266648" r:id="rId97"/>
        </w:object>
      </w:r>
      <w:r w:rsidR="003F089F">
        <w:rPr>
          <w:lang w:val="nn-NO"/>
        </w:rPr>
        <w:object w:dxaOrig="1530" w:dyaOrig="990">
          <v:shape id="_x0000_i1061" type="#_x0000_t75" style="width:76.5pt;height:49.5pt" o:ole="">
            <v:imagedata r:id="rId98" o:title=""/>
          </v:shape>
          <o:OLEObject Type="Embed" ProgID="Acrobat.Document.11" ShapeID="_x0000_i1061" DrawAspect="Icon" ObjectID="_1511266649" r:id="rId99"/>
        </w:object>
      </w:r>
      <w:r w:rsidR="00D11E3D" w:rsidRPr="00BF6500">
        <w:rPr>
          <w:lang w:val="nn-NO"/>
        </w:rPr>
        <w:br w:type="page"/>
      </w:r>
    </w:p>
    <w:p w:rsidR="00784AB9" w:rsidRPr="00BF6500" w:rsidRDefault="00784AB9" w:rsidP="00784AB9">
      <w:pPr>
        <w:pStyle w:val="Overskrift1"/>
        <w:numPr>
          <w:ilvl w:val="0"/>
          <w:numId w:val="0"/>
        </w:numPr>
      </w:pPr>
      <w:bookmarkStart w:id="36" w:name="_Toc437522909"/>
      <w:r w:rsidRPr="00BF6500">
        <w:lastRenderedPageBreak/>
        <w:t>Agendapunkt 1.8 – C- og Ku-band ESV</w:t>
      </w:r>
      <w:bookmarkEnd w:id="36"/>
    </w:p>
    <w:p w:rsidR="00784AB9" w:rsidRPr="00BF6500" w:rsidRDefault="00784AB9" w:rsidP="00784AB9">
      <w:pPr>
        <w:pStyle w:val="PTBrdtekst"/>
        <w:rPr>
          <w:lang w:val="nn-NO"/>
        </w:rPr>
      </w:pPr>
      <w:r w:rsidRPr="00646FBD">
        <w:rPr>
          <w:rFonts w:ascii="Times New Roman" w:hAnsi="Times New Roman"/>
        </w:rPr>
        <w:t>1.8</w:t>
      </w:r>
      <w:r w:rsidRPr="00646FBD">
        <w:rPr>
          <w:rFonts w:ascii="Times New Roman" w:hAnsi="Times New Roman"/>
        </w:rPr>
        <w:tab/>
        <w:t>to review the provisions relating to earth stations located on board vessels (ESVs), based on studies conducted in accordance with</w:t>
      </w:r>
      <w:r w:rsidRPr="00646FBD">
        <w:rPr>
          <w:rFonts w:ascii="Times New Roman" w:hAnsi="Times New Roman"/>
          <w:szCs w:val="22"/>
        </w:rPr>
        <w:t xml:space="preserve"> </w:t>
      </w:r>
      <w:hyperlink r:id="rId100" w:history="1">
        <w:r w:rsidRPr="00646FBD">
          <w:rPr>
            <w:rStyle w:val="Hyperkobling"/>
            <w:rFonts w:ascii="Times New Roman" w:hAnsi="Times New Roman"/>
            <w:szCs w:val="22"/>
          </w:rPr>
          <w:t xml:space="preserve">Resolution </w:t>
        </w:r>
        <w:r w:rsidRPr="00646FBD">
          <w:rPr>
            <w:rStyle w:val="Hyperkobling"/>
            <w:rFonts w:ascii="Times New Roman" w:hAnsi="Times New Roman"/>
            <w:b/>
            <w:szCs w:val="22"/>
          </w:rPr>
          <w:t>909 (WRC</w:t>
        </w:r>
        <w:r w:rsidRPr="00646FBD">
          <w:rPr>
            <w:rStyle w:val="Hyperkobling"/>
            <w:rFonts w:ascii="Times New Roman" w:hAnsi="Times New Roman"/>
            <w:b/>
            <w:szCs w:val="22"/>
          </w:rPr>
          <w:noBreakHyphen/>
          <w:t>12)</w:t>
        </w:r>
        <w:r w:rsidRPr="00646FBD">
          <w:rPr>
            <w:rStyle w:val="Hyperkobling"/>
            <w:rFonts w:ascii="Times New Roman" w:hAnsi="Times New Roman"/>
            <w:szCs w:val="22"/>
          </w:rPr>
          <w:t>;</w:t>
        </w:r>
      </w:hyperlink>
      <w:r w:rsidR="0089534D" w:rsidRPr="00646FBD">
        <w:rPr>
          <w:rStyle w:val="Hyperkobling"/>
          <w:rFonts w:ascii="Times New Roman" w:hAnsi="Times New Roman"/>
          <w:sz w:val="24"/>
          <w:szCs w:val="24"/>
        </w:rPr>
        <w:br/>
      </w:r>
      <w:r w:rsidR="0089534D" w:rsidRPr="00646FBD">
        <w:rPr>
          <w:rStyle w:val="Hyperkobling"/>
          <w:rFonts w:ascii="Times New Roman" w:hAnsi="Times New Roman"/>
          <w:sz w:val="24"/>
          <w:szCs w:val="24"/>
        </w:rPr>
        <w:br/>
      </w:r>
      <w:r w:rsidRPr="00646FBD">
        <w:rPr>
          <w:b/>
        </w:rPr>
        <w:t xml:space="preserve">Om </w:t>
      </w:r>
      <w:proofErr w:type="spellStart"/>
      <w:r w:rsidRPr="00646FBD">
        <w:rPr>
          <w:b/>
        </w:rPr>
        <w:t>agendapunktet</w:t>
      </w:r>
      <w:proofErr w:type="spellEnd"/>
      <w:r w:rsidRPr="00646FBD">
        <w:rPr>
          <w:color w:val="0080FF" w:themeColor="hyperlink"/>
          <w:sz w:val="24"/>
          <w:szCs w:val="24"/>
          <w:u w:val="single"/>
        </w:rPr>
        <w:br/>
      </w:r>
      <w:r w:rsidRPr="00646FBD">
        <w:t xml:space="preserve">WRC-03 </w:t>
      </w:r>
      <w:proofErr w:type="spellStart"/>
      <w:r w:rsidRPr="00646FBD">
        <w:t>vedtok</w:t>
      </w:r>
      <w:proofErr w:type="spellEnd"/>
      <w:r w:rsidRPr="00646FBD">
        <w:t xml:space="preserve"> </w:t>
      </w:r>
      <w:proofErr w:type="spellStart"/>
      <w:r w:rsidRPr="00646FBD">
        <w:t>regelverk</w:t>
      </w:r>
      <w:proofErr w:type="spellEnd"/>
      <w:r w:rsidRPr="00646FBD">
        <w:t xml:space="preserve"> </w:t>
      </w:r>
      <w:proofErr w:type="spellStart"/>
      <w:r w:rsidRPr="00646FBD">
        <w:t>på</w:t>
      </w:r>
      <w:proofErr w:type="spellEnd"/>
      <w:r w:rsidRPr="00646FBD">
        <w:t xml:space="preserve"> </w:t>
      </w:r>
      <w:proofErr w:type="spellStart"/>
      <w:r w:rsidRPr="00646FBD">
        <w:t>bruk</w:t>
      </w:r>
      <w:proofErr w:type="spellEnd"/>
      <w:r w:rsidRPr="00646FBD">
        <w:t xml:space="preserve"> </w:t>
      </w:r>
      <w:proofErr w:type="spellStart"/>
      <w:r w:rsidRPr="00646FBD">
        <w:t>av</w:t>
      </w:r>
      <w:proofErr w:type="spellEnd"/>
      <w:r w:rsidRPr="00646FBD">
        <w:t xml:space="preserve"> FSS C- og Ku-band ESV. </w:t>
      </w:r>
      <w:r w:rsidRPr="00BF6500">
        <w:rPr>
          <w:lang w:val="nn-NO"/>
        </w:rPr>
        <w:t>På grunn av den teknologiske utviklinga sidan WRC-03 er det mogleg at enkelte av restriksjonane kan revider</w:t>
      </w:r>
      <w:r w:rsidR="002261BF" w:rsidRPr="00BF6500">
        <w:rPr>
          <w:lang w:val="nn-NO"/>
        </w:rPr>
        <w:t>ast og gjerast litt lausare.</w:t>
      </w:r>
      <w:r w:rsidR="0089534D" w:rsidRPr="00BF6500">
        <w:rPr>
          <w:lang w:val="nn-NO"/>
        </w:rPr>
        <w:br/>
      </w:r>
      <w:r w:rsidR="00D41E53" w:rsidRPr="00115EA8">
        <w:rPr>
          <w:lang w:val="nn-NO"/>
        </w:rPr>
        <w:br/>
      </w:r>
      <w:r w:rsidR="00D41E53" w:rsidRPr="00115EA8">
        <w:rPr>
          <w:b/>
          <w:lang w:val="nn-NO"/>
        </w:rPr>
        <w:t>Situasjonen etter 8. PTB (juli 2015)</w:t>
      </w:r>
      <w:r w:rsidR="00D41E53" w:rsidRPr="00115EA8">
        <w:rPr>
          <w:lang w:val="nn-NO"/>
        </w:rPr>
        <w:br/>
        <w:t>Møtet forsøkte å finne ei kompromiss som sikra både reduksjon i restriksjonane på ESV og som samstundes sikra vern av radiolinje til havs. Kompromisset ville få uheldige konsekvensar for ESV-operatørar og ein vart til slutt einige om å foreslå ein ECP med reduserte restriksjonar og som ikkje tek omsyn til radiolinjer til havs og ein som foreslår NOC.</w:t>
      </w:r>
      <w:r w:rsidR="00D41E53" w:rsidRPr="00115EA8">
        <w:rPr>
          <w:lang w:val="nn-NO"/>
        </w:rPr>
        <w:br/>
      </w:r>
      <w:r w:rsidR="00D41E53" w:rsidRPr="00115EA8">
        <w:rPr>
          <w:lang w:val="nn-NO"/>
        </w:rPr>
        <w:br/>
      </w:r>
      <w:bookmarkStart w:id="37" w:name="_MON_1502616930"/>
      <w:bookmarkEnd w:id="37"/>
      <w:r w:rsidR="00D41E53" w:rsidRPr="00115EA8">
        <w:rPr>
          <w:lang w:val="nn-NO"/>
        </w:rPr>
        <w:object w:dxaOrig="1530" w:dyaOrig="990">
          <v:shape id="_x0000_i1062" type="#_x0000_t75" style="width:76.5pt;height:49.5pt" o:ole="">
            <v:imagedata r:id="rId101" o:title=""/>
          </v:shape>
          <o:OLEObject Type="Embed" ProgID="Word.Document.12" ShapeID="_x0000_i1062" DrawAspect="Icon" ObjectID="_1511266650" r:id="rId102">
            <o:FieldCodes>\s</o:FieldCodes>
          </o:OLEObject>
        </w:object>
      </w:r>
      <w:bookmarkStart w:id="38" w:name="_MON_1502616949"/>
      <w:bookmarkEnd w:id="38"/>
      <w:r w:rsidR="00D41E53" w:rsidRPr="00115EA8">
        <w:rPr>
          <w:lang w:val="nn-NO"/>
        </w:rPr>
        <w:object w:dxaOrig="1530" w:dyaOrig="990">
          <v:shape id="_x0000_i1063" type="#_x0000_t75" style="width:76.5pt;height:49.5pt" o:ole="">
            <v:imagedata r:id="rId103" o:title=""/>
          </v:shape>
          <o:OLEObject Type="Embed" ProgID="Word.Document.12" ShapeID="_x0000_i1063" DrawAspect="Icon" ObjectID="_1511266651" r:id="rId104">
            <o:FieldCodes>\s</o:FieldCodes>
          </o:OLEObject>
        </w:object>
      </w:r>
      <w:bookmarkStart w:id="39" w:name="_MON_1502616973"/>
      <w:bookmarkEnd w:id="39"/>
      <w:r w:rsidR="00D41E53" w:rsidRPr="00115EA8">
        <w:rPr>
          <w:lang w:val="nn-NO"/>
        </w:rPr>
        <w:object w:dxaOrig="1530" w:dyaOrig="990">
          <v:shape id="_x0000_i1064" type="#_x0000_t75" style="width:76.5pt;height:49.5pt" o:ole="">
            <v:imagedata r:id="rId103" o:title=""/>
          </v:shape>
          <o:OLEObject Type="Embed" ProgID="Word.Document.12" ShapeID="_x0000_i1064" DrawAspect="Icon" ObjectID="_1511266652" r:id="rId105">
            <o:FieldCodes>\s</o:FieldCodes>
          </o:OLEObject>
        </w:object>
      </w:r>
      <w:r w:rsidR="00D41E53" w:rsidRPr="00115EA8">
        <w:rPr>
          <w:lang w:val="nn-NO"/>
        </w:rPr>
        <w:br/>
      </w:r>
      <w:r w:rsidR="00D41E53" w:rsidRPr="00115EA8">
        <w:rPr>
          <w:lang w:val="nn-NO"/>
        </w:rPr>
        <w:br/>
      </w:r>
      <w:r w:rsidR="00D41E53" w:rsidRPr="00115EA8">
        <w:rPr>
          <w:b/>
          <w:lang w:val="nn-NO"/>
        </w:rPr>
        <w:t>Situasjonen etter 8. CPG (september 2015)</w:t>
      </w:r>
      <w:r w:rsidR="00D41E53" w:rsidRPr="00115EA8">
        <w:rPr>
          <w:lang w:val="nn-NO"/>
        </w:rPr>
        <w:br/>
        <w:t>Det vart gjort forsøk på å finne eit kompromiss der ein støttar metode D samstundes som ein tek høgde for radiolinjer til havs. Denne fekk ikkje nok støtte til å gå vidare som ECP. Metode D hadde mest støtte og denne gjekk til avstemming og vart vedteken. CEPT Brief vart også endeleg godkjent.</w:t>
      </w:r>
      <w:r w:rsidR="00D41E53">
        <w:rPr>
          <w:lang w:val="nn-NO"/>
        </w:rPr>
        <w:br/>
      </w:r>
      <w:r w:rsidR="00D41E53">
        <w:rPr>
          <w:lang w:val="nn-NO"/>
        </w:rPr>
        <w:br/>
      </w:r>
      <w:bookmarkStart w:id="40" w:name="_MON_1504940417"/>
      <w:bookmarkEnd w:id="40"/>
      <w:r w:rsidR="00D41E53">
        <w:rPr>
          <w:lang w:val="nn-NO"/>
        </w:rPr>
        <w:object w:dxaOrig="1530" w:dyaOrig="990">
          <v:shape id="_x0000_i1065" type="#_x0000_t75" style="width:76.5pt;height:49.5pt" o:ole="">
            <v:imagedata r:id="rId106" o:title=""/>
          </v:shape>
          <o:OLEObject Type="Embed" ProgID="Word.Document.12" ShapeID="_x0000_i1065" DrawAspect="Icon" ObjectID="_1511266653" r:id="rId107">
            <o:FieldCodes>\s</o:FieldCodes>
          </o:OLEObject>
        </w:object>
      </w:r>
      <w:bookmarkStart w:id="41" w:name="_MON_1504940447"/>
      <w:bookmarkEnd w:id="41"/>
      <w:r w:rsidR="00D41E53">
        <w:rPr>
          <w:lang w:val="nn-NO"/>
        </w:rPr>
        <w:object w:dxaOrig="1530" w:dyaOrig="990">
          <v:shape id="_x0000_i1066" type="#_x0000_t75" style="width:76.5pt;height:49.5pt" o:ole="">
            <v:imagedata r:id="rId108" o:title=""/>
          </v:shape>
          <o:OLEObject Type="Embed" ProgID="Word.Document.12" ShapeID="_x0000_i1066" DrawAspect="Icon" ObjectID="_1511266654" r:id="rId109">
            <o:FieldCodes>\s</o:FieldCodes>
          </o:OLEObject>
        </w:object>
      </w:r>
      <w:r w:rsidR="00D41E53" w:rsidRPr="00115EA8">
        <w:rPr>
          <w:lang w:val="nn-NO"/>
        </w:rPr>
        <w:br/>
      </w:r>
      <w:r w:rsidR="0089534D" w:rsidRPr="00BF6500">
        <w:rPr>
          <w:lang w:val="nn-NO"/>
        </w:rPr>
        <w:br/>
      </w:r>
      <w:r w:rsidRPr="00BF6500">
        <w:rPr>
          <w:rStyle w:val="PTBrdtekstTegn"/>
          <w:b/>
          <w:lang w:val="nn-NO"/>
        </w:rPr>
        <w:t>Forslag til norsk standpunkt</w:t>
      </w:r>
      <w:r w:rsidRPr="00BF6500">
        <w:rPr>
          <w:rStyle w:val="PTBrdtekstTegn"/>
          <w:lang w:val="nn-NO"/>
        </w:rPr>
        <w:br/>
      </w:r>
      <w:r w:rsidRPr="00BF6500">
        <w:rPr>
          <w:rStyle w:val="PTBrdtekstTegn"/>
          <w:i/>
          <w:u w:val="single"/>
          <w:lang w:val="nn-NO"/>
        </w:rPr>
        <w:t>Telenor:</w:t>
      </w:r>
      <w:r w:rsidRPr="00BF6500">
        <w:rPr>
          <w:rStyle w:val="PTBrdtekstTegn"/>
          <w:lang w:val="nn-NO"/>
        </w:rPr>
        <w:t xml:space="preserve"> Avgrensingane for ESV bør reduserast både i C- og Ku-band. Mellom anna vil dette </w:t>
      </w:r>
      <w:r w:rsidRPr="00BF6500">
        <w:rPr>
          <w:lang w:val="nn-NO"/>
        </w:rPr>
        <w:t>kunne opne for å bruke mindre antenner på skip og for bruk av satellitt-tenester nærmare land.</w:t>
      </w:r>
    </w:p>
    <w:p w:rsidR="009A0D29" w:rsidRDefault="00784AB9" w:rsidP="008D5D09">
      <w:pPr>
        <w:pStyle w:val="PTBrdtekst"/>
        <w:rPr>
          <w:lang w:val="nn-NO"/>
        </w:rPr>
      </w:pPr>
      <w:r w:rsidRPr="00BF6500">
        <w:rPr>
          <w:i/>
          <w:u w:val="single"/>
          <w:lang w:val="nn-NO"/>
        </w:rPr>
        <w:t>Forsvaret:</w:t>
      </w:r>
      <w:r w:rsidR="0089534D" w:rsidRPr="00BF6500">
        <w:rPr>
          <w:lang w:val="nn-NO"/>
        </w:rPr>
        <w:t xml:space="preserve"> Støttar vidare studiar.</w:t>
      </w:r>
      <w:r w:rsidR="00567037" w:rsidRPr="00BF6500">
        <w:rPr>
          <w:lang w:val="nn-NO"/>
        </w:rPr>
        <w:br/>
      </w:r>
      <w:r w:rsidR="00567037" w:rsidRPr="00BF6500">
        <w:rPr>
          <w:lang w:val="nn-NO"/>
        </w:rPr>
        <w:br/>
      </w:r>
      <w:proofErr w:type="spellStart"/>
      <w:r w:rsidR="00567037" w:rsidRPr="00BF6500">
        <w:rPr>
          <w:i/>
          <w:u w:val="single"/>
          <w:lang w:val="nn-NO"/>
        </w:rPr>
        <w:t>Tampnet</w:t>
      </w:r>
      <w:proofErr w:type="spellEnd"/>
      <w:r w:rsidR="00567037" w:rsidRPr="00BF6500">
        <w:rPr>
          <w:lang w:val="nn-NO"/>
        </w:rPr>
        <w:t>: 5925-6425 MHz er eit svært viktig band for radiolinjer offshore. Vi ynskjer inga endring for dette bandet og støttar derfor NOC.</w:t>
      </w:r>
      <w:r w:rsidR="002C42B4" w:rsidRPr="00BF6500">
        <w:rPr>
          <w:lang w:val="nn-NO"/>
        </w:rPr>
        <w:br/>
      </w:r>
      <w:r w:rsidR="008D5D09" w:rsidRPr="00BF6500">
        <w:rPr>
          <w:lang w:val="nn-NO"/>
        </w:rPr>
        <w:br/>
      </w:r>
      <w:r w:rsidR="001F6028" w:rsidRPr="00BF6500">
        <w:rPr>
          <w:b/>
          <w:lang w:val="nn-NO"/>
        </w:rPr>
        <w:t>Norsk standpunkt etter NORWRC-15-4 (september 2015)</w:t>
      </w:r>
      <w:r w:rsidR="001F6028" w:rsidRPr="00BF6500">
        <w:rPr>
          <w:b/>
          <w:lang w:val="nn-NO"/>
        </w:rPr>
        <w:br/>
      </w:r>
      <w:r w:rsidR="001F6028" w:rsidRPr="00BF6500">
        <w:rPr>
          <w:lang w:val="nn-NO"/>
        </w:rPr>
        <w:t>For å sikre vern av radiolinjer i Nordsjøen er det ynskjeleg å ikkje tillate C-band ESV å operere nær</w:t>
      </w:r>
      <w:r w:rsidR="002A3011">
        <w:rPr>
          <w:lang w:val="nn-NO"/>
        </w:rPr>
        <w:t xml:space="preserve">mare enn 300 km frå grunnlinja. </w:t>
      </w:r>
      <w:r w:rsidR="009A0D29">
        <w:rPr>
          <w:lang w:val="nn-NO"/>
        </w:rPr>
        <w:t>Støttar NOC og signerar</w:t>
      </w:r>
      <w:r w:rsidR="002A3011">
        <w:rPr>
          <w:lang w:val="nn-NO"/>
        </w:rPr>
        <w:t xml:space="preserve"> ikkje ECP-en.</w:t>
      </w:r>
    </w:p>
    <w:p w:rsidR="00911281" w:rsidRPr="009A0D29" w:rsidRDefault="009A0D29" w:rsidP="009A0D29">
      <w:pPr>
        <w:pStyle w:val="PTBrdtekst"/>
        <w:pBdr>
          <w:top w:val="single" w:sz="24" w:space="1" w:color="auto"/>
          <w:left w:val="single" w:sz="24" w:space="4" w:color="auto"/>
          <w:bottom w:val="single" w:sz="24" w:space="1" w:color="auto"/>
          <w:right w:val="single" w:sz="24" w:space="4" w:color="auto"/>
        </w:pBdr>
        <w:rPr>
          <w:lang w:val="nn-NO"/>
        </w:rPr>
      </w:pPr>
      <w:r>
        <w:rPr>
          <w:b/>
          <w:lang w:val="nn-NO"/>
        </w:rPr>
        <w:t>Resultatet</w:t>
      </w:r>
      <w:r w:rsidR="00CF7339">
        <w:rPr>
          <w:b/>
          <w:lang w:val="nn-NO"/>
        </w:rPr>
        <w:t xml:space="preserve"> frå WRC-15</w:t>
      </w:r>
      <w:r w:rsidR="008D5D09" w:rsidRPr="00CF7339">
        <w:rPr>
          <w:lang w:val="nn-NO"/>
        </w:rPr>
        <w:br/>
      </w:r>
      <w:r w:rsidR="00CF7339" w:rsidRPr="00CF7339">
        <w:rPr>
          <w:lang w:val="nn-NO"/>
        </w:rPr>
        <w:t xml:space="preserve">Konferansen </w:t>
      </w:r>
      <w:r w:rsidR="0071247E">
        <w:rPr>
          <w:lang w:val="nn-NO"/>
        </w:rPr>
        <w:t>reviderte ikkje resolusjon 902, men opna opp for</w:t>
      </w:r>
      <w:r w:rsidR="00CF7339" w:rsidRPr="00CF7339">
        <w:rPr>
          <w:lang w:val="nn-NO"/>
        </w:rPr>
        <w:t xml:space="preserve"> å t</w:t>
      </w:r>
      <w:r>
        <w:rPr>
          <w:lang w:val="nn-NO"/>
        </w:rPr>
        <w:t xml:space="preserve">illate antenner ned til 1,2 m i </w:t>
      </w:r>
      <w:r w:rsidR="00CF7339" w:rsidRPr="00CF7339">
        <w:rPr>
          <w:lang w:val="nn-NO"/>
        </w:rPr>
        <w:t>C-band</w:t>
      </w:r>
      <w:r w:rsidR="0071247E">
        <w:rPr>
          <w:lang w:val="nn-NO"/>
        </w:rPr>
        <w:t xml:space="preserve"> gjennom RR No. 5.457A</w:t>
      </w:r>
      <w:r w:rsidR="00CF7339" w:rsidRPr="00CF7339">
        <w:rPr>
          <w:lang w:val="nn-NO"/>
        </w:rPr>
        <w:t xml:space="preserve">. Antennestorleikar mellom 1,2 m og 2,4 m </w:t>
      </w:r>
      <w:r w:rsidR="0071247E">
        <w:rPr>
          <w:lang w:val="nn-NO"/>
        </w:rPr>
        <w:t xml:space="preserve">er no </w:t>
      </w:r>
      <w:r>
        <w:rPr>
          <w:lang w:val="nn-NO"/>
        </w:rPr>
        <w:t xml:space="preserve">tillate brukt i C-band </w:t>
      </w:r>
      <w:r w:rsidR="0071247E">
        <w:rPr>
          <w:lang w:val="nn-NO"/>
        </w:rPr>
        <w:t>inntil</w:t>
      </w:r>
      <w:r>
        <w:rPr>
          <w:lang w:val="nn-NO"/>
        </w:rPr>
        <w:t xml:space="preserve"> 330 km frå grunnlinja.</w:t>
      </w:r>
      <w:r w:rsidR="00911281" w:rsidRPr="002A3011">
        <w:rPr>
          <w:b/>
          <w:lang w:val="nn-NO"/>
        </w:rPr>
        <w:br w:type="page"/>
      </w:r>
    </w:p>
    <w:p w:rsidR="00784AB9" w:rsidRPr="00270738" w:rsidRDefault="00784AB9" w:rsidP="00784AB9">
      <w:pPr>
        <w:pStyle w:val="Overskrift1"/>
        <w:numPr>
          <w:ilvl w:val="0"/>
          <w:numId w:val="0"/>
        </w:numPr>
        <w:rPr>
          <w:lang w:val="en-GB"/>
        </w:rPr>
      </w:pPr>
      <w:bookmarkStart w:id="42" w:name="_Toc437522910"/>
      <w:r w:rsidRPr="00270738">
        <w:rPr>
          <w:lang w:val="en-GB"/>
        </w:rPr>
        <w:lastRenderedPageBreak/>
        <w:t>Agendapunkt 1.9 – X-band FSS og MMSS</w:t>
      </w:r>
      <w:bookmarkEnd w:id="42"/>
    </w:p>
    <w:p w:rsidR="00784AB9" w:rsidRPr="00646FBD" w:rsidRDefault="00784AB9" w:rsidP="00784AB9">
      <w:pPr>
        <w:rPr>
          <w:rFonts w:ascii="Times New Roman" w:eastAsia="Times New Roman" w:hAnsi="Times New Roman" w:cs="Times New Roman"/>
          <w:color w:val="0080FF"/>
          <w:szCs w:val="22"/>
          <w:lang w:val="en-GB" w:eastAsia="nb-NO"/>
        </w:rPr>
      </w:pPr>
      <w:r w:rsidRPr="00270738">
        <w:rPr>
          <w:rFonts w:ascii="Times New Roman" w:eastAsia="Times New Roman" w:hAnsi="Times New Roman" w:cs="Times New Roman"/>
          <w:szCs w:val="22"/>
          <w:lang w:val="en-GB" w:eastAsia="nb-NO"/>
        </w:rPr>
        <w:t>1.9</w:t>
      </w:r>
      <w:r w:rsidRPr="00270738">
        <w:rPr>
          <w:rFonts w:ascii="Times New Roman" w:eastAsia="Times New Roman" w:hAnsi="Times New Roman" w:cs="Times New Roman"/>
          <w:szCs w:val="22"/>
          <w:lang w:val="en-GB" w:eastAsia="nb-NO"/>
        </w:rPr>
        <w:tab/>
        <w:t xml:space="preserve">to consider, in accordance with </w:t>
      </w:r>
      <w:r w:rsidR="00270738">
        <w:fldChar w:fldCharType="begin"/>
      </w:r>
      <w:r w:rsidR="00270738" w:rsidRPr="00270738">
        <w:rPr>
          <w:lang w:val="en-GB"/>
        </w:rPr>
        <w:instrText xml:space="preserve"> HYPERLINK "http://</w:instrText>
      </w:r>
      <w:r w:rsidR="00270738" w:rsidRPr="00270738">
        <w:rPr>
          <w:lang w:val="en-GB"/>
        </w:rPr>
        <w:instrText xml:space="preserve">www.itu.int/dms_pub/itu-r/oth/0c/0a/R0C0A00000A0026PDFE.pdf" </w:instrText>
      </w:r>
      <w:r w:rsidR="00270738">
        <w:fldChar w:fldCharType="separate"/>
      </w:r>
      <w:r w:rsidRPr="00646FBD">
        <w:rPr>
          <w:rFonts w:ascii="Times New Roman" w:eastAsia="Times New Roman" w:hAnsi="Times New Roman" w:cs="Times New Roman"/>
          <w:color w:val="0080FF"/>
          <w:szCs w:val="22"/>
          <w:u w:val="single"/>
          <w:lang w:val="en-GB" w:eastAsia="nb-NO"/>
        </w:rPr>
        <w:t xml:space="preserve">Resolution </w:t>
      </w:r>
      <w:r w:rsidRPr="00646FBD">
        <w:rPr>
          <w:rFonts w:ascii="Times New Roman" w:eastAsia="Times New Roman" w:hAnsi="Times New Roman" w:cs="Times New Roman"/>
          <w:b/>
          <w:color w:val="0080FF"/>
          <w:szCs w:val="22"/>
          <w:u w:val="single"/>
          <w:lang w:val="en-GB" w:eastAsia="nb-NO"/>
        </w:rPr>
        <w:t>758 (WRC</w:t>
      </w:r>
      <w:r w:rsidRPr="00646FBD">
        <w:rPr>
          <w:rFonts w:ascii="Times New Roman" w:eastAsia="Times New Roman" w:hAnsi="Times New Roman" w:cs="Times New Roman"/>
          <w:b/>
          <w:color w:val="0080FF"/>
          <w:szCs w:val="22"/>
          <w:u w:val="single"/>
          <w:lang w:val="en-GB" w:eastAsia="nb-NO"/>
        </w:rPr>
        <w:noBreakHyphen/>
        <w:t>12)</w:t>
      </w:r>
      <w:r w:rsidRPr="00646FBD">
        <w:rPr>
          <w:rFonts w:ascii="Times New Roman" w:eastAsia="Times New Roman" w:hAnsi="Times New Roman" w:cs="Times New Roman"/>
          <w:color w:val="0080FF"/>
          <w:szCs w:val="22"/>
          <w:u w:val="single"/>
          <w:lang w:val="en-GB" w:eastAsia="nb-NO"/>
        </w:rPr>
        <w:t>:</w:t>
      </w:r>
      <w:r w:rsidR="00270738">
        <w:rPr>
          <w:rFonts w:ascii="Times New Roman" w:eastAsia="Times New Roman" w:hAnsi="Times New Roman" w:cs="Times New Roman"/>
          <w:color w:val="0080FF"/>
          <w:szCs w:val="22"/>
          <w:u w:val="single"/>
          <w:lang w:val="en-GB" w:eastAsia="nb-NO"/>
        </w:rPr>
        <w:fldChar w:fldCharType="end"/>
      </w:r>
    </w:p>
    <w:p w:rsidR="00784AB9" w:rsidRPr="00646FBD" w:rsidRDefault="00784AB9" w:rsidP="00784AB9">
      <w:pPr>
        <w:spacing w:before="100"/>
        <w:rPr>
          <w:rFonts w:ascii="Times New Roman" w:eastAsia="Times New Roman" w:hAnsi="Times New Roman" w:cs="Times New Roman"/>
          <w:szCs w:val="22"/>
          <w:lang w:val="en-GB" w:eastAsia="nb-NO"/>
        </w:rPr>
      </w:pPr>
      <w:r w:rsidRPr="00646FBD">
        <w:rPr>
          <w:rFonts w:ascii="Times New Roman" w:eastAsia="Times New Roman" w:hAnsi="Times New Roman" w:cs="Times New Roman"/>
          <w:szCs w:val="22"/>
          <w:lang w:val="en-GB" w:eastAsia="nb-NO"/>
        </w:rPr>
        <w:t>1.9.1</w:t>
      </w:r>
      <w:r w:rsidRPr="00646FBD">
        <w:rPr>
          <w:rFonts w:ascii="Times New Roman" w:eastAsia="Times New Roman" w:hAnsi="Times New Roman" w:cs="Times New Roman"/>
          <w:szCs w:val="22"/>
          <w:lang w:val="en-GB" w:eastAsia="nb-NO"/>
        </w:rPr>
        <w:tab/>
      </w:r>
      <w:proofErr w:type="gramStart"/>
      <w:r w:rsidRPr="00646FBD">
        <w:rPr>
          <w:rFonts w:ascii="Times New Roman" w:eastAsia="Times New Roman" w:hAnsi="Times New Roman" w:cs="Times New Roman"/>
          <w:szCs w:val="22"/>
          <w:lang w:val="en-GB" w:eastAsia="nb-NO"/>
        </w:rPr>
        <w:t>possible</w:t>
      </w:r>
      <w:proofErr w:type="gramEnd"/>
      <w:r w:rsidRPr="00646FBD">
        <w:rPr>
          <w:rFonts w:ascii="Times New Roman" w:eastAsia="Times New Roman" w:hAnsi="Times New Roman" w:cs="Times New Roman"/>
          <w:szCs w:val="22"/>
          <w:lang w:val="en-GB" w:eastAsia="nb-NO"/>
        </w:rPr>
        <w:t xml:space="preserve"> new allocations to the fixed-satellite service in the frequency bands 7 150-7 250 MHz (space-to-Earth) and 8 400-8 500 MHz (Earth-to-space), subject to appropriate sharing conditions;</w:t>
      </w:r>
    </w:p>
    <w:p w:rsidR="00784AB9" w:rsidRPr="00BF6500" w:rsidRDefault="00784AB9" w:rsidP="00784AB9">
      <w:pPr>
        <w:pStyle w:val="PTBrdtekst"/>
        <w:rPr>
          <w:rFonts w:ascii="Times New Roman" w:hAnsi="Times New Roman"/>
          <w:lang w:val="nn-NO"/>
        </w:rPr>
      </w:pPr>
      <w:r w:rsidRPr="00646FBD">
        <w:rPr>
          <w:rFonts w:ascii="Times New Roman" w:hAnsi="Times New Roman"/>
        </w:rPr>
        <w:t>1.9.2</w:t>
      </w:r>
      <w:r w:rsidRPr="00646FBD">
        <w:rPr>
          <w:rFonts w:ascii="Times New Roman" w:hAnsi="Times New Roman"/>
        </w:rPr>
        <w:tab/>
      </w:r>
      <w:proofErr w:type="gramStart"/>
      <w:r w:rsidRPr="00646FBD">
        <w:rPr>
          <w:rFonts w:ascii="Times New Roman" w:hAnsi="Times New Roman"/>
        </w:rPr>
        <w:t>the</w:t>
      </w:r>
      <w:proofErr w:type="gramEnd"/>
      <w:r w:rsidRPr="00646FBD">
        <w:rPr>
          <w:rFonts w:ascii="Times New Roman" w:hAnsi="Times New Roman"/>
        </w:rPr>
        <w:t xml:space="preserve"> possibility of allocating the bands 7 375-7 750 MHz and 8 025-8 400 MHz to the maritime-mobile satellite service and additional regulatory measures, depending on the results of appropriate studie</w:t>
      </w:r>
      <w:r w:rsidR="0089534D" w:rsidRPr="00646FBD">
        <w:rPr>
          <w:rFonts w:ascii="Times New Roman" w:hAnsi="Times New Roman"/>
        </w:rPr>
        <w:t>s;</w:t>
      </w:r>
      <w:r w:rsidR="0089534D" w:rsidRPr="00646FBD">
        <w:rPr>
          <w:rFonts w:ascii="Times New Roman" w:hAnsi="Times New Roman"/>
        </w:rPr>
        <w:br/>
      </w:r>
      <w:r w:rsidR="0089534D" w:rsidRPr="00646FBD">
        <w:rPr>
          <w:rFonts w:ascii="Times New Roman" w:hAnsi="Times New Roman"/>
        </w:rPr>
        <w:br/>
      </w:r>
      <w:r w:rsidRPr="00646FBD">
        <w:rPr>
          <w:b/>
        </w:rPr>
        <w:t xml:space="preserve">Om </w:t>
      </w:r>
      <w:proofErr w:type="spellStart"/>
      <w:r w:rsidRPr="00646FBD">
        <w:rPr>
          <w:b/>
        </w:rPr>
        <w:t>agendapunktet</w:t>
      </w:r>
      <w:proofErr w:type="spellEnd"/>
      <w:r w:rsidRPr="00646FBD">
        <w:rPr>
          <w:rFonts w:ascii="Times New Roman" w:hAnsi="Times New Roman"/>
        </w:rPr>
        <w:br/>
      </w:r>
      <w:r w:rsidRPr="00646FBD">
        <w:t xml:space="preserve">1.9.1 – </w:t>
      </w:r>
      <w:proofErr w:type="spellStart"/>
      <w:r w:rsidRPr="00646FBD">
        <w:t>Utviding</w:t>
      </w:r>
      <w:proofErr w:type="spellEnd"/>
      <w:r w:rsidRPr="00646FBD">
        <w:t xml:space="preserve"> </w:t>
      </w:r>
      <w:proofErr w:type="spellStart"/>
      <w:r w:rsidRPr="00646FBD">
        <w:t>av</w:t>
      </w:r>
      <w:proofErr w:type="spellEnd"/>
      <w:r w:rsidRPr="00646FBD">
        <w:t xml:space="preserve"> den </w:t>
      </w:r>
      <w:proofErr w:type="spellStart"/>
      <w:r w:rsidRPr="00646FBD">
        <w:t>eksisterande</w:t>
      </w:r>
      <w:proofErr w:type="spellEnd"/>
      <w:r w:rsidRPr="00646FBD">
        <w:t xml:space="preserve"> FSS </w:t>
      </w:r>
      <w:proofErr w:type="spellStart"/>
      <w:r w:rsidRPr="00646FBD">
        <w:t>allokeringa</w:t>
      </w:r>
      <w:proofErr w:type="spellEnd"/>
      <w:r w:rsidRPr="00646FBD">
        <w:t xml:space="preserve"> (7 250-7 750/7 900-8 400 MHz) med 100 MHz for </w:t>
      </w:r>
      <w:proofErr w:type="spellStart"/>
      <w:r w:rsidRPr="00646FBD">
        <w:t>både</w:t>
      </w:r>
      <w:proofErr w:type="spellEnd"/>
      <w:r w:rsidRPr="00646FBD">
        <w:t xml:space="preserve"> ned- og opplink. </w:t>
      </w:r>
      <w:r w:rsidRPr="00BF6500">
        <w:rPr>
          <w:lang w:val="nn-NO"/>
        </w:rPr>
        <w:t>For den komande generasjon av X-band satellittar er det estimert at ein treng ytterligare 100 MHz for å kunne ta unna auka trafikk. Ei eventuell allokering skal vere avgrensa til permanent stasjonære jordstasjonar.</w:t>
      </w:r>
    </w:p>
    <w:p w:rsidR="001F6028" w:rsidRPr="00731449" w:rsidRDefault="00784AB9" w:rsidP="001F6028">
      <w:pPr>
        <w:pStyle w:val="PTBrdtekst"/>
        <w:rPr>
          <w:b/>
          <w:lang w:val="nn-NO"/>
        </w:rPr>
      </w:pPr>
      <w:r w:rsidRPr="00BF6500">
        <w:rPr>
          <w:lang w:val="nn-NO"/>
        </w:rPr>
        <w:t xml:space="preserve">1.9.2 – sjå på moglegheita for å få inn ei X-band allokering for MMSS. Allokeringa er tiltenkt brukt i internasjonalt farvatn. </w:t>
      </w:r>
      <w:proofErr w:type="spellStart"/>
      <w:r w:rsidRPr="00BF6500">
        <w:rPr>
          <w:lang w:val="nn-NO"/>
        </w:rPr>
        <w:t>Opplinken</w:t>
      </w:r>
      <w:proofErr w:type="spellEnd"/>
      <w:r w:rsidRPr="00BF6500">
        <w:rPr>
          <w:lang w:val="nn-NO"/>
        </w:rPr>
        <w:t xml:space="preserve"> vil her overlappe med </w:t>
      </w:r>
      <w:proofErr w:type="spellStart"/>
      <w:r w:rsidRPr="00BF6500">
        <w:rPr>
          <w:lang w:val="nn-NO"/>
        </w:rPr>
        <w:t>nedlink</w:t>
      </w:r>
      <w:proofErr w:type="spellEnd"/>
      <w:r w:rsidRPr="00BF6500">
        <w:rPr>
          <w:lang w:val="nn-NO"/>
        </w:rPr>
        <w:t xml:space="preserve"> f</w:t>
      </w:r>
      <w:r w:rsidR="0089534D" w:rsidRPr="00BF6500">
        <w:rPr>
          <w:lang w:val="nn-NO"/>
        </w:rPr>
        <w:t>rå jordobservasjonssatellittar.</w:t>
      </w:r>
      <w:r w:rsidR="0089534D" w:rsidRPr="00BF6500">
        <w:rPr>
          <w:lang w:val="nn-NO"/>
        </w:rPr>
        <w:br/>
      </w:r>
      <w:r w:rsidR="002445F3">
        <w:rPr>
          <w:b/>
          <w:lang w:val="nn-NO"/>
        </w:rPr>
        <w:br/>
      </w:r>
      <w:r w:rsidR="00D41E53" w:rsidRPr="00115EA8">
        <w:rPr>
          <w:b/>
          <w:lang w:val="nn-NO"/>
        </w:rPr>
        <w:t>Situasjonen etter 7. CPG (juni 2015)</w:t>
      </w:r>
      <w:r w:rsidR="00D41E53" w:rsidRPr="00115EA8">
        <w:rPr>
          <w:b/>
          <w:lang w:val="nn-NO"/>
        </w:rPr>
        <w:br/>
      </w:r>
      <w:r w:rsidR="00D41E53" w:rsidRPr="00115EA8">
        <w:rPr>
          <w:lang w:val="nn-NO"/>
        </w:rPr>
        <w:t>ECP-ane gjekk gjennom avstemming og vart godkjende. Det var ikkje tid til å gå gjennom  utkastet til CEPT Brief.</w:t>
      </w:r>
      <w:r w:rsidR="00D41E53" w:rsidRPr="00115EA8">
        <w:rPr>
          <w:lang w:val="nn-NO"/>
        </w:rPr>
        <w:br/>
      </w:r>
      <w:r w:rsidR="00D41E53" w:rsidRPr="00115EA8">
        <w:rPr>
          <w:lang w:val="nn-NO"/>
        </w:rPr>
        <w:br/>
      </w:r>
      <w:bookmarkStart w:id="43" w:name="_MON_1496933465"/>
      <w:bookmarkEnd w:id="43"/>
      <w:r w:rsidR="00D41E53" w:rsidRPr="00115EA8">
        <w:rPr>
          <w:b/>
          <w:lang w:val="nn-NO"/>
        </w:rPr>
        <w:object w:dxaOrig="2040" w:dyaOrig="1320">
          <v:shape id="_x0000_i1067" type="#_x0000_t75" style="width:74.25pt;height:48pt" o:ole="">
            <v:imagedata r:id="rId110" o:title=""/>
          </v:shape>
          <o:OLEObject Type="Embed" ProgID="Word.Document.12" ShapeID="_x0000_i1067" DrawAspect="Icon" ObjectID="_1511266655" r:id="rId111">
            <o:FieldCodes>\s</o:FieldCodes>
          </o:OLEObject>
        </w:object>
      </w:r>
      <w:bookmarkStart w:id="44" w:name="_MON_1496933517"/>
      <w:bookmarkEnd w:id="44"/>
      <w:r w:rsidR="00D41E53" w:rsidRPr="00115EA8">
        <w:rPr>
          <w:b/>
          <w:lang w:val="nn-NO"/>
        </w:rPr>
        <w:object w:dxaOrig="2040" w:dyaOrig="1320">
          <v:shape id="_x0000_i1068" type="#_x0000_t75" style="width:74.25pt;height:48pt" o:ole="">
            <v:imagedata r:id="rId112" o:title=""/>
          </v:shape>
          <o:OLEObject Type="Embed" ProgID="Word.Document.12" ShapeID="_x0000_i1068" DrawAspect="Icon" ObjectID="_1511266656" r:id="rId113">
            <o:FieldCodes>\s</o:FieldCodes>
          </o:OLEObject>
        </w:object>
      </w:r>
      <w:r w:rsidR="00D41E53" w:rsidRPr="00270738">
        <w:rPr>
          <w:b/>
          <w:lang w:val="nn-NO"/>
        </w:rPr>
        <w:br/>
      </w:r>
      <w:r w:rsidR="00D41E53" w:rsidRPr="00270738">
        <w:rPr>
          <w:b/>
          <w:lang w:val="nn-NO"/>
        </w:rPr>
        <w:br/>
        <w:t>Situasjonen etter 8. CPG (september 2015)</w:t>
      </w:r>
      <w:r w:rsidR="00D41E53" w:rsidRPr="00270738">
        <w:rPr>
          <w:b/>
          <w:lang w:val="nn-NO"/>
        </w:rPr>
        <w:br/>
      </w:r>
      <w:r w:rsidR="00D41E53" w:rsidRPr="00BC69E0">
        <w:rPr>
          <w:lang w:val="nn-NO"/>
        </w:rPr>
        <w:t>CEPT Brief vart endeleg godkjend.</w:t>
      </w:r>
      <w:r w:rsidR="00D41E53" w:rsidRPr="00270738">
        <w:rPr>
          <w:lang w:val="nn-NO"/>
        </w:rPr>
        <w:br/>
      </w:r>
      <w:r w:rsidR="00D41E53" w:rsidRPr="00270738">
        <w:rPr>
          <w:lang w:val="nn-NO"/>
        </w:rPr>
        <w:br/>
      </w:r>
      <w:bookmarkStart w:id="45" w:name="_MON_1504940496"/>
      <w:bookmarkEnd w:id="45"/>
      <w:r w:rsidR="00D41E53">
        <w:rPr>
          <w:lang w:val="nn-NO"/>
        </w:rPr>
        <w:object w:dxaOrig="1530" w:dyaOrig="990">
          <v:shape id="_x0000_i1069" type="#_x0000_t75" style="width:76.5pt;height:49.5pt" o:ole="">
            <v:imagedata r:id="rId114" o:title=""/>
          </v:shape>
          <o:OLEObject Type="Embed" ProgID="Word.Document.12" ShapeID="_x0000_i1069" DrawAspect="Icon" ObjectID="_1511266657" r:id="rId115">
            <o:FieldCodes>\s</o:FieldCodes>
          </o:OLEObject>
        </w:object>
      </w:r>
      <w:bookmarkStart w:id="46" w:name="_MON_1504940519"/>
      <w:bookmarkEnd w:id="46"/>
      <w:r w:rsidR="00D41E53">
        <w:rPr>
          <w:lang w:val="nn-NO"/>
        </w:rPr>
        <w:object w:dxaOrig="1530" w:dyaOrig="990">
          <v:shape id="_x0000_i1070" type="#_x0000_t75" style="width:76.5pt;height:49.5pt" o:ole="">
            <v:imagedata r:id="rId116" o:title=""/>
          </v:shape>
          <o:OLEObject Type="Embed" ProgID="Word.Document.12" ShapeID="_x0000_i1070" DrawAspect="Icon" ObjectID="_1511266658" r:id="rId117">
            <o:FieldCodes>\s</o:FieldCodes>
          </o:OLEObject>
        </w:object>
      </w:r>
      <w:r w:rsidR="00D41E53" w:rsidRPr="00270738">
        <w:rPr>
          <w:lang w:val="nn-NO"/>
        </w:rPr>
        <w:br/>
      </w:r>
      <w:r w:rsidR="00771C7C" w:rsidRPr="00270738">
        <w:rPr>
          <w:b/>
          <w:lang w:val="nn-NO"/>
        </w:rPr>
        <w:br/>
      </w:r>
      <w:r w:rsidRPr="00BF6500">
        <w:rPr>
          <w:b/>
          <w:lang w:val="nn-NO"/>
        </w:rPr>
        <w:t>Forslag til norsk standpunkt</w:t>
      </w:r>
      <w:r w:rsidRPr="00BF6500">
        <w:rPr>
          <w:b/>
          <w:lang w:val="nn-NO"/>
        </w:rPr>
        <w:br/>
      </w:r>
      <w:r w:rsidRPr="00BF6500">
        <w:rPr>
          <w:i/>
          <w:u w:val="single"/>
          <w:lang w:val="nn-NO"/>
        </w:rPr>
        <w:t xml:space="preserve">Meteorologisk institutt: </w:t>
      </w:r>
      <w:r w:rsidRPr="00BF6500">
        <w:rPr>
          <w:lang w:val="nn-NO"/>
        </w:rPr>
        <w:t xml:space="preserve">Ei eventuell allokering må ikkje få konsekvensar for meteorologisk bruk av bandet. </w:t>
      </w:r>
      <w:r w:rsidR="009658E6" w:rsidRPr="00BF6500">
        <w:rPr>
          <w:lang w:val="nn-NO"/>
        </w:rPr>
        <w:br/>
      </w:r>
      <w:r w:rsidR="009658E6" w:rsidRPr="00BF6500">
        <w:rPr>
          <w:lang w:val="nn-NO"/>
        </w:rPr>
        <w:br/>
      </w:r>
      <w:proofErr w:type="spellStart"/>
      <w:r w:rsidRPr="00BF6500">
        <w:rPr>
          <w:i/>
          <w:u w:val="single"/>
          <w:lang w:val="nn-NO"/>
        </w:rPr>
        <w:t>TeliaSonera</w:t>
      </w:r>
      <w:proofErr w:type="spellEnd"/>
      <w:r w:rsidRPr="00BF6500">
        <w:rPr>
          <w:lang w:val="nn-NO"/>
        </w:rPr>
        <w:t>: Eksisterande FS bruk skal ha fullt vern f</w:t>
      </w:r>
      <w:r w:rsidR="009658E6" w:rsidRPr="00BF6500">
        <w:rPr>
          <w:lang w:val="nn-NO"/>
        </w:rPr>
        <w:t>rå eventuelle nye allokeringar.</w:t>
      </w:r>
      <w:r w:rsidR="009658E6" w:rsidRPr="00BF6500">
        <w:rPr>
          <w:lang w:val="nn-NO"/>
        </w:rPr>
        <w:br/>
      </w:r>
      <w:r w:rsidR="009658E6" w:rsidRPr="00BF6500">
        <w:rPr>
          <w:lang w:val="nn-NO"/>
        </w:rPr>
        <w:br/>
      </w:r>
      <w:r w:rsidRPr="00BF6500">
        <w:rPr>
          <w:i/>
          <w:u w:val="single"/>
          <w:lang w:val="nn-NO"/>
        </w:rPr>
        <w:t xml:space="preserve">Forsvaret: </w:t>
      </w:r>
      <w:r w:rsidRPr="00BF6500">
        <w:rPr>
          <w:lang w:val="nn-NO"/>
        </w:rPr>
        <w:t>1.9.1 - Med grunnlag i resultata frå delingsstudiane, støttar Forsvaret nye allokeringar i banda 7 150-7 250 MHz og 8 400-8 500 MHz. I det sistnemnde bandet må FSS avgrensa til operasjon frå ein fast og kjend lokalisering.</w:t>
      </w:r>
      <w:r w:rsidRPr="00BF6500">
        <w:rPr>
          <w:lang w:val="nn-NO"/>
        </w:rPr>
        <w:br/>
        <w:t>1.9.2 - støttar allokeringar til MMSS i banda 7 375-7 750 MHz og 8 025-8 400 MHz, eller deler av desse, om studiar syner kompatibilitet med eksisterande tenester, inkludert SRS (s-E) (</w:t>
      </w:r>
      <w:proofErr w:type="spellStart"/>
      <w:r w:rsidRPr="00BF6500">
        <w:rPr>
          <w:lang w:val="nn-NO"/>
        </w:rPr>
        <w:t>deep</w:t>
      </w:r>
      <w:proofErr w:type="spellEnd"/>
      <w:r w:rsidRPr="00BF6500">
        <w:rPr>
          <w:lang w:val="nn-NO"/>
        </w:rPr>
        <w:t xml:space="preserve"> </w:t>
      </w:r>
      <w:proofErr w:type="spellStart"/>
      <w:r w:rsidRPr="00BF6500">
        <w:rPr>
          <w:lang w:val="nn-NO"/>
        </w:rPr>
        <w:t>space</w:t>
      </w:r>
      <w:proofErr w:type="spellEnd"/>
      <w:r w:rsidRPr="00BF6500">
        <w:rPr>
          <w:lang w:val="nn-NO"/>
        </w:rPr>
        <w:t>) allokeringa i det sidel</w:t>
      </w:r>
      <w:r w:rsidR="0089534D" w:rsidRPr="00BF6500">
        <w:rPr>
          <w:lang w:val="nn-NO"/>
        </w:rPr>
        <w:t>iggande bandet 8 400-8 450 MHz.</w:t>
      </w:r>
      <w:r w:rsidR="0089534D" w:rsidRPr="00BF6500">
        <w:rPr>
          <w:lang w:val="nn-NO"/>
        </w:rPr>
        <w:br/>
      </w:r>
      <w:r w:rsidR="001F6028" w:rsidRPr="00BF6500">
        <w:rPr>
          <w:b/>
          <w:lang w:val="nn-NO"/>
        </w:rPr>
        <w:br/>
        <w:t xml:space="preserve">Norsk standpunkt etter NORWRC-15-4 (september 2015) </w:t>
      </w:r>
      <w:r w:rsidR="001F6028" w:rsidRPr="00BF6500">
        <w:rPr>
          <w:b/>
          <w:lang w:val="nn-NO"/>
        </w:rPr>
        <w:br/>
      </w:r>
      <w:r w:rsidR="00731449">
        <w:rPr>
          <w:lang w:val="nn-NO"/>
        </w:rPr>
        <w:t xml:space="preserve">Støttar </w:t>
      </w:r>
      <w:r w:rsidR="00731449" w:rsidRPr="00731449">
        <w:rPr>
          <w:lang w:val="nn-NO"/>
        </w:rPr>
        <w:t xml:space="preserve">ECP-en </w:t>
      </w:r>
      <w:r w:rsidR="00731449">
        <w:rPr>
          <w:lang w:val="nn-NO"/>
        </w:rPr>
        <w:t xml:space="preserve"> på 1.9.1 som forslår </w:t>
      </w:r>
      <w:r w:rsidR="00731449" w:rsidRPr="00731449">
        <w:rPr>
          <w:lang w:val="nn-NO"/>
        </w:rPr>
        <w:t>allokering av 7 150-7 250 MHz til GSO FSS (s-E) og 8 400-8 500 MHz til GSO FSS (E-s). S</w:t>
      </w:r>
      <w:r w:rsidR="00731449">
        <w:rPr>
          <w:lang w:val="nn-NO"/>
        </w:rPr>
        <w:t>tøttar også</w:t>
      </w:r>
      <w:r w:rsidR="00731449" w:rsidRPr="00731449">
        <w:rPr>
          <w:lang w:val="nn-NO"/>
        </w:rPr>
        <w:t xml:space="preserve"> ECP-en</w:t>
      </w:r>
      <w:r w:rsidR="00731449">
        <w:rPr>
          <w:lang w:val="nn-NO"/>
        </w:rPr>
        <w:t xml:space="preserve"> på 1.9.2 som foreslår</w:t>
      </w:r>
      <w:r w:rsidR="00731449" w:rsidRPr="00731449">
        <w:rPr>
          <w:lang w:val="nn-NO"/>
        </w:rPr>
        <w:t xml:space="preserve"> allokering av </w:t>
      </w:r>
      <w:r w:rsidR="00731449" w:rsidRPr="00731449">
        <w:rPr>
          <w:lang w:val="nn-NO"/>
        </w:rPr>
        <w:lastRenderedPageBreak/>
        <w:t>7375-7750 MHz til GSO MMSS (s-E) mens ECP-en går i mot ei allokering av 8025-8400 MHz til MMSS (E-s).</w:t>
      </w:r>
      <w:r w:rsidR="00731449" w:rsidRPr="00731449">
        <w:rPr>
          <w:b/>
          <w:lang w:val="nn-NO"/>
        </w:rPr>
        <w:br/>
      </w:r>
    </w:p>
    <w:p w:rsidR="00BC69E0" w:rsidRPr="00BC69E0" w:rsidRDefault="009A0D29" w:rsidP="00BC69E0">
      <w:pPr>
        <w:pBdr>
          <w:top w:val="single" w:sz="24" w:space="1" w:color="auto"/>
          <w:left w:val="single" w:sz="24" w:space="4" w:color="auto"/>
          <w:bottom w:val="single" w:sz="24" w:space="1" w:color="auto"/>
          <w:right w:val="single" w:sz="24" w:space="4" w:color="auto"/>
        </w:pBdr>
        <w:spacing w:after="200" w:line="276" w:lineRule="auto"/>
        <w:rPr>
          <w:b/>
        </w:rPr>
      </w:pPr>
      <w:r>
        <w:rPr>
          <w:b/>
        </w:rPr>
        <w:t>Resultatet</w:t>
      </w:r>
      <w:r w:rsidR="00AD1B41" w:rsidRPr="00AD1B41">
        <w:rPr>
          <w:b/>
        </w:rPr>
        <w:t xml:space="preserve"> frå WRC-15</w:t>
      </w:r>
      <w:r w:rsidR="00BC69E0">
        <w:rPr>
          <w:b/>
        </w:rPr>
        <w:br/>
      </w:r>
      <w:r w:rsidR="00BC69E0">
        <w:t>1.9.1 – NOC</w:t>
      </w:r>
      <w:r w:rsidR="00BC69E0">
        <w:br/>
      </w:r>
      <w:r w:rsidR="00AD1B41">
        <w:t>1.9.2 – Allokering til MMSS (s-E)  i frekvensbandet 7375-7750 MHz avgrensa til GSO-nettverk. Allokeringa er sekunder i forhold til FS og MS.</w:t>
      </w:r>
    </w:p>
    <w:p w:rsidR="001F6028" w:rsidRPr="00BF6500" w:rsidRDefault="001F6028" w:rsidP="00BC69E0">
      <w:pPr>
        <w:pBdr>
          <w:top w:val="single" w:sz="24" w:space="1" w:color="auto"/>
          <w:left w:val="single" w:sz="24" w:space="4" w:color="auto"/>
          <w:bottom w:val="single" w:sz="24" w:space="1" w:color="auto"/>
          <w:right w:val="single" w:sz="24" w:space="4" w:color="auto"/>
        </w:pBdr>
        <w:spacing w:after="200" w:line="276" w:lineRule="auto"/>
        <w:rPr>
          <w:rFonts w:eastAsia="Times New Roman" w:cs="Times New Roman"/>
          <w:szCs w:val="20"/>
          <w:lang w:eastAsia="en-US"/>
        </w:rPr>
      </w:pPr>
      <w:r w:rsidRPr="00BF6500">
        <w:br w:type="page"/>
      </w:r>
    </w:p>
    <w:p w:rsidR="00784AB9" w:rsidRPr="00BF6500" w:rsidRDefault="00784AB9" w:rsidP="00784AB9">
      <w:pPr>
        <w:pStyle w:val="Overskrift1"/>
        <w:numPr>
          <w:ilvl w:val="0"/>
          <w:numId w:val="0"/>
        </w:numPr>
      </w:pPr>
      <w:bookmarkStart w:id="47" w:name="_Toc437522911"/>
      <w:r w:rsidRPr="00BF6500">
        <w:lastRenderedPageBreak/>
        <w:t xml:space="preserve">Agendapunkt 1.10 – </w:t>
      </w:r>
      <w:proofErr w:type="spellStart"/>
      <w:r w:rsidRPr="00BF6500">
        <w:t>Ka</w:t>
      </w:r>
      <w:proofErr w:type="spellEnd"/>
      <w:r w:rsidRPr="00BF6500">
        <w:t>-band MSS</w:t>
      </w:r>
      <w:bookmarkEnd w:id="47"/>
    </w:p>
    <w:p w:rsidR="00784AB9" w:rsidRPr="00BF6500" w:rsidRDefault="00784AB9" w:rsidP="00784AB9">
      <w:pPr>
        <w:pStyle w:val="PTBrdtekst"/>
        <w:rPr>
          <w:rFonts w:cs="Arial"/>
          <w:b/>
          <w:lang w:val="nn-NO"/>
        </w:rPr>
      </w:pPr>
      <w:r w:rsidRPr="00270738">
        <w:rPr>
          <w:rFonts w:ascii="Times New Roman" w:hAnsi="Times New Roman"/>
        </w:rPr>
        <w:t>1.10</w:t>
      </w:r>
      <w:r w:rsidRPr="00270738">
        <w:rPr>
          <w:rFonts w:ascii="Times New Roman" w:hAnsi="Times New Roman"/>
        </w:rPr>
        <w:tab/>
        <w:t>to consider spectrum requirements and possible additional spectrum allocations for the mobile-satellite service in the Ear</w:t>
      </w:r>
      <w:r w:rsidRPr="00646FBD">
        <w:rPr>
          <w:rFonts w:ascii="Times New Roman" w:hAnsi="Times New Roman"/>
        </w:rPr>
        <w:t xml:space="preserve">th-to-space and space-to-Earth directions, including the satellite component for broadband applications, including International Mobile Telecommunications (IMT), within the frequency range from 22 GHz to 26 GHz, in accordance with </w:t>
      </w:r>
      <w:hyperlink r:id="rId118" w:history="1">
        <w:r w:rsidRPr="00646FBD">
          <w:rPr>
            <w:rFonts w:ascii="Times New Roman" w:hAnsi="Times New Roman"/>
            <w:color w:val="0080FF"/>
            <w:u w:val="single"/>
          </w:rPr>
          <w:t xml:space="preserve">Resolution </w:t>
        </w:r>
        <w:r w:rsidRPr="00646FBD">
          <w:rPr>
            <w:rFonts w:ascii="Times New Roman" w:hAnsi="Times New Roman"/>
            <w:b/>
            <w:bCs/>
            <w:color w:val="0080FF"/>
            <w:u w:val="single"/>
          </w:rPr>
          <w:t>234 (WRC</w:t>
        </w:r>
        <w:r w:rsidRPr="00646FBD">
          <w:rPr>
            <w:rFonts w:ascii="Times New Roman" w:hAnsi="Times New Roman"/>
            <w:b/>
            <w:bCs/>
            <w:color w:val="0080FF"/>
            <w:u w:val="single"/>
          </w:rPr>
          <w:noBreakHyphen/>
          <w:t>12</w:t>
        </w:r>
      </w:hyperlink>
      <w:r w:rsidRPr="00646FBD">
        <w:rPr>
          <w:rFonts w:ascii="Times New Roman" w:hAnsi="Times New Roman"/>
          <w:b/>
          <w:bCs/>
        </w:rPr>
        <w:t>)</w:t>
      </w:r>
      <w:r w:rsidR="0089534D" w:rsidRPr="00646FBD">
        <w:rPr>
          <w:rFonts w:ascii="Times New Roman" w:hAnsi="Times New Roman"/>
        </w:rPr>
        <w:t>;</w:t>
      </w:r>
      <w:r w:rsidR="0089534D" w:rsidRPr="00646FBD">
        <w:rPr>
          <w:rFonts w:ascii="Times New Roman" w:hAnsi="Times New Roman"/>
        </w:rPr>
        <w:br/>
      </w:r>
      <w:r w:rsidR="0089534D" w:rsidRPr="00646FBD">
        <w:rPr>
          <w:rFonts w:ascii="Times New Roman" w:hAnsi="Times New Roman"/>
        </w:rPr>
        <w:br/>
      </w:r>
      <w:r w:rsidRPr="00646FBD">
        <w:rPr>
          <w:rFonts w:cs="Arial"/>
          <w:b/>
        </w:rPr>
        <w:t xml:space="preserve">Om </w:t>
      </w:r>
      <w:proofErr w:type="spellStart"/>
      <w:r w:rsidRPr="00646FBD">
        <w:rPr>
          <w:rFonts w:cs="Arial"/>
          <w:b/>
        </w:rPr>
        <w:t>agendapunktet</w:t>
      </w:r>
      <w:proofErr w:type="spellEnd"/>
      <w:r w:rsidRPr="00646FBD">
        <w:rPr>
          <w:rFonts w:cs="Arial"/>
        </w:rPr>
        <w:br/>
      </w:r>
      <w:proofErr w:type="spellStart"/>
      <w:r w:rsidRPr="00646FBD">
        <w:rPr>
          <w:rFonts w:cs="Arial"/>
        </w:rPr>
        <w:t>Rapportane</w:t>
      </w:r>
      <w:proofErr w:type="spellEnd"/>
      <w:r w:rsidRPr="00646FBD">
        <w:rPr>
          <w:rFonts w:cs="Arial"/>
        </w:rPr>
        <w:t xml:space="preserve"> </w:t>
      </w:r>
      <w:hyperlink r:id="rId119" w:history="1">
        <w:r w:rsidRPr="00646FBD">
          <w:rPr>
            <w:rStyle w:val="Hyperkobling"/>
            <w:rFonts w:cs="Arial"/>
          </w:rPr>
          <w:t>ITU-R M.2077</w:t>
        </w:r>
      </w:hyperlink>
      <w:r w:rsidRPr="00646FBD">
        <w:rPr>
          <w:rFonts w:cs="Arial"/>
        </w:rPr>
        <w:t xml:space="preserve"> og </w:t>
      </w:r>
      <w:hyperlink r:id="rId120" w:history="1">
        <w:r w:rsidRPr="00646FBD">
          <w:rPr>
            <w:rStyle w:val="Hyperkobling"/>
            <w:rFonts w:cs="Arial"/>
          </w:rPr>
          <w:t>M.2218</w:t>
        </w:r>
      </w:hyperlink>
      <w:r w:rsidRPr="00646FBD">
        <w:rPr>
          <w:rFonts w:cs="Arial"/>
        </w:rPr>
        <w:t xml:space="preserve"> </w:t>
      </w:r>
      <w:proofErr w:type="spellStart"/>
      <w:r w:rsidRPr="00646FBD">
        <w:rPr>
          <w:rFonts w:cs="Arial"/>
        </w:rPr>
        <w:t>påstår</w:t>
      </w:r>
      <w:proofErr w:type="spellEnd"/>
      <w:r w:rsidRPr="00646FBD">
        <w:rPr>
          <w:rFonts w:cs="Arial"/>
        </w:rPr>
        <w:t xml:space="preserve"> at </w:t>
      </w:r>
      <w:proofErr w:type="spellStart"/>
      <w:r w:rsidRPr="00646FBD">
        <w:rPr>
          <w:rFonts w:cs="Arial"/>
        </w:rPr>
        <w:t>det</w:t>
      </w:r>
      <w:proofErr w:type="spellEnd"/>
      <w:r w:rsidRPr="00646FBD">
        <w:rPr>
          <w:rFonts w:cs="Arial"/>
        </w:rPr>
        <w:t xml:space="preserve"> </w:t>
      </w:r>
      <w:proofErr w:type="spellStart"/>
      <w:r w:rsidRPr="00646FBD">
        <w:rPr>
          <w:rFonts w:cs="Arial"/>
        </w:rPr>
        <w:t>i</w:t>
      </w:r>
      <w:proofErr w:type="spellEnd"/>
      <w:r w:rsidRPr="00646FBD">
        <w:rPr>
          <w:rFonts w:cs="Arial"/>
        </w:rPr>
        <w:t xml:space="preserve"> 2020 </w:t>
      </w:r>
      <w:proofErr w:type="spellStart"/>
      <w:r w:rsidRPr="00646FBD">
        <w:rPr>
          <w:rFonts w:cs="Arial"/>
        </w:rPr>
        <w:t>vil</w:t>
      </w:r>
      <w:proofErr w:type="spellEnd"/>
      <w:r w:rsidRPr="00646FBD">
        <w:rPr>
          <w:rFonts w:cs="Arial"/>
        </w:rPr>
        <w:t xml:space="preserve"> </w:t>
      </w:r>
      <w:proofErr w:type="spellStart"/>
      <w:r w:rsidRPr="00646FBD">
        <w:rPr>
          <w:rFonts w:cs="Arial"/>
        </w:rPr>
        <w:t>vere</w:t>
      </w:r>
      <w:proofErr w:type="spellEnd"/>
      <w:r w:rsidRPr="00646FBD">
        <w:rPr>
          <w:rFonts w:cs="Arial"/>
        </w:rPr>
        <w:t xml:space="preserve"> for </w:t>
      </w:r>
      <w:proofErr w:type="spellStart"/>
      <w:r w:rsidRPr="00646FBD">
        <w:rPr>
          <w:rFonts w:cs="Arial"/>
        </w:rPr>
        <w:t>lite</w:t>
      </w:r>
      <w:proofErr w:type="spellEnd"/>
      <w:r w:rsidRPr="00646FBD">
        <w:rPr>
          <w:rFonts w:cs="Arial"/>
        </w:rPr>
        <w:t xml:space="preserve"> </w:t>
      </w:r>
      <w:proofErr w:type="spellStart"/>
      <w:r w:rsidRPr="00646FBD">
        <w:rPr>
          <w:rFonts w:cs="Arial"/>
        </w:rPr>
        <w:t>spektrum</w:t>
      </w:r>
      <w:proofErr w:type="spellEnd"/>
      <w:r w:rsidRPr="00646FBD">
        <w:rPr>
          <w:rFonts w:cs="Arial"/>
        </w:rPr>
        <w:t xml:space="preserve"> </w:t>
      </w:r>
      <w:proofErr w:type="spellStart"/>
      <w:r w:rsidRPr="00646FBD">
        <w:rPr>
          <w:rFonts w:cs="Arial"/>
        </w:rPr>
        <w:t>tilgjengeleg</w:t>
      </w:r>
      <w:proofErr w:type="spellEnd"/>
      <w:r w:rsidRPr="00646FBD">
        <w:rPr>
          <w:rFonts w:cs="Arial"/>
        </w:rPr>
        <w:t xml:space="preserve"> for </w:t>
      </w:r>
      <w:proofErr w:type="spellStart"/>
      <w:r w:rsidRPr="00646FBD">
        <w:rPr>
          <w:rFonts w:cs="Arial"/>
        </w:rPr>
        <w:t>satellittdelen</w:t>
      </w:r>
      <w:proofErr w:type="spellEnd"/>
      <w:r w:rsidRPr="00646FBD">
        <w:rPr>
          <w:rFonts w:cs="Arial"/>
        </w:rPr>
        <w:t xml:space="preserve"> </w:t>
      </w:r>
      <w:proofErr w:type="spellStart"/>
      <w:r w:rsidRPr="00646FBD">
        <w:rPr>
          <w:rFonts w:cs="Arial"/>
        </w:rPr>
        <w:t>av</w:t>
      </w:r>
      <w:proofErr w:type="spellEnd"/>
      <w:r w:rsidRPr="00646FBD">
        <w:rPr>
          <w:rFonts w:cs="Arial"/>
        </w:rPr>
        <w:t xml:space="preserve"> IMT og for </w:t>
      </w:r>
      <w:proofErr w:type="spellStart"/>
      <w:r w:rsidRPr="00646FBD">
        <w:rPr>
          <w:rFonts w:cs="Arial"/>
        </w:rPr>
        <w:t>satellittbasert</w:t>
      </w:r>
      <w:proofErr w:type="spellEnd"/>
      <w:r w:rsidRPr="00646FBD">
        <w:rPr>
          <w:rFonts w:cs="Arial"/>
        </w:rPr>
        <w:t xml:space="preserve"> </w:t>
      </w:r>
      <w:proofErr w:type="spellStart"/>
      <w:r w:rsidRPr="00646FBD">
        <w:rPr>
          <w:rFonts w:cs="Arial"/>
        </w:rPr>
        <w:t>mobilt</w:t>
      </w:r>
      <w:proofErr w:type="spellEnd"/>
      <w:r w:rsidRPr="00646FBD">
        <w:rPr>
          <w:rFonts w:cs="Arial"/>
        </w:rPr>
        <w:t xml:space="preserve"> </w:t>
      </w:r>
      <w:proofErr w:type="spellStart"/>
      <w:r w:rsidRPr="00646FBD">
        <w:rPr>
          <w:rFonts w:cs="Arial"/>
        </w:rPr>
        <w:t>breiband</w:t>
      </w:r>
      <w:proofErr w:type="spellEnd"/>
      <w:r w:rsidRPr="00646FBD">
        <w:rPr>
          <w:rFonts w:cs="Arial"/>
        </w:rPr>
        <w:t xml:space="preserve">. </w:t>
      </w:r>
      <w:r w:rsidRPr="00BF6500">
        <w:rPr>
          <w:rFonts w:cs="Arial"/>
          <w:lang w:val="nn-NO"/>
        </w:rPr>
        <w:t xml:space="preserve">Sidan det ikkje vart allokert noko til MSS mellom 4 og 16 GHz under WRC-12,er spektrumsmangelen til MSS </w:t>
      </w:r>
      <w:r w:rsidR="0089534D" w:rsidRPr="00BF6500">
        <w:rPr>
          <w:rFonts w:cs="Arial"/>
          <w:szCs w:val="22"/>
          <w:lang w:val="nn-NO"/>
        </w:rPr>
        <w:t>e</w:t>
      </w:r>
      <w:r w:rsidR="00870009" w:rsidRPr="00BF6500">
        <w:rPr>
          <w:rFonts w:cs="Arial"/>
          <w:szCs w:val="22"/>
          <w:lang w:val="nn-NO"/>
        </w:rPr>
        <w:t>nno ikkje løyst.</w:t>
      </w:r>
      <w:r w:rsidR="00870009" w:rsidRPr="00BF6500">
        <w:rPr>
          <w:rFonts w:cs="Arial"/>
          <w:szCs w:val="22"/>
          <w:lang w:val="nn-NO"/>
        </w:rPr>
        <w:br/>
      </w:r>
      <w:r w:rsidR="00240800" w:rsidRPr="00BF6500">
        <w:rPr>
          <w:rFonts w:cs="Arial"/>
          <w:b/>
          <w:lang w:val="nn-NO"/>
        </w:rPr>
        <w:br/>
      </w:r>
      <w:r w:rsidR="00240800" w:rsidRPr="00BF6500">
        <w:rPr>
          <w:rFonts w:cs="Arial"/>
          <w:b/>
          <w:lang w:val="nn-NO"/>
        </w:rPr>
        <w:br/>
      </w:r>
      <w:r w:rsidR="00D41E53" w:rsidRPr="00115EA8">
        <w:rPr>
          <w:b/>
          <w:lang w:val="nn-NO"/>
        </w:rPr>
        <w:t>Situasjonen etter 7. CPG (juni 2015)</w:t>
      </w:r>
      <w:r w:rsidR="00D41E53" w:rsidRPr="00115EA8">
        <w:rPr>
          <w:b/>
          <w:lang w:val="nn-NO"/>
        </w:rPr>
        <w:br/>
      </w:r>
      <w:r w:rsidR="00D41E53" w:rsidRPr="00115EA8">
        <w:rPr>
          <w:lang w:val="nn-NO"/>
        </w:rPr>
        <w:t>ECP-en gjekk gjennom avstemming og vart godkjend. Det var ikkje tid til å gå gjennom  utkastet til CEPT Brief.</w:t>
      </w:r>
      <w:r w:rsidR="00D41E53" w:rsidRPr="00115EA8">
        <w:rPr>
          <w:lang w:val="nn-NO"/>
        </w:rPr>
        <w:br/>
      </w:r>
      <w:r w:rsidR="00D41E53" w:rsidRPr="00115EA8">
        <w:rPr>
          <w:lang w:val="nn-NO"/>
        </w:rPr>
        <w:br/>
      </w:r>
      <w:bookmarkStart w:id="48" w:name="_MON_1496934147"/>
      <w:bookmarkEnd w:id="48"/>
      <w:r w:rsidR="00D41E53" w:rsidRPr="00115EA8">
        <w:rPr>
          <w:rFonts w:cs="Arial"/>
          <w:b/>
          <w:lang w:val="nn-NO"/>
        </w:rPr>
        <w:object w:dxaOrig="2040" w:dyaOrig="1320">
          <v:shape id="_x0000_i1071" type="#_x0000_t75" style="width:74.25pt;height:48pt" o:ole="">
            <v:imagedata r:id="rId121" o:title=""/>
          </v:shape>
          <o:OLEObject Type="Embed" ProgID="Word.Document.12" ShapeID="_x0000_i1071" DrawAspect="Icon" ObjectID="_1511266659" r:id="rId122">
            <o:FieldCodes>\s</o:FieldCodes>
          </o:OLEObject>
        </w:object>
      </w:r>
      <w:r w:rsidR="00BC69E0">
        <w:rPr>
          <w:rFonts w:cs="Arial"/>
          <w:b/>
          <w:lang w:val="nn-NO"/>
        </w:rPr>
        <w:br/>
      </w:r>
      <w:r w:rsidR="00D41E53" w:rsidRPr="00115EA8">
        <w:rPr>
          <w:rFonts w:cs="Arial"/>
          <w:b/>
          <w:lang w:val="nn-NO"/>
        </w:rPr>
        <w:br/>
        <w:t>Situasjonen etter 8. CPG (september 2015)</w:t>
      </w:r>
      <w:r w:rsidR="00D41E53" w:rsidRPr="00115EA8">
        <w:rPr>
          <w:rFonts w:cs="Arial"/>
          <w:b/>
          <w:lang w:val="nn-NO"/>
        </w:rPr>
        <w:br/>
      </w:r>
      <w:r w:rsidR="00D41E53" w:rsidRPr="00115EA8">
        <w:rPr>
          <w:rFonts w:cs="Arial"/>
          <w:lang w:val="nn-NO"/>
        </w:rPr>
        <w:t>CEPT Brief vart endelege godkjend</w:t>
      </w:r>
      <w:r w:rsidR="00D41E53" w:rsidRPr="00115EA8">
        <w:rPr>
          <w:rFonts w:cs="Arial"/>
          <w:b/>
          <w:lang w:val="nn-NO"/>
        </w:rPr>
        <w:t>.</w:t>
      </w:r>
      <w:r w:rsidR="00D41E53">
        <w:rPr>
          <w:rFonts w:cs="Arial"/>
          <w:b/>
          <w:lang w:val="nn-NO"/>
        </w:rPr>
        <w:br/>
      </w:r>
      <w:r w:rsidR="00D41E53">
        <w:rPr>
          <w:rFonts w:cs="Arial"/>
          <w:b/>
          <w:lang w:val="nn-NO"/>
        </w:rPr>
        <w:br/>
      </w:r>
      <w:bookmarkStart w:id="49" w:name="_MON_1504940633"/>
      <w:bookmarkEnd w:id="49"/>
      <w:r w:rsidR="00D41E53">
        <w:rPr>
          <w:rFonts w:cs="Arial"/>
          <w:b/>
          <w:lang w:val="nn-NO"/>
        </w:rPr>
        <w:object w:dxaOrig="1530" w:dyaOrig="990">
          <v:shape id="_x0000_i1072" type="#_x0000_t75" style="width:76.5pt;height:49.5pt" o:ole="">
            <v:imagedata r:id="rId123" o:title=""/>
          </v:shape>
          <o:OLEObject Type="Embed" ProgID="Word.Document.12" ShapeID="_x0000_i1072" DrawAspect="Icon" ObjectID="_1511266660" r:id="rId124">
            <o:FieldCodes>\s</o:FieldCodes>
          </o:OLEObject>
        </w:object>
      </w:r>
      <w:r w:rsidR="00A9298C" w:rsidRPr="00BF6500">
        <w:rPr>
          <w:rFonts w:cs="Arial"/>
          <w:b/>
          <w:lang w:val="nn-NO"/>
        </w:rPr>
        <w:br/>
      </w:r>
      <w:r w:rsidR="00A9298C" w:rsidRPr="00BF6500">
        <w:rPr>
          <w:rFonts w:cs="Arial"/>
          <w:b/>
          <w:lang w:val="nn-NO"/>
        </w:rPr>
        <w:br/>
      </w:r>
      <w:r w:rsidRPr="00BF6500">
        <w:rPr>
          <w:b/>
          <w:lang w:val="nn-NO"/>
        </w:rPr>
        <w:t>Forslag til norsk standpunkt</w:t>
      </w:r>
      <w:r w:rsidRPr="00BF6500">
        <w:rPr>
          <w:b/>
          <w:lang w:val="nn-NO"/>
        </w:rPr>
        <w:br/>
      </w:r>
      <w:r w:rsidRPr="00BF6500">
        <w:rPr>
          <w:i/>
          <w:u w:val="single"/>
          <w:lang w:val="nn-NO"/>
        </w:rPr>
        <w:t>Luftfartstilsynet</w:t>
      </w:r>
      <w:r w:rsidRPr="00BF6500">
        <w:rPr>
          <w:lang w:val="nn-NO"/>
        </w:rPr>
        <w:t>: Eventuelt nye allokeringar må ikkje få konsekvensar for aeronautisk bruk i region 2 og 3.</w:t>
      </w:r>
      <w:r w:rsidR="00A9298C" w:rsidRPr="00BF6500">
        <w:rPr>
          <w:lang w:val="nn-NO"/>
        </w:rPr>
        <w:br/>
      </w:r>
      <w:r w:rsidR="00A9298C" w:rsidRPr="00BF6500">
        <w:rPr>
          <w:lang w:val="nn-NO"/>
        </w:rPr>
        <w:br/>
      </w:r>
      <w:r w:rsidRPr="00BF6500">
        <w:rPr>
          <w:i/>
          <w:u w:val="single"/>
          <w:lang w:val="nn-NO"/>
        </w:rPr>
        <w:t>Meteorologisk institutt:</w:t>
      </w:r>
      <w:r w:rsidRPr="00BF6500">
        <w:rPr>
          <w:lang w:val="nn-NO"/>
        </w:rPr>
        <w:t xml:space="preserve"> I frekvensbandet 22-26GHz finst fleire passive band. Ei eventuell allokering må ikkje få konsekvensar for meteorologisk bruk.</w:t>
      </w:r>
      <w:r w:rsidR="00A9298C" w:rsidRPr="00BF6500">
        <w:rPr>
          <w:lang w:val="nn-NO"/>
        </w:rPr>
        <w:br/>
      </w:r>
      <w:r w:rsidR="00A9298C" w:rsidRPr="00BF6500">
        <w:rPr>
          <w:lang w:val="nn-NO"/>
        </w:rPr>
        <w:br/>
      </w:r>
      <w:proofErr w:type="spellStart"/>
      <w:r w:rsidRPr="00BF6500">
        <w:rPr>
          <w:i/>
          <w:u w:val="single"/>
          <w:lang w:val="nn-NO"/>
        </w:rPr>
        <w:t>TeliaSonera</w:t>
      </w:r>
      <w:proofErr w:type="spellEnd"/>
      <w:r w:rsidRPr="00BF6500">
        <w:rPr>
          <w:i/>
          <w:u w:val="single"/>
          <w:lang w:val="nn-NO"/>
        </w:rPr>
        <w:t>:</w:t>
      </w:r>
      <w:r w:rsidRPr="00BF6500">
        <w:rPr>
          <w:lang w:val="nn-NO"/>
        </w:rPr>
        <w:t xml:space="preserve"> Eksisterande FS bruk skal ha fullt vern frå eventuelle nye allokeringar.</w:t>
      </w:r>
    </w:p>
    <w:p w:rsidR="001F6028" w:rsidRPr="00BF6500" w:rsidRDefault="00784AB9" w:rsidP="001F6028">
      <w:pPr>
        <w:pStyle w:val="PTBrdtekst"/>
        <w:rPr>
          <w:b/>
          <w:lang w:val="nn-NO"/>
        </w:rPr>
      </w:pPr>
      <w:r w:rsidRPr="00BF6500">
        <w:rPr>
          <w:i/>
          <w:u w:val="single"/>
          <w:lang w:val="nn-NO"/>
        </w:rPr>
        <w:t>Forsvaret</w:t>
      </w:r>
      <w:r w:rsidRPr="00BF6500">
        <w:rPr>
          <w:lang w:val="nn-NO"/>
        </w:rPr>
        <w:t>: Støttar inga endring for banda 24,05-24,25 GHz og 25,25-26 GHz</w:t>
      </w:r>
      <w:r w:rsidR="00A9298C" w:rsidRPr="00BF6500">
        <w:rPr>
          <w:lang w:val="nn-NO"/>
        </w:rPr>
        <w:br/>
      </w:r>
      <w:r w:rsidR="00A9298C" w:rsidRPr="00BF6500">
        <w:rPr>
          <w:lang w:val="nn-NO"/>
        </w:rPr>
        <w:br/>
      </w:r>
      <w:r w:rsidR="00B52291" w:rsidRPr="00BF6500">
        <w:rPr>
          <w:i/>
          <w:u w:val="single"/>
          <w:lang w:val="nn-NO"/>
        </w:rPr>
        <w:t>Inmarsat:</w:t>
      </w:r>
      <w:r w:rsidR="00B52291" w:rsidRPr="00BF6500">
        <w:rPr>
          <w:lang w:val="nn-NO"/>
        </w:rPr>
        <w:t xml:space="preserve"> Støttar ikkje nye allokeringar til MSS i dette frekvensområdet. Regulering for mobilt breiband </w:t>
      </w:r>
      <w:r w:rsidR="00BF1317" w:rsidRPr="00BF6500">
        <w:rPr>
          <w:lang w:val="nn-NO"/>
        </w:rPr>
        <w:t xml:space="preserve">over satellitt </w:t>
      </w:r>
      <w:r w:rsidR="00B52291" w:rsidRPr="00BF6500">
        <w:rPr>
          <w:lang w:val="nn-NO"/>
        </w:rPr>
        <w:t xml:space="preserve">oppnåast best ved bruk av ESOMP i </w:t>
      </w:r>
      <w:proofErr w:type="spellStart"/>
      <w:r w:rsidR="00B52291" w:rsidRPr="00BF6500">
        <w:rPr>
          <w:lang w:val="nn-NO"/>
        </w:rPr>
        <w:t>Ka</w:t>
      </w:r>
      <w:proofErr w:type="spellEnd"/>
      <w:r w:rsidR="00B52291" w:rsidRPr="00BF6500">
        <w:rPr>
          <w:lang w:val="nn-NO"/>
        </w:rPr>
        <w:t>-bandet. Inmarsat støttar også metode A i CPM-teksten (dvs. inga endring i RR + oppheving av</w:t>
      </w:r>
      <w:r w:rsidR="0089534D" w:rsidRPr="00BF6500">
        <w:rPr>
          <w:lang w:val="nn-NO"/>
        </w:rPr>
        <w:t xml:space="preserve"> RES 234)</w:t>
      </w:r>
      <w:r w:rsidR="0089534D" w:rsidRPr="00BF6500">
        <w:rPr>
          <w:lang w:val="nn-NO"/>
        </w:rPr>
        <w:br/>
      </w:r>
      <w:r w:rsidR="001F6028" w:rsidRPr="00BF6500">
        <w:rPr>
          <w:lang w:val="nn-NO"/>
        </w:rPr>
        <w:br/>
      </w:r>
      <w:r w:rsidR="001F6028" w:rsidRPr="00BF6500">
        <w:rPr>
          <w:b/>
          <w:lang w:val="nn-NO"/>
        </w:rPr>
        <w:t>Norsk standpunkt etter NORWRC-15-4 (september 2015)</w:t>
      </w:r>
      <w:r w:rsidR="001F6028" w:rsidRPr="00BF6500">
        <w:rPr>
          <w:b/>
          <w:lang w:val="nn-NO"/>
        </w:rPr>
        <w:br/>
      </w:r>
      <w:r w:rsidR="001F6028" w:rsidRPr="00BF6500">
        <w:rPr>
          <w:lang w:val="nn-NO"/>
        </w:rPr>
        <w:t>Støttar ECP-en som foreslår NOC for dette agendapunktet.</w:t>
      </w:r>
    </w:p>
    <w:p w:rsidR="002445F3" w:rsidRPr="00270738" w:rsidRDefault="009A0D29" w:rsidP="00BC69E0">
      <w:pPr>
        <w:pBdr>
          <w:top w:val="single" w:sz="24" w:space="1" w:color="auto"/>
          <w:left w:val="single" w:sz="24" w:space="4" w:color="auto"/>
          <w:bottom w:val="single" w:sz="24" w:space="1" w:color="auto"/>
          <w:right w:val="single" w:sz="24" w:space="4" w:color="auto"/>
        </w:pBdr>
        <w:spacing w:after="200" w:line="276" w:lineRule="auto"/>
        <w:rPr>
          <w:b/>
        </w:rPr>
      </w:pPr>
      <w:r w:rsidRPr="00270738">
        <w:rPr>
          <w:b/>
        </w:rPr>
        <w:t>Resultatet</w:t>
      </w:r>
      <w:r w:rsidR="002445F3" w:rsidRPr="00270738">
        <w:rPr>
          <w:b/>
        </w:rPr>
        <w:t xml:space="preserve"> frå WRC-15</w:t>
      </w:r>
      <w:r w:rsidR="002445F3" w:rsidRPr="00270738">
        <w:rPr>
          <w:b/>
        </w:rPr>
        <w:br/>
      </w:r>
      <w:r w:rsidR="002445F3" w:rsidRPr="00270738">
        <w:t>NOC</w:t>
      </w:r>
    </w:p>
    <w:p w:rsidR="00784AB9" w:rsidRPr="00270738" w:rsidRDefault="00784AB9" w:rsidP="00784AB9">
      <w:pPr>
        <w:pStyle w:val="Overskrift1"/>
        <w:numPr>
          <w:ilvl w:val="0"/>
          <w:numId w:val="0"/>
        </w:numPr>
      </w:pPr>
      <w:bookmarkStart w:id="50" w:name="_Toc437522912"/>
      <w:r w:rsidRPr="00270738">
        <w:lastRenderedPageBreak/>
        <w:t>Agendapunkt 1.11 – X-band opplink for EESS</w:t>
      </w:r>
      <w:bookmarkEnd w:id="50"/>
    </w:p>
    <w:p w:rsidR="00784AB9" w:rsidRPr="00BF6500" w:rsidRDefault="00784AB9" w:rsidP="00784AB9">
      <w:pPr>
        <w:pStyle w:val="PTBrdtekst"/>
        <w:rPr>
          <w:b/>
          <w:lang w:val="nn-NO"/>
        </w:rPr>
      </w:pPr>
      <w:r w:rsidRPr="002445F3">
        <w:rPr>
          <w:rFonts w:ascii="Times New Roman" w:hAnsi="Times New Roman"/>
        </w:rPr>
        <w:t>1.11</w:t>
      </w:r>
      <w:r w:rsidR="00900C8A" w:rsidRPr="002445F3">
        <w:rPr>
          <w:rFonts w:ascii="Times New Roman" w:hAnsi="Times New Roman"/>
        </w:rPr>
        <w:tab/>
      </w:r>
      <w:proofErr w:type="gramStart"/>
      <w:r w:rsidR="00900C8A" w:rsidRPr="002445F3">
        <w:rPr>
          <w:rFonts w:ascii="Times New Roman" w:hAnsi="Times New Roman"/>
        </w:rPr>
        <w:t>t</w:t>
      </w:r>
      <w:r w:rsidRPr="002445F3">
        <w:rPr>
          <w:rFonts w:ascii="Times New Roman" w:hAnsi="Times New Roman"/>
        </w:rPr>
        <w:t>o</w:t>
      </w:r>
      <w:proofErr w:type="gramEnd"/>
      <w:r w:rsidRPr="002445F3">
        <w:rPr>
          <w:rFonts w:ascii="Times New Roman" w:hAnsi="Times New Roman"/>
        </w:rPr>
        <w:t xml:space="preserve"> consider a primary allocation for the Earth exploration-satellite service (E</w:t>
      </w:r>
      <w:r w:rsidRPr="00646FBD">
        <w:rPr>
          <w:rFonts w:ascii="Times New Roman" w:hAnsi="Times New Roman"/>
        </w:rPr>
        <w:t>arth-to-space) in the 7-8 GHz range, in accordance with</w:t>
      </w:r>
      <w:r w:rsidRPr="00646FBD">
        <w:rPr>
          <w:rFonts w:ascii="Times New Roman" w:hAnsi="Times New Roman"/>
          <w:bCs/>
        </w:rPr>
        <w:t xml:space="preserve"> </w:t>
      </w:r>
      <w:hyperlink r:id="rId125" w:history="1">
        <w:r w:rsidRPr="00646FBD">
          <w:rPr>
            <w:rFonts w:ascii="Times New Roman" w:hAnsi="Times New Roman"/>
            <w:color w:val="0080FF"/>
            <w:u w:val="single"/>
          </w:rPr>
          <w:t>Resolution</w:t>
        </w:r>
        <w:r w:rsidRPr="00646FBD">
          <w:rPr>
            <w:rFonts w:ascii="Times New Roman" w:hAnsi="Times New Roman"/>
            <w:b/>
            <w:color w:val="0080FF"/>
            <w:u w:val="single"/>
          </w:rPr>
          <w:t xml:space="preserve"> 650 (WRC</w:t>
        </w:r>
        <w:r w:rsidRPr="00646FBD">
          <w:rPr>
            <w:rFonts w:ascii="Times New Roman" w:hAnsi="Times New Roman"/>
            <w:b/>
            <w:color w:val="0080FF"/>
            <w:u w:val="single"/>
          </w:rPr>
          <w:noBreakHyphen/>
          <w:t>12)</w:t>
        </w:r>
        <w:r w:rsidRPr="00646FBD">
          <w:rPr>
            <w:rFonts w:ascii="Times New Roman" w:hAnsi="Times New Roman"/>
            <w:color w:val="0000FF"/>
            <w:u w:val="single"/>
          </w:rPr>
          <w:t>;</w:t>
        </w:r>
      </w:hyperlink>
      <w:r w:rsidR="00900C8A" w:rsidRPr="00646FBD">
        <w:rPr>
          <w:rFonts w:ascii="Times New Roman" w:hAnsi="Times New Roman"/>
          <w:color w:val="0000FF"/>
          <w:u w:val="single"/>
        </w:rPr>
        <w:br/>
      </w:r>
      <w:r w:rsidR="0089534D" w:rsidRPr="00646FBD">
        <w:rPr>
          <w:rFonts w:ascii="Times New Roman" w:hAnsi="Times New Roman"/>
          <w:color w:val="0000FF"/>
          <w:u w:val="single"/>
        </w:rPr>
        <w:br/>
      </w:r>
      <w:r w:rsidRPr="00646FBD">
        <w:rPr>
          <w:b/>
        </w:rPr>
        <w:t xml:space="preserve">Om </w:t>
      </w:r>
      <w:proofErr w:type="spellStart"/>
      <w:r w:rsidRPr="00646FBD">
        <w:rPr>
          <w:b/>
        </w:rPr>
        <w:t>agendapunktet</w:t>
      </w:r>
      <w:proofErr w:type="spellEnd"/>
      <w:r w:rsidRPr="00646FBD">
        <w:rPr>
          <w:rFonts w:ascii="Times New Roman" w:hAnsi="Times New Roman"/>
        </w:rPr>
        <w:br/>
      </w:r>
      <w:proofErr w:type="spellStart"/>
      <w:r w:rsidRPr="00646FBD">
        <w:t>Svært</w:t>
      </w:r>
      <w:proofErr w:type="spellEnd"/>
      <w:r w:rsidRPr="00646FBD">
        <w:t xml:space="preserve"> mange </w:t>
      </w:r>
      <w:proofErr w:type="spellStart"/>
      <w:r w:rsidRPr="00646FBD">
        <w:t>lavbane-satellittar</w:t>
      </w:r>
      <w:proofErr w:type="spellEnd"/>
      <w:r w:rsidRPr="00646FBD">
        <w:t xml:space="preserve"> </w:t>
      </w:r>
      <w:proofErr w:type="spellStart"/>
      <w:r w:rsidRPr="00646FBD">
        <w:t>nyttar</w:t>
      </w:r>
      <w:proofErr w:type="spellEnd"/>
      <w:r w:rsidRPr="00646FBD">
        <w:t xml:space="preserve"> </w:t>
      </w:r>
      <w:proofErr w:type="spellStart"/>
      <w:r w:rsidRPr="00646FBD">
        <w:t>frekvensbanda</w:t>
      </w:r>
      <w:proofErr w:type="spellEnd"/>
      <w:r w:rsidRPr="00646FBD">
        <w:t xml:space="preserve"> 2 025-2 110/2 200-2 290 MHz </w:t>
      </w:r>
      <w:proofErr w:type="spellStart"/>
      <w:r w:rsidRPr="00646FBD">
        <w:t>til</w:t>
      </w:r>
      <w:proofErr w:type="spellEnd"/>
      <w:r w:rsidRPr="00646FBD">
        <w:t xml:space="preserve"> TT&amp;C og </w:t>
      </w:r>
      <w:proofErr w:type="spellStart"/>
      <w:r w:rsidRPr="00646FBD">
        <w:t>det</w:t>
      </w:r>
      <w:proofErr w:type="spellEnd"/>
      <w:r w:rsidRPr="00646FBD">
        <w:t xml:space="preserve"> </w:t>
      </w:r>
      <w:proofErr w:type="spellStart"/>
      <w:r w:rsidRPr="00646FBD">
        <w:t>har</w:t>
      </w:r>
      <w:proofErr w:type="spellEnd"/>
      <w:r w:rsidRPr="00646FBD">
        <w:t xml:space="preserve"> </w:t>
      </w:r>
      <w:proofErr w:type="spellStart"/>
      <w:r w:rsidRPr="00646FBD">
        <w:t>etter</w:t>
      </w:r>
      <w:proofErr w:type="spellEnd"/>
      <w:r w:rsidRPr="00646FBD">
        <w:t xml:space="preserve"> </w:t>
      </w:r>
      <w:proofErr w:type="spellStart"/>
      <w:r w:rsidRPr="00646FBD">
        <w:t>kvart</w:t>
      </w:r>
      <w:proofErr w:type="spellEnd"/>
      <w:r w:rsidRPr="00646FBD">
        <w:t xml:space="preserve"> </w:t>
      </w:r>
      <w:proofErr w:type="spellStart"/>
      <w:r w:rsidRPr="00646FBD">
        <w:t>vorte</w:t>
      </w:r>
      <w:proofErr w:type="spellEnd"/>
      <w:r w:rsidRPr="00646FBD">
        <w:t xml:space="preserve"> </w:t>
      </w:r>
      <w:proofErr w:type="spellStart"/>
      <w:r w:rsidRPr="00646FBD">
        <w:t>trongt</w:t>
      </w:r>
      <w:proofErr w:type="spellEnd"/>
      <w:r w:rsidRPr="00646FBD">
        <w:t xml:space="preserve"> om </w:t>
      </w:r>
      <w:proofErr w:type="spellStart"/>
      <w:r w:rsidRPr="00646FBD">
        <w:t>plassen</w:t>
      </w:r>
      <w:proofErr w:type="spellEnd"/>
      <w:r w:rsidRPr="00646FBD">
        <w:t xml:space="preserve">. </w:t>
      </w:r>
      <w:proofErr w:type="spellStart"/>
      <w:proofErr w:type="gramStart"/>
      <w:r w:rsidRPr="00646FBD">
        <w:t>Foreløpige</w:t>
      </w:r>
      <w:proofErr w:type="spellEnd"/>
      <w:r w:rsidRPr="00646FBD">
        <w:t xml:space="preserve"> analyser </w:t>
      </w:r>
      <w:proofErr w:type="spellStart"/>
      <w:r w:rsidRPr="00646FBD">
        <w:t>viser</w:t>
      </w:r>
      <w:proofErr w:type="spellEnd"/>
      <w:r w:rsidRPr="00646FBD">
        <w:t xml:space="preserve"> at </w:t>
      </w:r>
      <w:proofErr w:type="spellStart"/>
      <w:r w:rsidRPr="00646FBD">
        <w:t>det</w:t>
      </w:r>
      <w:proofErr w:type="spellEnd"/>
      <w:r w:rsidRPr="00646FBD">
        <w:t xml:space="preserve"> </w:t>
      </w:r>
      <w:proofErr w:type="spellStart"/>
      <w:r w:rsidRPr="00646FBD">
        <w:t>er</w:t>
      </w:r>
      <w:proofErr w:type="spellEnd"/>
      <w:r w:rsidRPr="00646FBD">
        <w:t xml:space="preserve"> </w:t>
      </w:r>
      <w:proofErr w:type="spellStart"/>
      <w:r w:rsidRPr="00646FBD">
        <w:t>godt</w:t>
      </w:r>
      <w:proofErr w:type="spellEnd"/>
      <w:r w:rsidRPr="00646FBD">
        <w:t xml:space="preserve"> </w:t>
      </w:r>
      <w:proofErr w:type="spellStart"/>
      <w:r w:rsidRPr="00646FBD">
        <w:t>mogleg</w:t>
      </w:r>
      <w:proofErr w:type="spellEnd"/>
      <w:r w:rsidRPr="00646FBD">
        <w:t xml:space="preserve"> å </w:t>
      </w:r>
      <w:proofErr w:type="spellStart"/>
      <w:r w:rsidRPr="00646FBD">
        <w:t>få</w:t>
      </w:r>
      <w:proofErr w:type="spellEnd"/>
      <w:r w:rsidRPr="00646FBD">
        <w:t xml:space="preserve"> </w:t>
      </w:r>
      <w:proofErr w:type="spellStart"/>
      <w:r w:rsidRPr="00646FBD">
        <w:t>til</w:t>
      </w:r>
      <w:proofErr w:type="spellEnd"/>
      <w:r w:rsidRPr="00646FBD">
        <w:t xml:space="preserve"> </w:t>
      </w:r>
      <w:proofErr w:type="spellStart"/>
      <w:r w:rsidRPr="00646FBD">
        <w:t>ei</w:t>
      </w:r>
      <w:proofErr w:type="spellEnd"/>
      <w:r w:rsidRPr="00646FBD">
        <w:t xml:space="preserve"> </w:t>
      </w:r>
      <w:proofErr w:type="spellStart"/>
      <w:r w:rsidRPr="00646FBD">
        <w:t>allokering</w:t>
      </w:r>
      <w:proofErr w:type="spellEnd"/>
      <w:r w:rsidRPr="00646FBD">
        <w:t xml:space="preserve"> for opplink </w:t>
      </w:r>
      <w:proofErr w:type="spellStart"/>
      <w:r w:rsidRPr="00646FBD">
        <w:t>i</w:t>
      </w:r>
      <w:proofErr w:type="spellEnd"/>
      <w:r w:rsidRPr="00646FBD">
        <w:t xml:space="preserve"> 7 145-7 235 MHz </w:t>
      </w:r>
      <w:proofErr w:type="spellStart"/>
      <w:r w:rsidRPr="00646FBD">
        <w:t>området</w:t>
      </w:r>
      <w:proofErr w:type="spellEnd"/>
      <w:r w:rsidRPr="00646FBD">
        <w:t>.</w:t>
      </w:r>
      <w:proofErr w:type="gramEnd"/>
      <w:r w:rsidRPr="00646FBD">
        <w:t xml:space="preserve"> For </w:t>
      </w:r>
      <w:proofErr w:type="spellStart"/>
      <w:r w:rsidRPr="00646FBD">
        <w:t>nedlink</w:t>
      </w:r>
      <w:proofErr w:type="spellEnd"/>
      <w:r w:rsidRPr="00646FBD">
        <w:t xml:space="preserve"> </w:t>
      </w:r>
      <w:proofErr w:type="spellStart"/>
      <w:r w:rsidRPr="00646FBD">
        <w:t>er</w:t>
      </w:r>
      <w:proofErr w:type="spellEnd"/>
      <w:r w:rsidRPr="00646FBD">
        <w:t xml:space="preserve"> </w:t>
      </w:r>
      <w:proofErr w:type="spellStart"/>
      <w:r w:rsidRPr="00646FBD">
        <w:t>det</w:t>
      </w:r>
      <w:proofErr w:type="spellEnd"/>
      <w:r w:rsidRPr="00646FBD">
        <w:t xml:space="preserve"> </w:t>
      </w:r>
      <w:proofErr w:type="spellStart"/>
      <w:r w:rsidRPr="00646FBD">
        <w:t>forslått</w:t>
      </w:r>
      <w:proofErr w:type="spellEnd"/>
      <w:r w:rsidRPr="00646FBD">
        <w:t xml:space="preserve"> å </w:t>
      </w:r>
      <w:proofErr w:type="spellStart"/>
      <w:r w:rsidRPr="00646FBD">
        <w:t>bruke</w:t>
      </w:r>
      <w:proofErr w:type="spellEnd"/>
      <w:r w:rsidRPr="00646FBD">
        <w:t xml:space="preserve"> den </w:t>
      </w:r>
      <w:proofErr w:type="spellStart"/>
      <w:r w:rsidRPr="00646FBD">
        <w:t>allereie</w:t>
      </w:r>
      <w:proofErr w:type="spellEnd"/>
      <w:r w:rsidRPr="00646FBD">
        <w:t xml:space="preserve"> </w:t>
      </w:r>
      <w:proofErr w:type="spellStart"/>
      <w:r w:rsidRPr="00646FBD">
        <w:t>eksisterande</w:t>
      </w:r>
      <w:proofErr w:type="spellEnd"/>
      <w:r w:rsidRPr="00646FBD">
        <w:t xml:space="preserve"> </w:t>
      </w:r>
      <w:proofErr w:type="spellStart"/>
      <w:r w:rsidRPr="00646FBD">
        <w:t>allokeringa</w:t>
      </w:r>
      <w:proofErr w:type="spellEnd"/>
      <w:r w:rsidRPr="00646FBD">
        <w:t xml:space="preserve"> </w:t>
      </w:r>
      <w:proofErr w:type="spellStart"/>
      <w:r w:rsidRPr="00646FBD">
        <w:t>i</w:t>
      </w:r>
      <w:proofErr w:type="spellEnd"/>
      <w:r w:rsidRPr="00646FBD">
        <w:t xml:space="preserve"> </w:t>
      </w:r>
      <w:proofErr w:type="spellStart"/>
      <w:r w:rsidRPr="00646FBD">
        <w:t>bandet</w:t>
      </w:r>
      <w:proofErr w:type="spellEnd"/>
      <w:r w:rsidRPr="00646FBD">
        <w:t xml:space="preserve"> 8 025-8 400 </w:t>
      </w:r>
      <w:proofErr w:type="spellStart"/>
      <w:r w:rsidRPr="00646FBD">
        <w:t>MHz.</w:t>
      </w:r>
      <w:proofErr w:type="spellEnd"/>
      <w:r w:rsidRPr="00646FBD">
        <w:t xml:space="preserve"> </w:t>
      </w:r>
      <w:r w:rsidRPr="00BF6500">
        <w:rPr>
          <w:lang w:val="nn-NO"/>
        </w:rPr>
        <w:t>I tillegg vil ei slik allokering gje gevinst i f</w:t>
      </w:r>
      <w:r w:rsidR="0089534D" w:rsidRPr="00BF6500">
        <w:rPr>
          <w:lang w:val="nn-NO"/>
        </w:rPr>
        <w:t>o</w:t>
      </w:r>
      <w:r w:rsidR="003C00D1" w:rsidRPr="00BF6500">
        <w:rPr>
          <w:lang w:val="nn-NO"/>
        </w:rPr>
        <w:t>rm av enklare satellittdesign.</w:t>
      </w:r>
      <w:r w:rsidR="00900C8A" w:rsidRPr="00BF6500">
        <w:rPr>
          <w:b/>
          <w:lang w:val="nn-NO"/>
        </w:rPr>
        <w:br/>
      </w:r>
      <w:r w:rsidR="00240800" w:rsidRPr="00BF6500">
        <w:rPr>
          <w:b/>
          <w:lang w:val="nn-NO"/>
        </w:rPr>
        <w:br/>
      </w:r>
      <w:r w:rsidR="00B01DC0" w:rsidRPr="00115EA8">
        <w:rPr>
          <w:b/>
          <w:lang w:val="nn-NO"/>
        </w:rPr>
        <w:t>Situasjonen etter 7. CPG (juni 2015)</w:t>
      </w:r>
      <w:r w:rsidR="00B01DC0" w:rsidRPr="00115EA8">
        <w:rPr>
          <w:b/>
          <w:lang w:val="nn-NO"/>
        </w:rPr>
        <w:br/>
      </w:r>
      <w:r w:rsidR="00B01DC0" w:rsidRPr="00115EA8">
        <w:rPr>
          <w:lang w:val="nn-NO"/>
        </w:rPr>
        <w:t>ECP-en gjekk gjennom avstemming og vart godkjend. Det var ikkje tid til å gå gjennom  utkastet til CEPT Brief.</w:t>
      </w:r>
      <w:r w:rsidR="00B01DC0" w:rsidRPr="00115EA8">
        <w:rPr>
          <w:lang w:val="nn-NO"/>
        </w:rPr>
        <w:br/>
      </w:r>
      <w:r w:rsidR="00B01DC0" w:rsidRPr="00115EA8">
        <w:rPr>
          <w:lang w:val="nn-NO"/>
        </w:rPr>
        <w:br/>
      </w:r>
      <w:bookmarkStart w:id="51" w:name="_MON_1497110901"/>
      <w:bookmarkEnd w:id="51"/>
      <w:r w:rsidR="00B01DC0" w:rsidRPr="00115EA8">
        <w:rPr>
          <w:b/>
          <w:lang w:val="nn-NO"/>
        </w:rPr>
        <w:object w:dxaOrig="2040" w:dyaOrig="1320">
          <v:shape id="_x0000_i1073" type="#_x0000_t75" style="width:74.25pt;height:48pt" o:ole="">
            <v:imagedata r:id="rId126" o:title=""/>
          </v:shape>
          <o:OLEObject Type="Embed" ProgID="Word.Document.12" ShapeID="_x0000_i1073" DrawAspect="Icon" ObjectID="_1511266661" r:id="rId127">
            <o:FieldCodes>\s</o:FieldCodes>
          </o:OLEObject>
        </w:object>
      </w:r>
      <w:r w:rsidR="00B01DC0" w:rsidRPr="00115EA8">
        <w:rPr>
          <w:b/>
          <w:lang w:val="nn-NO"/>
        </w:rPr>
        <w:br/>
      </w:r>
      <w:r w:rsidR="00B01DC0" w:rsidRPr="00115EA8">
        <w:rPr>
          <w:b/>
          <w:lang w:val="nn-NO"/>
        </w:rPr>
        <w:br/>
        <w:t>Situasjonen etter 8. CPG (september 2015)</w:t>
      </w:r>
      <w:r w:rsidR="00B01DC0" w:rsidRPr="00115EA8">
        <w:rPr>
          <w:b/>
          <w:lang w:val="nn-NO"/>
        </w:rPr>
        <w:br/>
      </w:r>
      <w:r w:rsidR="00B01DC0" w:rsidRPr="00115EA8">
        <w:rPr>
          <w:lang w:val="nn-NO"/>
        </w:rPr>
        <w:t>CEPT Brief vart endeleg godkjend.</w:t>
      </w:r>
      <w:r w:rsidR="00B01DC0">
        <w:rPr>
          <w:lang w:val="nn-NO"/>
        </w:rPr>
        <w:br/>
      </w:r>
      <w:r w:rsidR="00B01DC0">
        <w:rPr>
          <w:lang w:val="nn-NO"/>
        </w:rPr>
        <w:br/>
      </w:r>
      <w:bookmarkStart w:id="52" w:name="_MON_1504940681"/>
      <w:bookmarkEnd w:id="52"/>
      <w:r w:rsidR="00B01DC0">
        <w:rPr>
          <w:lang w:val="nn-NO"/>
        </w:rPr>
        <w:object w:dxaOrig="1530" w:dyaOrig="990">
          <v:shape id="_x0000_i1074" type="#_x0000_t75" style="width:76.5pt;height:49.5pt" o:ole="">
            <v:imagedata r:id="rId128" o:title=""/>
          </v:shape>
          <o:OLEObject Type="Embed" ProgID="Word.Document.12" ShapeID="_x0000_i1074" DrawAspect="Icon" ObjectID="_1511266662" r:id="rId129">
            <o:FieldCodes>\s</o:FieldCodes>
          </o:OLEObject>
        </w:object>
      </w:r>
      <w:r w:rsidR="00B01DC0" w:rsidRPr="00115EA8">
        <w:rPr>
          <w:lang w:val="nn-NO"/>
        </w:rPr>
        <w:br/>
      </w:r>
      <w:r w:rsidR="00900C8A" w:rsidRPr="00BF6500">
        <w:rPr>
          <w:b/>
          <w:lang w:val="nn-NO"/>
        </w:rPr>
        <w:br/>
      </w:r>
      <w:r w:rsidRPr="00BF6500">
        <w:rPr>
          <w:b/>
          <w:lang w:val="nn-NO"/>
        </w:rPr>
        <w:t>Forslag til norsk standpunkt</w:t>
      </w:r>
      <w:r w:rsidRPr="00BF6500">
        <w:rPr>
          <w:b/>
          <w:lang w:val="nn-NO"/>
        </w:rPr>
        <w:br/>
      </w:r>
      <w:r w:rsidRPr="00BF6500">
        <w:rPr>
          <w:i/>
          <w:u w:val="single"/>
          <w:lang w:val="nn-NO"/>
        </w:rPr>
        <w:t>Luftfartstilsynet</w:t>
      </w:r>
      <w:r w:rsidRPr="00BF6500">
        <w:rPr>
          <w:lang w:val="nn-NO"/>
        </w:rPr>
        <w:t>: Eventuelt nye allokeringar må ikkje få konsekvensar for aeronautisk bruk.</w:t>
      </w:r>
    </w:p>
    <w:p w:rsidR="00784AB9" w:rsidRPr="00BF6500" w:rsidRDefault="00784AB9" w:rsidP="00784AB9">
      <w:pPr>
        <w:pStyle w:val="PTBrdtekst"/>
        <w:rPr>
          <w:lang w:val="nn-NO"/>
        </w:rPr>
      </w:pPr>
      <w:r w:rsidRPr="00BF6500">
        <w:rPr>
          <w:i/>
          <w:u w:val="single"/>
          <w:lang w:val="nn-NO"/>
        </w:rPr>
        <w:t>Meteorologisk institutt:</w:t>
      </w:r>
      <w:r w:rsidRPr="00BF6500">
        <w:rPr>
          <w:lang w:val="nn-NO"/>
        </w:rPr>
        <w:t xml:space="preserve"> støttar ei allokering så framt sameksistens med meteorologiske applikasjonar er sikra. </w:t>
      </w:r>
    </w:p>
    <w:p w:rsidR="00784AB9" w:rsidRPr="00BF6500" w:rsidRDefault="00784AB9" w:rsidP="00784AB9">
      <w:pPr>
        <w:pStyle w:val="PTBrdtekst"/>
        <w:rPr>
          <w:lang w:val="nn-NO"/>
        </w:rPr>
      </w:pPr>
      <w:proofErr w:type="spellStart"/>
      <w:r w:rsidRPr="00BF6500">
        <w:rPr>
          <w:i/>
          <w:u w:val="single"/>
          <w:lang w:val="nn-NO"/>
        </w:rPr>
        <w:t>TeliaSonera</w:t>
      </w:r>
      <w:proofErr w:type="spellEnd"/>
      <w:r w:rsidRPr="00BF6500">
        <w:rPr>
          <w:i/>
          <w:lang w:val="nn-NO"/>
        </w:rPr>
        <w:t>:</w:t>
      </w:r>
      <w:r w:rsidRPr="00BF6500">
        <w:rPr>
          <w:lang w:val="nn-NO"/>
        </w:rPr>
        <w:t xml:space="preserve"> Eksisterande FS bruk skal ha fullt vern frå eventuelle nye allokeringar.</w:t>
      </w:r>
    </w:p>
    <w:p w:rsidR="001F6028" w:rsidRDefault="00784AB9" w:rsidP="007E060B">
      <w:pPr>
        <w:pStyle w:val="PTBrdtekst"/>
        <w:rPr>
          <w:lang w:val="nn-NO"/>
        </w:rPr>
      </w:pPr>
      <w:r w:rsidRPr="00BF6500">
        <w:rPr>
          <w:i/>
          <w:u w:val="single"/>
          <w:lang w:val="nn-NO"/>
        </w:rPr>
        <w:t xml:space="preserve">Forsvaret: </w:t>
      </w:r>
      <w:r w:rsidRPr="00BF6500">
        <w:rPr>
          <w:lang w:val="nn-NO"/>
        </w:rPr>
        <w:t>Støttar allokering av bandet 7 190-7 250 MHz til EESS (E-s), basert på studiane som viser kompatibilitet både med eksisterande tenester og med ei framtidig allokering til FSS</w:t>
      </w:r>
      <w:r w:rsidR="00221AB4" w:rsidRPr="00BF6500">
        <w:rPr>
          <w:lang w:val="nn-NO"/>
        </w:rPr>
        <w:t xml:space="preserve"> (s-E) under agendapunkt 1.9.1.</w:t>
      </w:r>
      <w:r w:rsidR="0089534D" w:rsidRPr="00BF6500">
        <w:rPr>
          <w:lang w:val="nn-NO"/>
        </w:rPr>
        <w:br/>
      </w:r>
      <w:r w:rsidR="001F6028" w:rsidRPr="00BF6500">
        <w:rPr>
          <w:lang w:val="nn-NO"/>
        </w:rPr>
        <w:br/>
      </w:r>
      <w:r w:rsidR="001F6028" w:rsidRPr="00BF6500">
        <w:rPr>
          <w:b/>
          <w:lang w:val="nn-NO"/>
        </w:rPr>
        <w:t>Norsk standpunkt etter NORWRC-15-4 (september 2015)</w:t>
      </w:r>
      <w:r w:rsidR="001F6028" w:rsidRPr="00BF6500">
        <w:rPr>
          <w:b/>
          <w:lang w:val="nn-NO"/>
        </w:rPr>
        <w:br/>
      </w:r>
      <w:r w:rsidR="001F6028" w:rsidRPr="00BF6500">
        <w:rPr>
          <w:lang w:val="nn-NO"/>
        </w:rPr>
        <w:t>Støttar ECP-en som foreslår allokering av 7190-7250 MHz til EESS (E-s) til bruk for TT&amp;C.</w:t>
      </w:r>
    </w:p>
    <w:p w:rsidR="002445F3" w:rsidRPr="008E1281" w:rsidRDefault="009A0D29" w:rsidP="00BC69E0">
      <w:pPr>
        <w:pStyle w:val="PTBrdtekst"/>
        <w:pBdr>
          <w:top w:val="single" w:sz="24" w:space="1" w:color="auto"/>
          <w:left w:val="single" w:sz="24" w:space="4" w:color="auto"/>
          <w:bottom w:val="single" w:sz="24" w:space="1" w:color="auto"/>
          <w:right w:val="single" w:sz="24" w:space="4" w:color="auto"/>
        </w:pBdr>
        <w:rPr>
          <w:b/>
          <w:lang w:val="nn-NO"/>
        </w:rPr>
      </w:pPr>
      <w:r>
        <w:rPr>
          <w:b/>
          <w:lang w:val="nn-NO"/>
        </w:rPr>
        <w:t>Resultatet</w:t>
      </w:r>
      <w:r w:rsidR="002445F3" w:rsidRPr="008E1281">
        <w:rPr>
          <w:b/>
          <w:lang w:val="nn-NO"/>
        </w:rPr>
        <w:t xml:space="preserve"> frå WRC-15</w:t>
      </w:r>
      <w:r w:rsidR="002445F3" w:rsidRPr="008E1281">
        <w:rPr>
          <w:b/>
          <w:lang w:val="nn-NO"/>
        </w:rPr>
        <w:br/>
      </w:r>
      <w:r w:rsidR="008E1281" w:rsidRPr="008E1281">
        <w:rPr>
          <w:lang w:val="nn-NO"/>
        </w:rPr>
        <w:t>Konferansen vedtok ei allokering til EESS(E-s) i frekvensbandet 7190-7250 MHz. Allokeringa er avgrensa til TT&amp;C og er sekundær i forhold til SRS, FS og MS.</w:t>
      </w:r>
    </w:p>
    <w:p w:rsidR="008E1281" w:rsidRDefault="008E1281" w:rsidP="00BC69E0">
      <w:pPr>
        <w:pBdr>
          <w:top w:val="single" w:sz="24" w:space="1" w:color="auto"/>
          <w:left w:val="single" w:sz="24" w:space="4" w:color="auto"/>
          <w:bottom w:val="single" w:sz="24" w:space="1" w:color="auto"/>
          <w:right w:val="single" w:sz="24" w:space="4" w:color="auto"/>
        </w:pBdr>
        <w:spacing w:after="200" w:line="276" w:lineRule="auto"/>
        <w:rPr>
          <w:rFonts w:cs="Arial"/>
          <w:b/>
          <w:bCs/>
          <w:color w:val="00365E"/>
          <w:sz w:val="30"/>
          <w:lang w:eastAsia="nb-NO"/>
        </w:rPr>
      </w:pPr>
      <w:r>
        <w:rPr>
          <w:lang w:eastAsia="nb-NO"/>
        </w:rPr>
        <w:br w:type="page"/>
      </w:r>
    </w:p>
    <w:p w:rsidR="00784AB9" w:rsidRPr="00BF6500" w:rsidRDefault="00784AB9" w:rsidP="00784AB9">
      <w:pPr>
        <w:pStyle w:val="Overskrift1"/>
        <w:numPr>
          <w:ilvl w:val="0"/>
          <w:numId w:val="0"/>
        </w:numPr>
        <w:rPr>
          <w:lang w:eastAsia="nb-NO"/>
        </w:rPr>
      </w:pPr>
      <w:bookmarkStart w:id="53" w:name="_Toc437522913"/>
      <w:r w:rsidRPr="00BF6500">
        <w:rPr>
          <w:lang w:eastAsia="nb-NO"/>
        </w:rPr>
        <w:lastRenderedPageBreak/>
        <w:t>Agendapunkt 1.12 – utviding av allokering til EESS (</w:t>
      </w:r>
      <w:proofErr w:type="spellStart"/>
      <w:r w:rsidRPr="00BF6500">
        <w:rPr>
          <w:lang w:eastAsia="nb-NO"/>
        </w:rPr>
        <w:t>active</w:t>
      </w:r>
      <w:proofErr w:type="spellEnd"/>
      <w:r w:rsidRPr="00BF6500">
        <w:rPr>
          <w:lang w:eastAsia="nb-NO"/>
        </w:rPr>
        <w:t>)</w:t>
      </w:r>
      <w:bookmarkEnd w:id="53"/>
    </w:p>
    <w:p w:rsidR="00910AC9" w:rsidRDefault="00784AB9" w:rsidP="005D50C6">
      <w:pPr>
        <w:pStyle w:val="PTBrdtekst"/>
        <w:rPr>
          <w:lang w:val="nn-NO"/>
        </w:rPr>
      </w:pPr>
      <w:r w:rsidRPr="00646FBD">
        <w:rPr>
          <w:rFonts w:ascii="Times New Roman" w:hAnsi="Times New Roman"/>
        </w:rPr>
        <w:t>1.12</w:t>
      </w:r>
      <w:r w:rsidRPr="00646FBD">
        <w:rPr>
          <w:rFonts w:ascii="Times New Roman" w:hAnsi="Times New Roman"/>
          <w:b/>
        </w:rPr>
        <w:tab/>
      </w:r>
      <w:r w:rsidRPr="00646FBD">
        <w:rPr>
          <w:rFonts w:ascii="Times New Roman" w:hAnsi="Times New Roman"/>
        </w:rPr>
        <w:t xml:space="preserve">to consider an extension of the current worldwide allocation to the Earth exploration-satellite (active) service in the frequency band 9 300-9 900 MHz by up to 600 MHz within the frequency bands 8 700-9 300 MHz and/or 9 900-10 500 MHz, in accordance with </w:t>
      </w:r>
      <w:hyperlink r:id="rId130" w:history="1">
        <w:r w:rsidRPr="00646FBD">
          <w:rPr>
            <w:rFonts w:ascii="Times New Roman" w:hAnsi="Times New Roman"/>
            <w:color w:val="0080FF"/>
            <w:u w:val="single"/>
          </w:rPr>
          <w:t>Resolution  </w:t>
        </w:r>
        <w:r w:rsidRPr="00646FBD">
          <w:rPr>
            <w:rFonts w:ascii="Times New Roman" w:hAnsi="Times New Roman"/>
            <w:b/>
            <w:bCs/>
            <w:color w:val="0080FF"/>
            <w:u w:val="single"/>
          </w:rPr>
          <w:t>651 (WRC</w:t>
        </w:r>
        <w:r w:rsidRPr="00646FBD">
          <w:rPr>
            <w:rFonts w:ascii="Times New Roman" w:hAnsi="Times New Roman"/>
            <w:b/>
            <w:bCs/>
            <w:color w:val="0080FF"/>
            <w:u w:val="single"/>
          </w:rPr>
          <w:noBreakHyphen/>
          <w:t>12)</w:t>
        </w:r>
        <w:r w:rsidRPr="00646FBD">
          <w:rPr>
            <w:rFonts w:ascii="Times New Roman" w:hAnsi="Times New Roman"/>
            <w:color w:val="0000FF"/>
            <w:u w:val="single"/>
          </w:rPr>
          <w:t>;</w:t>
        </w:r>
      </w:hyperlink>
      <w:r w:rsidR="000967C0" w:rsidRPr="00646FBD">
        <w:rPr>
          <w:rFonts w:ascii="Times New Roman" w:hAnsi="Times New Roman"/>
        </w:rPr>
        <w:br/>
      </w:r>
      <w:r w:rsidR="000967C0" w:rsidRPr="00646FBD">
        <w:rPr>
          <w:rFonts w:ascii="Times New Roman" w:hAnsi="Times New Roman"/>
        </w:rPr>
        <w:br/>
      </w:r>
      <w:r w:rsidRPr="00646FBD">
        <w:rPr>
          <w:b/>
        </w:rPr>
        <w:t xml:space="preserve">Om </w:t>
      </w:r>
      <w:proofErr w:type="spellStart"/>
      <w:r w:rsidRPr="00646FBD">
        <w:rPr>
          <w:b/>
        </w:rPr>
        <w:t>agendapunktet</w:t>
      </w:r>
      <w:proofErr w:type="spellEnd"/>
      <w:r w:rsidRPr="00646FBD">
        <w:rPr>
          <w:rFonts w:ascii="Times New Roman" w:hAnsi="Times New Roman"/>
        </w:rPr>
        <w:br/>
      </w:r>
      <w:proofErr w:type="spellStart"/>
      <w:r w:rsidRPr="00646FBD">
        <w:t>Lavbane-satellittar</w:t>
      </w:r>
      <w:proofErr w:type="spellEnd"/>
      <w:r w:rsidRPr="00646FBD">
        <w:t xml:space="preserve"> </w:t>
      </w:r>
      <w:proofErr w:type="spellStart"/>
      <w:r w:rsidRPr="00646FBD">
        <w:t>nyttar</w:t>
      </w:r>
      <w:proofErr w:type="spellEnd"/>
      <w:r w:rsidRPr="00646FBD">
        <w:t xml:space="preserve"> </w:t>
      </w:r>
      <w:proofErr w:type="spellStart"/>
      <w:r w:rsidRPr="00646FBD">
        <w:t>i</w:t>
      </w:r>
      <w:proofErr w:type="spellEnd"/>
      <w:r w:rsidRPr="00646FBD">
        <w:t xml:space="preserve"> dag SAR-system </w:t>
      </w:r>
      <w:proofErr w:type="spellStart"/>
      <w:r w:rsidRPr="00646FBD">
        <w:t>i</w:t>
      </w:r>
      <w:proofErr w:type="spellEnd"/>
      <w:r w:rsidRPr="00646FBD">
        <w:t xml:space="preserve"> EESS (active) </w:t>
      </w:r>
      <w:proofErr w:type="spellStart"/>
      <w:r w:rsidRPr="00646FBD">
        <w:t>allokeringa</w:t>
      </w:r>
      <w:proofErr w:type="spellEnd"/>
      <w:r w:rsidRPr="00646FBD">
        <w:t xml:space="preserve"> 9 300 – 9 800 MHz og 9 800 – 9 900 MHz (</w:t>
      </w:r>
      <w:proofErr w:type="spellStart"/>
      <w:r w:rsidRPr="00646FBD">
        <w:t>sekundær</w:t>
      </w:r>
      <w:proofErr w:type="spellEnd"/>
      <w:r w:rsidRPr="00646FBD">
        <w:t xml:space="preserve">). </w:t>
      </w:r>
      <w:proofErr w:type="spellStart"/>
      <w:r w:rsidRPr="00646FBD">
        <w:t>Oppløysninga</w:t>
      </w:r>
      <w:proofErr w:type="spellEnd"/>
      <w:r w:rsidRPr="00646FBD">
        <w:t xml:space="preserve"> </w:t>
      </w:r>
      <w:proofErr w:type="spellStart"/>
      <w:r w:rsidRPr="00646FBD">
        <w:t>til</w:t>
      </w:r>
      <w:proofErr w:type="spellEnd"/>
      <w:r w:rsidRPr="00646FBD">
        <w:t xml:space="preserve"> </w:t>
      </w:r>
      <w:proofErr w:type="spellStart"/>
      <w:r w:rsidRPr="00646FBD">
        <w:t>desse</w:t>
      </w:r>
      <w:proofErr w:type="spellEnd"/>
      <w:r w:rsidRPr="00646FBD">
        <w:t xml:space="preserve"> </w:t>
      </w:r>
      <w:proofErr w:type="spellStart"/>
      <w:r w:rsidRPr="00646FBD">
        <w:t>radarsystema</w:t>
      </w:r>
      <w:proofErr w:type="spellEnd"/>
      <w:r w:rsidRPr="00646FBD">
        <w:t xml:space="preserve"> </w:t>
      </w:r>
      <w:proofErr w:type="spellStart"/>
      <w:r w:rsidRPr="00646FBD">
        <w:t>er</w:t>
      </w:r>
      <w:proofErr w:type="spellEnd"/>
      <w:r w:rsidRPr="00646FBD">
        <w:t xml:space="preserve"> </w:t>
      </w:r>
      <w:proofErr w:type="spellStart"/>
      <w:r w:rsidRPr="00646FBD">
        <w:t>direkte</w:t>
      </w:r>
      <w:proofErr w:type="spellEnd"/>
      <w:r w:rsidRPr="00646FBD">
        <w:t xml:space="preserve"> </w:t>
      </w:r>
      <w:proofErr w:type="spellStart"/>
      <w:r w:rsidRPr="00646FBD">
        <w:t>relatert</w:t>
      </w:r>
      <w:proofErr w:type="spellEnd"/>
      <w:r w:rsidRPr="00646FBD">
        <w:t xml:space="preserve"> </w:t>
      </w:r>
      <w:proofErr w:type="spellStart"/>
      <w:r w:rsidRPr="00646FBD">
        <w:t>til</w:t>
      </w:r>
      <w:proofErr w:type="spellEnd"/>
      <w:r w:rsidRPr="00646FBD">
        <w:t xml:space="preserve"> </w:t>
      </w:r>
      <w:proofErr w:type="spellStart"/>
      <w:r w:rsidRPr="00646FBD">
        <w:t>bandbredda</w:t>
      </w:r>
      <w:proofErr w:type="spellEnd"/>
      <w:r w:rsidRPr="00646FBD">
        <w:t xml:space="preserve"> </w:t>
      </w:r>
      <w:proofErr w:type="gramStart"/>
      <w:r w:rsidRPr="00646FBD">
        <w:t>og</w:t>
      </w:r>
      <w:proofErr w:type="gramEnd"/>
      <w:r w:rsidRPr="00646FBD">
        <w:t xml:space="preserve"> for å </w:t>
      </w:r>
      <w:proofErr w:type="spellStart"/>
      <w:r w:rsidRPr="00646FBD">
        <w:t>kunne</w:t>
      </w:r>
      <w:proofErr w:type="spellEnd"/>
      <w:r w:rsidRPr="00646FBD">
        <w:t xml:space="preserve"> </w:t>
      </w:r>
      <w:proofErr w:type="spellStart"/>
      <w:r w:rsidRPr="00646FBD">
        <w:t>oppnå</w:t>
      </w:r>
      <w:proofErr w:type="spellEnd"/>
      <w:r w:rsidRPr="00646FBD">
        <w:t xml:space="preserve"> </w:t>
      </w:r>
      <w:proofErr w:type="spellStart"/>
      <w:r w:rsidRPr="00646FBD">
        <w:t>høg</w:t>
      </w:r>
      <w:proofErr w:type="spellEnd"/>
      <w:r w:rsidRPr="00646FBD">
        <w:t xml:space="preserve"> </w:t>
      </w:r>
      <w:proofErr w:type="spellStart"/>
      <w:r w:rsidRPr="00646FBD">
        <w:t>nok</w:t>
      </w:r>
      <w:proofErr w:type="spellEnd"/>
      <w:r w:rsidRPr="00646FBD">
        <w:t xml:space="preserve"> </w:t>
      </w:r>
      <w:proofErr w:type="spellStart"/>
      <w:r w:rsidRPr="00646FBD">
        <w:t>oppløysning</w:t>
      </w:r>
      <w:proofErr w:type="spellEnd"/>
      <w:r w:rsidRPr="00646FBD">
        <w:t xml:space="preserve"> </w:t>
      </w:r>
      <w:proofErr w:type="spellStart"/>
      <w:r w:rsidRPr="00646FBD">
        <w:t>trengst</w:t>
      </w:r>
      <w:proofErr w:type="spellEnd"/>
      <w:r w:rsidRPr="00646FBD">
        <w:t xml:space="preserve"> </w:t>
      </w:r>
      <w:proofErr w:type="spellStart"/>
      <w:r w:rsidRPr="00646FBD">
        <w:t>det</w:t>
      </w:r>
      <w:proofErr w:type="spellEnd"/>
      <w:r w:rsidRPr="00646FBD">
        <w:t xml:space="preserve"> </w:t>
      </w:r>
      <w:proofErr w:type="spellStart"/>
      <w:r w:rsidRPr="00646FBD">
        <w:t>opp</w:t>
      </w:r>
      <w:proofErr w:type="spellEnd"/>
      <w:r w:rsidRPr="00646FBD">
        <w:t xml:space="preserve"> </w:t>
      </w:r>
      <w:proofErr w:type="spellStart"/>
      <w:r w:rsidRPr="00646FBD">
        <w:t>til</w:t>
      </w:r>
      <w:proofErr w:type="spellEnd"/>
      <w:r w:rsidRPr="00646FBD">
        <w:t xml:space="preserve"> 600 MHz </w:t>
      </w:r>
      <w:proofErr w:type="spellStart"/>
      <w:r w:rsidRPr="00646FBD">
        <w:t>utover</w:t>
      </w:r>
      <w:proofErr w:type="spellEnd"/>
      <w:r w:rsidRPr="00646FBD">
        <w:t xml:space="preserve"> </w:t>
      </w:r>
      <w:proofErr w:type="spellStart"/>
      <w:r w:rsidRPr="00646FBD">
        <w:t>det</w:t>
      </w:r>
      <w:proofErr w:type="spellEnd"/>
      <w:r w:rsidRPr="00646FBD">
        <w:t xml:space="preserve"> </w:t>
      </w:r>
      <w:proofErr w:type="spellStart"/>
      <w:r w:rsidRPr="00646FBD">
        <w:t>som</w:t>
      </w:r>
      <w:proofErr w:type="spellEnd"/>
      <w:r w:rsidRPr="00646FBD">
        <w:t xml:space="preserve"> </w:t>
      </w:r>
      <w:proofErr w:type="spellStart"/>
      <w:r w:rsidRPr="00646FBD">
        <w:t>i</w:t>
      </w:r>
      <w:proofErr w:type="spellEnd"/>
      <w:r w:rsidRPr="00646FBD">
        <w:t xml:space="preserve"> dag </w:t>
      </w:r>
      <w:proofErr w:type="spellStart"/>
      <w:r w:rsidRPr="00646FBD">
        <w:t>er</w:t>
      </w:r>
      <w:proofErr w:type="spellEnd"/>
      <w:r w:rsidRPr="00646FBD">
        <w:t xml:space="preserve"> </w:t>
      </w:r>
      <w:proofErr w:type="spellStart"/>
      <w:r w:rsidRPr="00646FBD">
        <w:t>allokert</w:t>
      </w:r>
      <w:proofErr w:type="spellEnd"/>
      <w:r w:rsidRPr="00646FBD">
        <w:t xml:space="preserve">. </w:t>
      </w:r>
      <w:r w:rsidRPr="00BF6500">
        <w:rPr>
          <w:lang w:val="nn-NO"/>
        </w:rPr>
        <w:t>For at allokering av meir spektrum skal ha noko for seg, må det vere i form av utviding av den allereie eksisterande allokeringa, anten over eller under.</w:t>
      </w:r>
      <w:r w:rsidR="001454CA" w:rsidRPr="00BF6500">
        <w:rPr>
          <w:b/>
          <w:lang w:val="nn-NO"/>
        </w:rPr>
        <w:br/>
      </w:r>
      <w:r w:rsidR="005D50C6" w:rsidRPr="00BF6500">
        <w:rPr>
          <w:b/>
          <w:lang w:val="nn-NO"/>
        </w:rPr>
        <w:br/>
      </w:r>
      <w:r w:rsidR="00B01DC0" w:rsidRPr="00115EA8">
        <w:rPr>
          <w:b/>
          <w:lang w:val="nn-NO"/>
        </w:rPr>
        <w:t>Situasjonen etter 7. CPG (juni 2015)</w:t>
      </w:r>
      <w:r w:rsidR="00B01DC0" w:rsidRPr="00115EA8">
        <w:rPr>
          <w:b/>
          <w:lang w:val="nn-NO"/>
        </w:rPr>
        <w:br/>
      </w:r>
      <w:r w:rsidR="00B01DC0" w:rsidRPr="00115EA8">
        <w:rPr>
          <w:lang w:val="nn-NO"/>
        </w:rPr>
        <w:t>ECP-en gjekk gjennom avstemming og vart godkjend. Det var ikkje tid til å gå gjennom  utkastet til CEPT Brief.</w:t>
      </w:r>
      <w:r w:rsidR="00B01DC0" w:rsidRPr="00115EA8">
        <w:rPr>
          <w:lang w:val="nn-NO"/>
        </w:rPr>
        <w:br/>
      </w:r>
      <w:r w:rsidR="00B01DC0" w:rsidRPr="00115EA8">
        <w:rPr>
          <w:lang w:val="nn-NO"/>
        </w:rPr>
        <w:br/>
      </w:r>
      <w:bookmarkStart w:id="54" w:name="_MON_1497111134"/>
      <w:bookmarkEnd w:id="54"/>
      <w:r w:rsidR="00B01DC0" w:rsidRPr="00115EA8">
        <w:rPr>
          <w:lang w:val="nn-NO"/>
        </w:rPr>
        <w:object w:dxaOrig="2040" w:dyaOrig="1320">
          <v:shape id="_x0000_i1075" type="#_x0000_t75" style="width:74.25pt;height:48pt" o:ole="">
            <v:imagedata r:id="rId131" o:title=""/>
          </v:shape>
          <o:OLEObject Type="Embed" ProgID="Word.Document.12" ShapeID="_x0000_i1075" DrawAspect="Icon" ObjectID="_1511266663" r:id="rId132">
            <o:FieldCodes>\s</o:FieldCodes>
          </o:OLEObject>
        </w:object>
      </w:r>
      <w:r w:rsidR="00B01DC0" w:rsidRPr="00115EA8">
        <w:rPr>
          <w:b/>
          <w:lang w:val="nn-NO"/>
        </w:rPr>
        <w:br/>
      </w:r>
      <w:r w:rsidR="00B01DC0" w:rsidRPr="00115EA8">
        <w:rPr>
          <w:b/>
          <w:lang w:val="nn-NO"/>
        </w:rPr>
        <w:br/>
        <w:t>Situasjonen etter 8. CPG (september 2015)</w:t>
      </w:r>
      <w:r w:rsidR="00B01DC0" w:rsidRPr="00115EA8">
        <w:rPr>
          <w:b/>
          <w:lang w:val="nn-NO"/>
        </w:rPr>
        <w:br/>
      </w:r>
      <w:r w:rsidR="00B01DC0" w:rsidRPr="00115EA8">
        <w:rPr>
          <w:lang w:val="nn-NO"/>
        </w:rPr>
        <w:t>CEPT Brief vart endeleg godkjend.</w:t>
      </w:r>
      <w:r w:rsidR="00B01DC0">
        <w:rPr>
          <w:lang w:val="nn-NO"/>
        </w:rPr>
        <w:br/>
      </w:r>
      <w:r w:rsidR="00B01DC0">
        <w:rPr>
          <w:lang w:val="nn-NO"/>
        </w:rPr>
        <w:br/>
      </w:r>
      <w:bookmarkStart w:id="55" w:name="_MON_1504940827"/>
      <w:bookmarkEnd w:id="55"/>
      <w:r w:rsidR="00B01DC0">
        <w:rPr>
          <w:b/>
          <w:lang w:val="nn-NO"/>
        </w:rPr>
        <w:object w:dxaOrig="1530" w:dyaOrig="990">
          <v:shape id="_x0000_i1076" type="#_x0000_t75" style="width:76.5pt;height:49.5pt" o:ole="">
            <v:imagedata r:id="rId133" o:title=""/>
          </v:shape>
          <o:OLEObject Type="Embed" ProgID="Word.Document.12" ShapeID="_x0000_i1076" DrawAspect="Icon" ObjectID="_1511266664" r:id="rId134">
            <o:FieldCodes>\s</o:FieldCodes>
          </o:OLEObject>
        </w:object>
      </w:r>
      <w:r w:rsidR="00731449">
        <w:rPr>
          <w:b/>
          <w:lang w:val="nn-NO"/>
        </w:rPr>
        <w:br/>
      </w:r>
      <w:r w:rsidR="00B01DC0" w:rsidRPr="00115EA8">
        <w:rPr>
          <w:b/>
          <w:lang w:val="nn-NO"/>
        </w:rPr>
        <w:br/>
      </w:r>
      <w:r w:rsidRPr="00BF6500">
        <w:rPr>
          <w:b/>
          <w:lang w:val="nn-NO"/>
        </w:rPr>
        <w:t>Forslag til norsk standpunkt</w:t>
      </w:r>
      <w:r w:rsidRPr="00BF6500">
        <w:rPr>
          <w:b/>
          <w:lang w:val="nn-NO"/>
        </w:rPr>
        <w:br/>
      </w:r>
      <w:r w:rsidRPr="00BF6500">
        <w:rPr>
          <w:i/>
          <w:u w:val="single"/>
          <w:lang w:val="nn-NO"/>
        </w:rPr>
        <w:t>Luftfartstilsynet</w:t>
      </w:r>
      <w:r w:rsidRPr="00BF6500">
        <w:rPr>
          <w:lang w:val="nn-NO"/>
        </w:rPr>
        <w:t>: Eventuelt nye allokeringar må ikkje få konsekvensar for aeronautisk bruk. NOC for fotnote 5.337, 5.427, 5.474 og 5.475.</w:t>
      </w:r>
      <w:r w:rsidR="001454CA" w:rsidRPr="00BF6500">
        <w:rPr>
          <w:lang w:val="nn-NO"/>
        </w:rPr>
        <w:br/>
      </w:r>
      <w:r w:rsidR="001454CA" w:rsidRPr="00BF6500">
        <w:rPr>
          <w:lang w:val="nn-NO"/>
        </w:rPr>
        <w:br/>
      </w:r>
      <w:r w:rsidRPr="00BF6500">
        <w:rPr>
          <w:i/>
          <w:u w:val="single"/>
          <w:lang w:val="nn-NO"/>
        </w:rPr>
        <w:t>Meteorologisk institutt:</w:t>
      </w:r>
      <w:r w:rsidRPr="00BF6500">
        <w:rPr>
          <w:lang w:val="nn-NO"/>
        </w:rPr>
        <w:t xml:space="preserve"> støttar ei ny allokering for SAR, så framt sameksistensen med meteorologiske applikasjonar er sikra. </w:t>
      </w:r>
      <w:r w:rsidR="001454CA" w:rsidRPr="00BF6500">
        <w:rPr>
          <w:lang w:val="nn-NO"/>
        </w:rPr>
        <w:br/>
      </w:r>
      <w:r w:rsidR="001454CA" w:rsidRPr="00BF6500">
        <w:rPr>
          <w:lang w:val="nn-NO"/>
        </w:rPr>
        <w:br/>
      </w:r>
      <w:proofErr w:type="spellStart"/>
      <w:r w:rsidRPr="00BF6500">
        <w:rPr>
          <w:i/>
          <w:u w:val="single"/>
          <w:lang w:val="nn-NO"/>
        </w:rPr>
        <w:t>TeliaSonera</w:t>
      </w:r>
      <w:proofErr w:type="spellEnd"/>
      <w:r w:rsidRPr="00BF6500">
        <w:rPr>
          <w:i/>
          <w:lang w:val="nn-NO"/>
        </w:rPr>
        <w:t>:</w:t>
      </w:r>
      <w:r w:rsidRPr="00BF6500">
        <w:rPr>
          <w:lang w:val="nn-NO"/>
        </w:rPr>
        <w:t xml:space="preserve"> Eksisterande FS bruk skal ha fullt vern frå eventuelle nye allokeringar.</w:t>
      </w:r>
      <w:r w:rsidR="001454CA" w:rsidRPr="00BF6500">
        <w:rPr>
          <w:lang w:val="nn-NO"/>
        </w:rPr>
        <w:br/>
      </w:r>
      <w:r w:rsidR="001454CA" w:rsidRPr="00BF6500">
        <w:rPr>
          <w:lang w:val="nn-NO"/>
        </w:rPr>
        <w:br/>
      </w:r>
      <w:r w:rsidRPr="00BF6500">
        <w:rPr>
          <w:i/>
          <w:u w:val="single"/>
          <w:lang w:val="nn-NO"/>
        </w:rPr>
        <w:t xml:space="preserve">Forsvaret: </w:t>
      </w:r>
      <w:r w:rsidRPr="00BF6500">
        <w:rPr>
          <w:lang w:val="nn-NO"/>
        </w:rPr>
        <w:t>Støttar ei tilleggsallokering på opp til 600 MHz om studiar syner kompatibilitet med eksisterande tenester og at andre tenester i nærliggande</w:t>
      </w:r>
      <w:r w:rsidR="000967C0" w:rsidRPr="00BF6500">
        <w:rPr>
          <w:lang w:val="nn-NO"/>
        </w:rPr>
        <w:t xml:space="preserve"> </w:t>
      </w:r>
      <w:r w:rsidR="00731449">
        <w:rPr>
          <w:lang w:val="nn-NO"/>
        </w:rPr>
        <w:t>allokeringar får naudsynt vern.</w:t>
      </w:r>
      <w:r w:rsidR="00731449">
        <w:rPr>
          <w:lang w:val="nn-NO"/>
        </w:rPr>
        <w:br/>
      </w:r>
      <w:r w:rsidR="00910AC9" w:rsidRPr="00BF6500">
        <w:rPr>
          <w:b/>
          <w:lang w:val="nn-NO"/>
        </w:rPr>
        <w:br/>
        <w:t>Norsk standpunkt etter NORWRC-15-4 (september 2015)</w:t>
      </w:r>
      <w:r w:rsidR="00910AC9" w:rsidRPr="00BF6500">
        <w:rPr>
          <w:b/>
          <w:lang w:val="nn-NO"/>
        </w:rPr>
        <w:br/>
      </w:r>
      <w:r w:rsidR="00910AC9" w:rsidRPr="00BF6500">
        <w:rPr>
          <w:lang w:val="nn-NO"/>
        </w:rPr>
        <w:t>Støttar ECP-en som foreslår å utvide EESS (</w:t>
      </w:r>
      <w:proofErr w:type="spellStart"/>
      <w:r w:rsidR="00910AC9" w:rsidRPr="00BF6500">
        <w:rPr>
          <w:lang w:val="nn-NO"/>
        </w:rPr>
        <w:t>active</w:t>
      </w:r>
      <w:proofErr w:type="spellEnd"/>
      <w:r w:rsidR="00910AC9" w:rsidRPr="00BF6500">
        <w:rPr>
          <w:lang w:val="nn-NO"/>
        </w:rPr>
        <w:t>) allokering nedover med 100 MHz og oppover med 500 MHz (9 200-10 500 MHz). Allokeringa er avgrensa til system som krev meir enn 600 MHz bandbreidde.</w:t>
      </w:r>
    </w:p>
    <w:p w:rsidR="00910AC9" w:rsidRPr="00731449" w:rsidRDefault="009A0D29" w:rsidP="00731449">
      <w:pPr>
        <w:pStyle w:val="PTBrdtekst"/>
        <w:pBdr>
          <w:top w:val="single" w:sz="24" w:space="1" w:color="auto"/>
          <w:left w:val="single" w:sz="24" w:space="4" w:color="auto"/>
          <w:bottom w:val="single" w:sz="24" w:space="1" w:color="auto"/>
          <w:right w:val="single" w:sz="24" w:space="4" w:color="auto"/>
        </w:pBdr>
        <w:rPr>
          <w:b/>
          <w:lang w:val="nn-NO"/>
        </w:rPr>
      </w:pPr>
      <w:r>
        <w:rPr>
          <w:b/>
          <w:lang w:val="nn-NO"/>
        </w:rPr>
        <w:t>Resultatet</w:t>
      </w:r>
      <w:r w:rsidR="008E1281" w:rsidRPr="008E1281">
        <w:rPr>
          <w:b/>
          <w:lang w:val="nn-NO"/>
        </w:rPr>
        <w:t xml:space="preserve"> frå WRC-15</w:t>
      </w:r>
      <w:r w:rsidR="008E1281">
        <w:rPr>
          <w:b/>
          <w:lang w:val="nn-NO"/>
        </w:rPr>
        <w:br/>
      </w:r>
      <w:r w:rsidR="008E1281" w:rsidRPr="008E1281">
        <w:rPr>
          <w:lang w:val="nn-NO"/>
        </w:rPr>
        <w:t>Konferansen vedtok eit utviding av EESS (</w:t>
      </w:r>
      <w:proofErr w:type="spellStart"/>
      <w:r w:rsidR="008E1281" w:rsidRPr="008E1281">
        <w:rPr>
          <w:lang w:val="nn-NO"/>
        </w:rPr>
        <w:t>active</w:t>
      </w:r>
      <w:proofErr w:type="spellEnd"/>
      <w:r w:rsidR="008E1281" w:rsidRPr="008E1281">
        <w:rPr>
          <w:lang w:val="nn-NO"/>
        </w:rPr>
        <w:t xml:space="preserve">) avgrensa til system med bandbredde over 600 MHz. Dei nye frekvensbanda er 9200-9300/9900-10400 MHz. </w:t>
      </w:r>
      <w:r w:rsidR="00731449" w:rsidRPr="008E1281">
        <w:rPr>
          <w:lang w:val="nn-NO"/>
        </w:rPr>
        <w:t>Allokeringa</w:t>
      </w:r>
      <w:r w:rsidR="008E1281" w:rsidRPr="008E1281">
        <w:rPr>
          <w:lang w:val="nn-NO"/>
        </w:rPr>
        <w:t xml:space="preserve"> er sekundær i </w:t>
      </w:r>
      <w:r w:rsidR="00AA7BD8" w:rsidRPr="008E1281">
        <w:rPr>
          <w:lang w:val="nn-NO"/>
        </w:rPr>
        <w:t>forhold</w:t>
      </w:r>
      <w:r w:rsidR="00AA7BD8">
        <w:rPr>
          <w:lang w:val="nn-NO"/>
        </w:rPr>
        <w:t xml:space="preserve"> til RNS og RLS.</w:t>
      </w:r>
    </w:p>
    <w:p w:rsidR="00784AB9" w:rsidRPr="00BF6500" w:rsidRDefault="00784AB9" w:rsidP="00784AB9">
      <w:pPr>
        <w:pStyle w:val="Overskrift1"/>
        <w:numPr>
          <w:ilvl w:val="0"/>
          <w:numId w:val="0"/>
        </w:numPr>
        <w:rPr>
          <w:lang w:eastAsia="en-US"/>
        </w:rPr>
      </w:pPr>
      <w:bookmarkStart w:id="56" w:name="_Toc437522914"/>
      <w:r w:rsidRPr="00BF6500">
        <w:rPr>
          <w:lang w:eastAsia="nb-NO"/>
        </w:rPr>
        <w:lastRenderedPageBreak/>
        <w:t>Agendapunkt 1.13 – romskip-til-romskip kommunikasjon</w:t>
      </w:r>
      <w:bookmarkEnd w:id="56"/>
    </w:p>
    <w:p w:rsidR="00AA7BD8" w:rsidRPr="00731449" w:rsidRDefault="00784AB9" w:rsidP="00910AC9">
      <w:pPr>
        <w:pStyle w:val="PTBrdtekst"/>
        <w:rPr>
          <w:lang w:val="nn-NO"/>
        </w:rPr>
      </w:pPr>
      <w:r w:rsidRPr="00BF6500">
        <w:rPr>
          <w:rFonts w:ascii="Times New Roman" w:hAnsi="Times New Roman"/>
          <w:lang w:val="nn-NO"/>
        </w:rPr>
        <w:t xml:space="preserve"> </w:t>
      </w:r>
      <w:r w:rsidRPr="00646FBD">
        <w:rPr>
          <w:rFonts w:ascii="Times New Roman" w:hAnsi="Times New Roman"/>
        </w:rPr>
        <w:t>1.13</w:t>
      </w:r>
      <w:r w:rsidRPr="00646FBD">
        <w:rPr>
          <w:rFonts w:ascii="Times New Roman" w:hAnsi="Times New Roman"/>
        </w:rPr>
        <w:tab/>
        <w:t>to review No. </w:t>
      </w:r>
      <w:r w:rsidRPr="00646FBD">
        <w:rPr>
          <w:rFonts w:ascii="Times New Roman" w:hAnsi="Times New Roman"/>
          <w:b/>
          <w:bCs/>
        </w:rPr>
        <w:t>5.268</w:t>
      </w:r>
      <w:r w:rsidRPr="00646FBD">
        <w:rPr>
          <w:rFonts w:ascii="Times New Roman" w:hAnsi="Times New Roman"/>
        </w:rPr>
        <w:t xml:space="preserve"> with a view to examining the possibility for increasing the 5 km distance limitation and allowing space research service (space-to-space) use for proximity operations by space vehicles communicating with an orbiting manned space vehicle, in accordance with </w:t>
      </w:r>
      <w:hyperlink r:id="rId135" w:history="1">
        <w:r w:rsidRPr="00646FBD">
          <w:rPr>
            <w:rFonts w:ascii="Times New Roman" w:hAnsi="Times New Roman"/>
            <w:color w:val="0080FF"/>
            <w:u w:val="single"/>
          </w:rPr>
          <w:t xml:space="preserve">Resolution </w:t>
        </w:r>
        <w:r w:rsidRPr="00646FBD">
          <w:rPr>
            <w:rFonts w:ascii="Times New Roman" w:hAnsi="Times New Roman"/>
            <w:b/>
            <w:bCs/>
            <w:color w:val="0080FF"/>
            <w:u w:val="single"/>
          </w:rPr>
          <w:t>652 (WRC</w:t>
        </w:r>
        <w:r w:rsidRPr="00646FBD">
          <w:rPr>
            <w:rFonts w:ascii="Times New Roman" w:hAnsi="Times New Roman"/>
            <w:b/>
            <w:bCs/>
            <w:color w:val="0080FF"/>
            <w:u w:val="single"/>
          </w:rPr>
          <w:noBreakHyphen/>
          <w:t>12)</w:t>
        </w:r>
        <w:r w:rsidRPr="00646FBD">
          <w:rPr>
            <w:rFonts w:ascii="Times New Roman" w:hAnsi="Times New Roman"/>
            <w:color w:val="0080FF"/>
            <w:u w:val="single"/>
          </w:rPr>
          <w:t>;</w:t>
        </w:r>
      </w:hyperlink>
      <w:r w:rsidR="006140AF" w:rsidRPr="00646FBD">
        <w:rPr>
          <w:rFonts w:ascii="Times New Roman" w:hAnsi="Times New Roman"/>
          <w:color w:val="0080FF"/>
          <w:u w:val="single"/>
        </w:rPr>
        <w:br/>
      </w:r>
      <w:r w:rsidR="006140AF" w:rsidRPr="00646FBD">
        <w:rPr>
          <w:rFonts w:ascii="Times New Roman" w:hAnsi="Times New Roman"/>
          <w:color w:val="0080FF"/>
          <w:u w:val="single"/>
        </w:rPr>
        <w:br/>
      </w:r>
      <w:r w:rsidRPr="00646FBD">
        <w:rPr>
          <w:b/>
        </w:rPr>
        <w:t xml:space="preserve">Om </w:t>
      </w:r>
      <w:proofErr w:type="spellStart"/>
      <w:r w:rsidRPr="00646FBD">
        <w:rPr>
          <w:b/>
        </w:rPr>
        <w:t>agendapunktet</w:t>
      </w:r>
      <w:proofErr w:type="spellEnd"/>
      <w:r w:rsidRPr="00646FBD">
        <w:rPr>
          <w:b/>
        </w:rPr>
        <w:br/>
      </w:r>
      <w:r w:rsidRPr="00646FBD">
        <w:rPr>
          <w:rStyle w:val="PTBrdtekstTegn"/>
        </w:rPr>
        <w:t xml:space="preserve">Per </w:t>
      </w:r>
      <w:proofErr w:type="spellStart"/>
      <w:r w:rsidRPr="00646FBD">
        <w:rPr>
          <w:rStyle w:val="PTBrdtekstTegn"/>
        </w:rPr>
        <w:t>dags</w:t>
      </w:r>
      <w:proofErr w:type="spellEnd"/>
      <w:r w:rsidRPr="00646FBD">
        <w:rPr>
          <w:rStyle w:val="PTBrdtekstTegn"/>
        </w:rPr>
        <w:t xml:space="preserve"> </w:t>
      </w:r>
      <w:proofErr w:type="spellStart"/>
      <w:r w:rsidRPr="00646FBD">
        <w:rPr>
          <w:rStyle w:val="PTBrdtekstTegn"/>
        </w:rPr>
        <w:t>dato</w:t>
      </w:r>
      <w:proofErr w:type="spellEnd"/>
      <w:r w:rsidRPr="00646FBD">
        <w:rPr>
          <w:rStyle w:val="PTBrdtekstTegn"/>
        </w:rPr>
        <w:t xml:space="preserve"> </w:t>
      </w:r>
      <w:proofErr w:type="spellStart"/>
      <w:r w:rsidRPr="00646FBD">
        <w:rPr>
          <w:rStyle w:val="PTBrdtekstTegn"/>
        </w:rPr>
        <w:t>er</w:t>
      </w:r>
      <w:proofErr w:type="spellEnd"/>
      <w:r w:rsidRPr="00646FBD">
        <w:rPr>
          <w:rStyle w:val="PTBrdtekstTegn"/>
        </w:rPr>
        <w:t xml:space="preserve"> </w:t>
      </w:r>
      <w:proofErr w:type="spellStart"/>
      <w:r w:rsidRPr="00646FBD">
        <w:rPr>
          <w:rStyle w:val="PTBrdtekstTegn"/>
        </w:rPr>
        <w:t>det</w:t>
      </w:r>
      <w:proofErr w:type="spellEnd"/>
      <w:r w:rsidRPr="00646FBD">
        <w:rPr>
          <w:rStyle w:val="PTBrdtekstTegn"/>
        </w:rPr>
        <w:t xml:space="preserve"> </w:t>
      </w:r>
      <w:proofErr w:type="spellStart"/>
      <w:r w:rsidRPr="00646FBD">
        <w:rPr>
          <w:rStyle w:val="PTBrdtekstTegn"/>
        </w:rPr>
        <w:t>ikkje</w:t>
      </w:r>
      <w:proofErr w:type="spellEnd"/>
      <w:r w:rsidRPr="00646FBD">
        <w:rPr>
          <w:rStyle w:val="PTBrdtekstTegn"/>
        </w:rPr>
        <w:t xml:space="preserve"> </w:t>
      </w:r>
      <w:proofErr w:type="spellStart"/>
      <w:r w:rsidRPr="00646FBD">
        <w:rPr>
          <w:rStyle w:val="PTBrdtekstTegn"/>
        </w:rPr>
        <w:t>lov</w:t>
      </w:r>
      <w:proofErr w:type="spellEnd"/>
      <w:r w:rsidRPr="00646FBD">
        <w:rPr>
          <w:rStyle w:val="PTBrdtekstTegn"/>
        </w:rPr>
        <w:t xml:space="preserve"> å </w:t>
      </w:r>
      <w:proofErr w:type="spellStart"/>
      <w:r w:rsidRPr="00646FBD">
        <w:rPr>
          <w:rStyle w:val="PTBrdtekstTegn"/>
        </w:rPr>
        <w:t>kommunisere</w:t>
      </w:r>
      <w:proofErr w:type="spellEnd"/>
      <w:r w:rsidRPr="00646FBD">
        <w:rPr>
          <w:rStyle w:val="PTBrdtekstTegn"/>
        </w:rPr>
        <w:t xml:space="preserve"> over </w:t>
      </w:r>
      <w:proofErr w:type="spellStart"/>
      <w:r w:rsidRPr="00646FBD">
        <w:rPr>
          <w:rStyle w:val="PTBrdtekstTegn"/>
        </w:rPr>
        <w:t>større</w:t>
      </w:r>
      <w:proofErr w:type="spellEnd"/>
      <w:r w:rsidRPr="00646FBD">
        <w:rPr>
          <w:rStyle w:val="PTBrdtekstTegn"/>
        </w:rPr>
        <w:t xml:space="preserve"> </w:t>
      </w:r>
      <w:proofErr w:type="spellStart"/>
      <w:r w:rsidRPr="00646FBD">
        <w:rPr>
          <w:rStyle w:val="PTBrdtekstTegn"/>
        </w:rPr>
        <w:t>avstandar</w:t>
      </w:r>
      <w:proofErr w:type="spellEnd"/>
      <w:r w:rsidRPr="00646FBD">
        <w:rPr>
          <w:rStyle w:val="PTBrdtekstTegn"/>
        </w:rPr>
        <w:t xml:space="preserve"> </w:t>
      </w:r>
      <w:proofErr w:type="spellStart"/>
      <w:r w:rsidRPr="00646FBD">
        <w:rPr>
          <w:rStyle w:val="PTBrdtekstTegn"/>
        </w:rPr>
        <w:t>enn</w:t>
      </w:r>
      <w:proofErr w:type="spellEnd"/>
      <w:r w:rsidRPr="00646FBD">
        <w:rPr>
          <w:rStyle w:val="PTBrdtekstTegn"/>
        </w:rPr>
        <w:t xml:space="preserve"> 5 km for </w:t>
      </w:r>
      <w:proofErr w:type="spellStart"/>
      <w:r w:rsidRPr="00646FBD">
        <w:rPr>
          <w:rStyle w:val="PTBrdtekstTegn"/>
        </w:rPr>
        <w:t>eit</w:t>
      </w:r>
      <w:proofErr w:type="spellEnd"/>
      <w:r w:rsidRPr="00646FBD">
        <w:rPr>
          <w:rStyle w:val="PTBrdtekstTegn"/>
        </w:rPr>
        <w:t xml:space="preserve"> </w:t>
      </w:r>
      <w:proofErr w:type="spellStart"/>
      <w:r w:rsidRPr="00646FBD">
        <w:rPr>
          <w:rStyle w:val="PTBrdtekstTegn"/>
        </w:rPr>
        <w:t>ubemanna</w:t>
      </w:r>
      <w:proofErr w:type="spellEnd"/>
      <w:r w:rsidRPr="00646FBD">
        <w:rPr>
          <w:rStyle w:val="PTBrdtekstTegn"/>
        </w:rPr>
        <w:t xml:space="preserve"> </w:t>
      </w:r>
      <w:proofErr w:type="spellStart"/>
      <w:r w:rsidRPr="00646FBD">
        <w:rPr>
          <w:rStyle w:val="PTBrdtekstTegn"/>
        </w:rPr>
        <w:t>romskip</w:t>
      </w:r>
      <w:proofErr w:type="spellEnd"/>
      <w:r w:rsidRPr="00646FBD">
        <w:rPr>
          <w:rStyle w:val="PTBrdtekstTegn"/>
        </w:rPr>
        <w:t xml:space="preserve"> (</w:t>
      </w:r>
      <w:proofErr w:type="spellStart"/>
      <w:r w:rsidRPr="00646FBD">
        <w:rPr>
          <w:rStyle w:val="PTBrdtekstTegn"/>
        </w:rPr>
        <w:t>eller</w:t>
      </w:r>
      <w:proofErr w:type="spellEnd"/>
      <w:r w:rsidRPr="00646FBD">
        <w:rPr>
          <w:rStyle w:val="PTBrdtekstTegn"/>
        </w:rPr>
        <w:t xml:space="preserve"> astronaut </w:t>
      </w:r>
      <w:proofErr w:type="spellStart"/>
      <w:r w:rsidRPr="00646FBD">
        <w:rPr>
          <w:rStyle w:val="PTBrdtekstTegn"/>
        </w:rPr>
        <w:t>på</w:t>
      </w:r>
      <w:proofErr w:type="spellEnd"/>
      <w:r w:rsidRPr="00646FBD">
        <w:rPr>
          <w:rStyle w:val="PTBrdtekstTegn"/>
        </w:rPr>
        <w:t xml:space="preserve"> EVA-</w:t>
      </w:r>
      <w:proofErr w:type="spellStart"/>
      <w:r w:rsidRPr="00646FBD">
        <w:rPr>
          <w:rStyle w:val="PTBrdtekstTegn"/>
        </w:rPr>
        <w:t>oppdrag</w:t>
      </w:r>
      <w:proofErr w:type="spellEnd"/>
      <w:r w:rsidRPr="00646FBD">
        <w:rPr>
          <w:rStyle w:val="PTBrdtekstTegn"/>
        </w:rPr>
        <w:t xml:space="preserve">) med </w:t>
      </w:r>
      <w:proofErr w:type="spellStart"/>
      <w:r w:rsidRPr="00646FBD">
        <w:rPr>
          <w:rStyle w:val="PTBrdtekstTegn"/>
        </w:rPr>
        <w:t>eit</w:t>
      </w:r>
      <w:proofErr w:type="spellEnd"/>
      <w:r w:rsidRPr="00646FBD">
        <w:rPr>
          <w:rStyle w:val="PTBrdtekstTegn"/>
        </w:rPr>
        <w:t xml:space="preserve"> </w:t>
      </w:r>
      <w:proofErr w:type="spellStart"/>
      <w:r w:rsidRPr="00646FBD">
        <w:rPr>
          <w:rStyle w:val="PTBrdtekstTegn"/>
        </w:rPr>
        <w:t>bemanna</w:t>
      </w:r>
      <w:proofErr w:type="spellEnd"/>
      <w:r w:rsidRPr="00646FBD">
        <w:rPr>
          <w:rStyle w:val="PTBrdtekstTegn"/>
        </w:rPr>
        <w:t xml:space="preserve"> </w:t>
      </w:r>
      <w:proofErr w:type="spellStart"/>
      <w:r w:rsidRPr="00646FBD">
        <w:rPr>
          <w:rStyle w:val="PTBrdtekstTegn"/>
        </w:rPr>
        <w:t>romskip</w:t>
      </w:r>
      <w:proofErr w:type="spellEnd"/>
      <w:r w:rsidRPr="00646FBD">
        <w:rPr>
          <w:rStyle w:val="PTBrdtekstTegn"/>
        </w:rPr>
        <w:t xml:space="preserve"> </w:t>
      </w:r>
      <w:proofErr w:type="spellStart"/>
      <w:r w:rsidRPr="00646FBD">
        <w:rPr>
          <w:rStyle w:val="PTBrdtekstTegn"/>
        </w:rPr>
        <w:t>i</w:t>
      </w:r>
      <w:proofErr w:type="spellEnd"/>
      <w:r w:rsidRPr="00646FBD">
        <w:rPr>
          <w:rStyle w:val="PTBrdtekstTegn"/>
        </w:rPr>
        <w:t xml:space="preserve"> bane </w:t>
      </w:r>
      <w:proofErr w:type="spellStart"/>
      <w:r w:rsidRPr="00646FBD">
        <w:rPr>
          <w:rStyle w:val="PTBrdtekstTegn"/>
        </w:rPr>
        <w:t>rundt</w:t>
      </w:r>
      <w:proofErr w:type="spellEnd"/>
      <w:r w:rsidRPr="00646FBD">
        <w:rPr>
          <w:rStyle w:val="PTBrdtekstTegn"/>
        </w:rPr>
        <w:t xml:space="preserve"> </w:t>
      </w:r>
      <w:proofErr w:type="spellStart"/>
      <w:r w:rsidRPr="00646FBD">
        <w:rPr>
          <w:rStyle w:val="PTBrdtekstTegn"/>
        </w:rPr>
        <w:t>jorda</w:t>
      </w:r>
      <w:proofErr w:type="spellEnd"/>
      <w:r w:rsidRPr="00646FBD">
        <w:rPr>
          <w:rStyle w:val="PTBrdtekstTegn"/>
        </w:rPr>
        <w:t xml:space="preserve"> </w:t>
      </w:r>
      <w:proofErr w:type="spellStart"/>
      <w:r w:rsidRPr="00646FBD">
        <w:rPr>
          <w:rStyle w:val="PTBrdtekstTegn"/>
        </w:rPr>
        <w:t>i</w:t>
      </w:r>
      <w:proofErr w:type="spellEnd"/>
      <w:r w:rsidRPr="00646FBD">
        <w:rPr>
          <w:rStyle w:val="PTBrdtekstTegn"/>
        </w:rPr>
        <w:t xml:space="preserve"> </w:t>
      </w:r>
      <w:proofErr w:type="spellStart"/>
      <w:r w:rsidRPr="00646FBD">
        <w:rPr>
          <w:rStyle w:val="PTBrdtekstTegn"/>
        </w:rPr>
        <w:t>frekvensbandet</w:t>
      </w:r>
      <w:proofErr w:type="spellEnd"/>
      <w:r w:rsidRPr="00646FBD">
        <w:rPr>
          <w:rStyle w:val="PTBrdtekstTegn"/>
        </w:rPr>
        <w:t xml:space="preserve"> 410-420 </w:t>
      </w:r>
      <w:proofErr w:type="spellStart"/>
      <w:r w:rsidRPr="00646FBD">
        <w:rPr>
          <w:rStyle w:val="PTBrdtekstTegn"/>
        </w:rPr>
        <w:t>MHz.</w:t>
      </w:r>
      <w:proofErr w:type="spellEnd"/>
      <w:r w:rsidRPr="00646FBD">
        <w:rPr>
          <w:rStyle w:val="PTBrdtekstTegn"/>
        </w:rPr>
        <w:t xml:space="preserve"> </w:t>
      </w:r>
      <w:proofErr w:type="spellStart"/>
      <w:r w:rsidRPr="00B01DC0">
        <w:rPr>
          <w:rStyle w:val="PTBrdtekstTegn"/>
        </w:rPr>
        <w:t>Det</w:t>
      </w:r>
      <w:proofErr w:type="spellEnd"/>
      <w:r w:rsidRPr="00B01DC0">
        <w:rPr>
          <w:rStyle w:val="PTBrdtekstTegn"/>
        </w:rPr>
        <w:t xml:space="preserve"> </w:t>
      </w:r>
      <w:proofErr w:type="spellStart"/>
      <w:r w:rsidRPr="00B01DC0">
        <w:rPr>
          <w:rStyle w:val="PTBrdtekstTegn"/>
        </w:rPr>
        <w:t>er</w:t>
      </w:r>
      <w:proofErr w:type="spellEnd"/>
      <w:r w:rsidRPr="00B01DC0">
        <w:rPr>
          <w:rStyle w:val="PTBrdtekstTegn"/>
        </w:rPr>
        <w:t xml:space="preserve"> </w:t>
      </w:r>
      <w:proofErr w:type="spellStart"/>
      <w:r w:rsidRPr="00B01DC0">
        <w:rPr>
          <w:rStyle w:val="PTBrdtekstTegn"/>
        </w:rPr>
        <w:t>behov</w:t>
      </w:r>
      <w:proofErr w:type="spellEnd"/>
      <w:r w:rsidRPr="00B01DC0">
        <w:rPr>
          <w:rStyle w:val="PTBrdtekstTegn"/>
        </w:rPr>
        <w:t xml:space="preserve"> for å </w:t>
      </w:r>
      <w:proofErr w:type="spellStart"/>
      <w:r w:rsidRPr="00B01DC0">
        <w:rPr>
          <w:rStyle w:val="PTBrdtekstTegn"/>
        </w:rPr>
        <w:t>auke</w:t>
      </w:r>
      <w:proofErr w:type="spellEnd"/>
      <w:r w:rsidRPr="00B01DC0">
        <w:rPr>
          <w:rStyle w:val="PTBrdtekstTegn"/>
        </w:rPr>
        <w:t xml:space="preserve"> </w:t>
      </w:r>
      <w:proofErr w:type="spellStart"/>
      <w:r w:rsidRPr="00B01DC0">
        <w:rPr>
          <w:rStyle w:val="PTBrdtekstTegn"/>
        </w:rPr>
        <w:t>eller</w:t>
      </w:r>
      <w:proofErr w:type="spellEnd"/>
      <w:r w:rsidRPr="00B01DC0">
        <w:rPr>
          <w:rStyle w:val="PTBrdtekstTegn"/>
        </w:rPr>
        <w:t xml:space="preserve"> </w:t>
      </w:r>
      <w:proofErr w:type="spellStart"/>
      <w:r w:rsidRPr="00B01DC0">
        <w:rPr>
          <w:rStyle w:val="PTBrdtekstTegn"/>
        </w:rPr>
        <w:t>fjerne</w:t>
      </w:r>
      <w:proofErr w:type="spellEnd"/>
      <w:r w:rsidRPr="00B01DC0">
        <w:rPr>
          <w:rStyle w:val="PTBrdtekstTegn"/>
        </w:rPr>
        <w:t xml:space="preserve"> </w:t>
      </w:r>
      <w:proofErr w:type="spellStart"/>
      <w:r w:rsidRPr="00B01DC0">
        <w:rPr>
          <w:rStyle w:val="PTBrdtekstTegn"/>
        </w:rPr>
        <w:t>denn</w:t>
      </w:r>
      <w:r w:rsidR="002E4EAE" w:rsidRPr="00B01DC0">
        <w:rPr>
          <w:rStyle w:val="PTBrdtekstTegn"/>
        </w:rPr>
        <w:t>e</w:t>
      </w:r>
      <w:proofErr w:type="spellEnd"/>
      <w:r w:rsidR="002E4EAE" w:rsidRPr="00B01DC0">
        <w:rPr>
          <w:rStyle w:val="PTBrdtekstTegn"/>
        </w:rPr>
        <w:t xml:space="preserve"> </w:t>
      </w:r>
      <w:proofErr w:type="spellStart"/>
      <w:r w:rsidR="002E4EAE" w:rsidRPr="00B01DC0">
        <w:rPr>
          <w:rStyle w:val="PTBrdtekstTegn"/>
        </w:rPr>
        <w:t>grensa</w:t>
      </w:r>
      <w:proofErr w:type="spellEnd"/>
      <w:r w:rsidR="002E4EAE" w:rsidRPr="00B01DC0">
        <w:rPr>
          <w:rStyle w:val="PTBrdtekstTegn"/>
        </w:rPr>
        <w:t xml:space="preserve"> </w:t>
      </w:r>
      <w:proofErr w:type="spellStart"/>
      <w:r w:rsidR="002E4EAE" w:rsidRPr="00B01DC0">
        <w:rPr>
          <w:rStyle w:val="PTBrdtekstTegn"/>
        </w:rPr>
        <w:t>av</w:t>
      </w:r>
      <w:proofErr w:type="spellEnd"/>
      <w:r w:rsidR="002E4EAE" w:rsidRPr="00B01DC0">
        <w:rPr>
          <w:rStyle w:val="PTBrdtekstTegn"/>
        </w:rPr>
        <w:t xml:space="preserve"> </w:t>
      </w:r>
      <w:proofErr w:type="spellStart"/>
      <w:r w:rsidR="002E4EAE" w:rsidRPr="00B01DC0">
        <w:rPr>
          <w:rStyle w:val="PTBrdtekstTegn"/>
        </w:rPr>
        <w:t>sikkerheitsgrunnar</w:t>
      </w:r>
      <w:proofErr w:type="spellEnd"/>
      <w:r w:rsidR="002E4EAE" w:rsidRPr="00B01DC0">
        <w:rPr>
          <w:rStyle w:val="PTBrdtekstTegn"/>
        </w:rPr>
        <w:t>.</w:t>
      </w:r>
      <w:r w:rsidR="00AA7BD8" w:rsidRPr="00B01DC0">
        <w:rPr>
          <w:rStyle w:val="PTBrdtekstTegn"/>
        </w:rPr>
        <w:br/>
      </w:r>
      <w:r w:rsidR="005D50C6" w:rsidRPr="00B01DC0">
        <w:rPr>
          <w:b/>
        </w:rPr>
        <w:br/>
      </w:r>
      <w:r w:rsidR="005D50C6" w:rsidRPr="00B01DC0">
        <w:rPr>
          <w:b/>
        </w:rPr>
        <w:br/>
      </w:r>
      <w:r w:rsidR="00B01DC0" w:rsidRPr="00270738">
        <w:rPr>
          <w:b/>
          <w:lang w:val="nn-NO"/>
        </w:rPr>
        <w:t>Situasjonen etter 7. CPG (juni 2015)</w:t>
      </w:r>
      <w:r w:rsidR="00B01DC0" w:rsidRPr="00270738">
        <w:rPr>
          <w:b/>
          <w:lang w:val="nn-NO"/>
        </w:rPr>
        <w:br/>
      </w:r>
      <w:r w:rsidR="00B01DC0" w:rsidRPr="00270738">
        <w:rPr>
          <w:lang w:val="nn-NO"/>
        </w:rPr>
        <w:t>ECP-en gjekk gjennom avstemming og vart godkjend. Det var ikkje tid til å gå gjennom  utkastet til CEPT Brief.</w:t>
      </w:r>
      <w:r w:rsidR="00B01DC0" w:rsidRPr="00270738">
        <w:rPr>
          <w:lang w:val="nn-NO"/>
        </w:rPr>
        <w:br/>
      </w:r>
      <w:r w:rsidR="00B01DC0" w:rsidRPr="00270738">
        <w:rPr>
          <w:lang w:val="nn-NO"/>
        </w:rPr>
        <w:br/>
      </w:r>
      <w:bookmarkStart w:id="57" w:name="_MON_1497111350"/>
      <w:bookmarkEnd w:id="57"/>
      <w:r w:rsidR="00B01DC0" w:rsidRPr="00115EA8">
        <w:rPr>
          <w:b/>
          <w:lang w:val="nn-NO"/>
        </w:rPr>
        <w:object w:dxaOrig="2040" w:dyaOrig="1320">
          <v:shape id="_x0000_i1077" type="#_x0000_t75" style="width:74.25pt;height:48pt" o:ole="">
            <v:imagedata r:id="rId136" o:title=""/>
          </v:shape>
          <o:OLEObject Type="Embed" ProgID="Word.Document.12" ShapeID="_x0000_i1077" DrawAspect="Icon" ObjectID="_1511266665" r:id="rId137">
            <o:FieldCodes>\s</o:FieldCodes>
          </o:OLEObject>
        </w:object>
      </w:r>
      <w:r w:rsidR="00B01DC0" w:rsidRPr="00115EA8">
        <w:rPr>
          <w:b/>
          <w:lang w:val="nn-NO"/>
        </w:rPr>
        <w:br/>
      </w:r>
      <w:r w:rsidR="00B01DC0" w:rsidRPr="00115EA8">
        <w:rPr>
          <w:b/>
          <w:lang w:val="nn-NO"/>
        </w:rPr>
        <w:br/>
        <w:t>Situasjonen etter 8. CPG (september 2015)</w:t>
      </w:r>
      <w:r w:rsidR="00B01DC0" w:rsidRPr="00115EA8">
        <w:rPr>
          <w:b/>
          <w:lang w:val="nn-NO"/>
        </w:rPr>
        <w:br/>
      </w:r>
      <w:r w:rsidR="00B01DC0" w:rsidRPr="00115EA8">
        <w:rPr>
          <w:lang w:val="nn-NO"/>
        </w:rPr>
        <w:t>CEPT Brief vart endeleg godkjend.</w:t>
      </w:r>
      <w:r w:rsidR="00B01DC0">
        <w:rPr>
          <w:lang w:val="nn-NO"/>
        </w:rPr>
        <w:br/>
      </w:r>
      <w:r w:rsidR="00B01DC0">
        <w:rPr>
          <w:lang w:val="nn-NO"/>
        </w:rPr>
        <w:br/>
      </w:r>
      <w:bookmarkStart w:id="58" w:name="_MON_1504940854"/>
      <w:bookmarkEnd w:id="58"/>
      <w:r w:rsidR="00B01DC0">
        <w:rPr>
          <w:b/>
          <w:lang w:val="nn-NO"/>
        </w:rPr>
        <w:object w:dxaOrig="1530" w:dyaOrig="990">
          <v:shape id="_x0000_i1078" type="#_x0000_t75" style="width:76.5pt;height:49.5pt" o:ole="">
            <v:imagedata r:id="rId138" o:title=""/>
          </v:shape>
          <o:OLEObject Type="Embed" ProgID="Word.Document.12" ShapeID="_x0000_i1078" DrawAspect="Icon" ObjectID="_1511266666" r:id="rId139">
            <o:FieldCodes>\s</o:FieldCodes>
          </o:OLEObject>
        </w:object>
      </w:r>
      <w:r w:rsidR="00B01DC0" w:rsidRPr="00115EA8">
        <w:rPr>
          <w:b/>
          <w:lang w:val="nn-NO"/>
        </w:rPr>
        <w:br/>
      </w:r>
      <w:r w:rsidR="001454CA" w:rsidRPr="00BF6500">
        <w:rPr>
          <w:lang w:val="nn-NO"/>
        </w:rPr>
        <w:br/>
      </w:r>
      <w:r w:rsidR="00910AC9" w:rsidRPr="00BF6500">
        <w:rPr>
          <w:b/>
          <w:lang w:val="nn-NO"/>
        </w:rPr>
        <w:t>Norsk standpunkt etter NORWRC-15-4 (september 2015)</w:t>
      </w:r>
      <w:r w:rsidR="00910AC9" w:rsidRPr="00BF6500">
        <w:rPr>
          <w:b/>
          <w:lang w:val="nn-NO"/>
        </w:rPr>
        <w:br/>
      </w:r>
      <w:r w:rsidR="00910AC9" w:rsidRPr="00BF6500">
        <w:rPr>
          <w:lang w:val="nn-NO"/>
        </w:rPr>
        <w:t>Støttar ECP-en som foreslår å fjerne avstandsavgrensinga.</w:t>
      </w:r>
    </w:p>
    <w:p w:rsidR="00784AB9" w:rsidRPr="00731449" w:rsidRDefault="009A0D29" w:rsidP="00731449">
      <w:pPr>
        <w:pStyle w:val="PTBrdtekst"/>
        <w:pBdr>
          <w:top w:val="single" w:sz="24" w:space="1" w:color="auto"/>
          <w:left w:val="single" w:sz="24" w:space="4" w:color="auto"/>
          <w:bottom w:val="single" w:sz="24" w:space="1" w:color="auto"/>
          <w:right w:val="single" w:sz="24" w:space="4" w:color="auto"/>
        </w:pBdr>
        <w:rPr>
          <w:b/>
          <w:lang w:val="nn-NO"/>
        </w:rPr>
      </w:pPr>
      <w:r>
        <w:rPr>
          <w:b/>
          <w:lang w:val="nn-NO"/>
        </w:rPr>
        <w:t>Resultatet</w:t>
      </w:r>
      <w:r w:rsidR="00AA7BD8" w:rsidRPr="00AA7BD8">
        <w:rPr>
          <w:b/>
          <w:lang w:val="nn-NO"/>
        </w:rPr>
        <w:t xml:space="preserve"> frå WRC-15</w:t>
      </w:r>
      <w:r w:rsidR="00AA7BD8">
        <w:rPr>
          <w:b/>
          <w:lang w:val="nn-NO"/>
        </w:rPr>
        <w:br/>
      </w:r>
      <w:r w:rsidR="006D187A" w:rsidRPr="006D187A">
        <w:rPr>
          <w:lang w:val="nn-NO"/>
        </w:rPr>
        <w:t>Konferansen fj</w:t>
      </w:r>
      <w:r w:rsidR="00731449">
        <w:rPr>
          <w:lang w:val="nn-NO"/>
        </w:rPr>
        <w:t>erna avgrensinga</w:t>
      </w:r>
      <w:r w:rsidR="006D187A" w:rsidRPr="006D187A">
        <w:rPr>
          <w:lang w:val="nn-NO"/>
        </w:rPr>
        <w:t xml:space="preserve"> i avstand og til farkostar.</w:t>
      </w:r>
    </w:p>
    <w:p w:rsidR="006140AF" w:rsidRPr="00BF6500" w:rsidRDefault="006140AF">
      <w:pPr>
        <w:spacing w:after="200" w:line="276" w:lineRule="auto"/>
        <w:rPr>
          <w:rFonts w:cs="Arial"/>
          <w:b/>
          <w:bCs/>
          <w:color w:val="00365E"/>
          <w:sz w:val="30"/>
        </w:rPr>
      </w:pPr>
      <w:r w:rsidRPr="00BF6500">
        <w:br w:type="page"/>
      </w:r>
    </w:p>
    <w:p w:rsidR="00784AB9" w:rsidRPr="00BF6500" w:rsidRDefault="00784AB9" w:rsidP="00784AB9">
      <w:pPr>
        <w:pStyle w:val="Overskrift1"/>
        <w:numPr>
          <w:ilvl w:val="0"/>
          <w:numId w:val="0"/>
        </w:numPr>
      </w:pPr>
      <w:bookmarkStart w:id="59" w:name="_Toc437522915"/>
      <w:r w:rsidRPr="00BF6500">
        <w:lastRenderedPageBreak/>
        <w:t>Agendapunktet 1.14 – fjerning av skotsekund frå UTC</w:t>
      </w:r>
      <w:bookmarkEnd w:id="59"/>
    </w:p>
    <w:p w:rsidR="00784AB9" w:rsidRDefault="00784AB9" w:rsidP="006D187A">
      <w:pPr>
        <w:pStyle w:val="PTBrdtekst"/>
        <w:rPr>
          <w:szCs w:val="22"/>
          <w:lang w:val="nn-NO"/>
        </w:rPr>
      </w:pPr>
      <w:r w:rsidRPr="00646FBD">
        <w:rPr>
          <w:rFonts w:ascii="Times New Roman" w:hAnsi="Times New Roman"/>
        </w:rPr>
        <w:t>1.14</w:t>
      </w:r>
      <w:r w:rsidRPr="00646FBD">
        <w:rPr>
          <w:rFonts w:ascii="Times New Roman" w:hAnsi="Times New Roman"/>
          <w:b/>
        </w:rPr>
        <w:tab/>
      </w:r>
      <w:r w:rsidRPr="00646FBD">
        <w:rPr>
          <w:rFonts w:ascii="Times New Roman" w:hAnsi="Times New Roman"/>
        </w:rPr>
        <w:t xml:space="preserve">to consider the feasibility of achieving a continuous reference time-scale, whether by the modification of coordinated universal time (UTC) or some other method, and take appropriate action, in accordance with </w:t>
      </w:r>
      <w:hyperlink r:id="rId140" w:history="1">
        <w:r w:rsidRPr="00646FBD">
          <w:rPr>
            <w:rFonts w:ascii="Times New Roman" w:hAnsi="Times New Roman"/>
            <w:color w:val="0080FF"/>
            <w:u w:val="single"/>
          </w:rPr>
          <w:t xml:space="preserve">Resolution </w:t>
        </w:r>
        <w:r w:rsidRPr="00646FBD">
          <w:rPr>
            <w:rFonts w:ascii="Times New Roman" w:hAnsi="Times New Roman"/>
            <w:b/>
            <w:color w:val="0080FF"/>
            <w:u w:val="single"/>
          </w:rPr>
          <w:t>653 (WRC</w:t>
        </w:r>
        <w:r w:rsidRPr="00646FBD">
          <w:rPr>
            <w:rFonts w:ascii="Times New Roman" w:hAnsi="Times New Roman"/>
            <w:b/>
            <w:color w:val="0080FF"/>
            <w:u w:val="single"/>
          </w:rPr>
          <w:noBreakHyphen/>
          <w:t>12</w:t>
        </w:r>
      </w:hyperlink>
      <w:r w:rsidRPr="00646FBD">
        <w:rPr>
          <w:rFonts w:ascii="Times New Roman" w:hAnsi="Times New Roman"/>
          <w:b/>
          <w:color w:val="0080FF"/>
        </w:rPr>
        <w:t>)</w:t>
      </w:r>
      <w:r w:rsidRPr="00646FBD">
        <w:rPr>
          <w:rFonts w:ascii="Times New Roman" w:hAnsi="Times New Roman"/>
          <w:color w:val="0080FF"/>
        </w:rPr>
        <w:t>;</w:t>
      </w:r>
      <w:r w:rsidR="00365075" w:rsidRPr="00646FBD">
        <w:rPr>
          <w:rFonts w:ascii="Times New Roman" w:hAnsi="Times New Roman"/>
        </w:rPr>
        <w:br/>
      </w:r>
      <w:r w:rsidR="00365075" w:rsidRPr="00646FBD">
        <w:rPr>
          <w:rFonts w:ascii="Times New Roman" w:hAnsi="Times New Roman"/>
        </w:rPr>
        <w:br/>
      </w:r>
      <w:r w:rsidRPr="00646FBD">
        <w:rPr>
          <w:b/>
        </w:rPr>
        <w:t xml:space="preserve">Om </w:t>
      </w:r>
      <w:proofErr w:type="spellStart"/>
      <w:r w:rsidRPr="00646FBD">
        <w:rPr>
          <w:b/>
        </w:rPr>
        <w:t>agendapunktet</w:t>
      </w:r>
      <w:proofErr w:type="spellEnd"/>
      <w:r w:rsidRPr="00646FBD">
        <w:rPr>
          <w:rFonts w:ascii="Times New Roman" w:hAnsi="Times New Roman"/>
        </w:rPr>
        <w:br/>
      </w:r>
      <w:proofErr w:type="spellStart"/>
      <w:r w:rsidRPr="00646FBD">
        <w:t>Rotasjonshastigheita</w:t>
      </w:r>
      <w:proofErr w:type="spellEnd"/>
      <w:r w:rsidRPr="00646FBD">
        <w:t xml:space="preserve"> </w:t>
      </w:r>
      <w:proofErr w:type="spellStart"/>
      <w:r w:rsidRPr="00646FBD">
        <w:t>til</w:t>
      </w:r>
      <w:proofErr w:type="spellEnd"/>
      <w:r w:rsidRPr="00646FBD">
        <w:t xml:space="preserve"> </w:t>
      </w:r>
      <w:proofErr w:type="spellStart"/>
      <w:r w:rsidRPr="00646FBD">
        <w:t>Jorda</w:t>
      </w:r>
      <w:proofErr w:type="spellEnd"/>
      <w:r w:rsidRPr="00646FBD">
        <w:t xml:space="preserve"> vert </w:t>
      </w:r>
      <w:proofErr w:type="spellStart"/>
      <w:r w:rsidRPr="00646FBD">
        <w:t>stadig</w:t>
      </w:r>
      <w:proofErr w:type="spellEnd"/>
      <w:r w:rsidRPr="00646FBD">
        <w:t xml:space="preserve"> </w:t>
      </w:r>
      <w:proofErr w:type="spellStart"/>
      <w:r w:rsidRPr="00646FBD">
        <w:t>redusert</w:t>
      </w:r>
      <w:proofErr w:type="spellEnd"/>
      <w:r w:rsidRPr="00646FBD">
        <w:t xml:space="preserve"> og for å </w:t>
      </w:r>
      <w:proofErr w:type="spellStart"/>
      <w:r w:rsidRPr="00646FBD">
        <w:t>sikre</w:t>
      </w:r>
      <w:proofErr w:type="spellEnd"/>
      <w:r w:rsidRPr="00646FBD">
        <w:t xml:space="preserve"> at UTC </w:t>
      </w:r>
      <w:proofErr w:type="spellStart"/>
      <w:r w:rsidRPr="00646FBD">
        <w:t>ikkje</w:t>
      </w:r>
      <w:proofErr w:type="spellEnd"/>
      <w:r w:rsidRPr="00646FBD">
        <w:t xml:space="preserve"> </w:t>
      </w:r>
      <w:proofErr w:type="spellStart"/>
      <w:r w:rsidRPr="00646FBD">
        <w:t>avvik</w:t>
      </w:r>
      <w:proofErr w:type="spellEnd"/>
      <w:r w:rsidRPr="00646FBD">
        <w:t xml:space="preserve"> </w:t>
      </w:r>
      <w:proofErr w:type="spellStart"/>
      <w:r w:rsidRPr="00646FBD">
        <w:t>meir</w:t>
      </w:r>
      <w:proofErr w:type="spellEnd"/>
      <w:r w:rsidRPr="00646FBD">
        <w:t xml:space="preserve"> </w:t>
      </w:r>
      <w:proofErr w:type="spellStart"/>
      <w:r w:rsidRPr="00646FBD">
        <w:t>enn</w:t>
      </w:r>
      <w:proofErr w:type="spellEnd"/>
      <w:r w:rsidRPr="00646FBD">
        <w:t xml:space="preserve"> 0,9 </w:t>
      </w:r>
      <w:proofErr w:type="spellStart"/>
      <w:r w:rsidRPr="00646FBD">
        <w:t>sekund</w:t>
      </w:r>
      <w:proofErr w:type="spellEnd"/>
      <w:r w:rsidRPr="00646FBD">
        <w:t xml:space="preserve"> </w:t>
      </w:r>
      <w:proofErr w:type="spellStart"/>
      <w:r w:rsidRPr="00646FBD">
        <w:t>frå</w:t>
      </w:r>
      <w:proofErr w:type="spellEnd"/>
      <w:r w:rsidRPr="00646FBD">
        <w:t xml:space="preserve"> </w:t>
      </w:r>
      <w:proofErr w:type="spellStart"/>
      <w:r w:rsidRPr="00646FBD">
        <w:t>jordrotasjonen</w:t>
      </w:r>
      <w:proofErr w:type="spellEnd"/>
      <w:r w:rsidRPr="00646FBD">
        <w:t xml:space="preserve"> (UT1) vert </w:t>
      </w:r>
      <w:proofErr w:type="spellStart"/>
      <w:r w:rsidRPr="00646FBD">
        <w:t>skotsekund</w:t>
      </w:r>
      <w:proofErr w:type="spellEnd"/>
      <w:r w:rsidRPr="00646FBD">
        <w:t xml:space="preserve"> </w:t>
      </w:r>
      <w:proofErr w:type="spellStart"/>
      <w:r w:rsidRPr="00646FBD">
        <w:t>brukt</w:t>
      </w:r>
      <w:proofErr w:type="spellEnd"/>
      <w:r w:rsidRPr="00646FBD">
        <w:t xml:space="preserve">. </w:t>
      </w:r>
      <w:proofErr w:type="spellStart"/>
      <w:r w:rsidRPr="00646FBD">
        <w:t>Slike</w:t>
      </w:r>
      <w:proofErr w:type="spellEnd"/>
      <w:r w:rsidRPr="00646FBD">
        <w:t xml:space="preserve"> </w:t>
      </w:r>
      <w:proofErr w:type="spellStart"/>
      <w:r w:rsidRPr="00646FBD">
        <w:t>skotsekund</w:t>
      </w:r>
      <w:proofErr w:type="spellEnd"/>
      <w:r w:rsidRPr="00646FBD">
        <w:t xml:space="preserve"> </w:t>
      </w:r>
      <w:proofErr w:type="spellStart"/>
      <w:r w:rsidRPr="00646FBD">
        <w:t>har</w:t>
      </w:r>
      <w:proofErr w:type="spellEnd"/>
      <w:r w:rsidRPr="00646FBD">
        <w:t xml:space="preserve"> operative </w:t>
      </w:r>
      <w:proofErr w:type="gramStart"/>
      <w:r w:rsidRPr="00646FBD">
        <w:t>og</w:t>
      </w:r>
      <w:proofErr w:type="gramEnd"/>
      <w:r w:rsidRPr="00646FBD">
        <w:t xml:space="preserve"> </w:t>
      </w:r>
      <w:proofErr w:type="spellStart"/>
      <w:r w:rsidRPr="00646FBD">
        <w:t>økonomiske</w:t>
      </w:r>
      <w:proofErr w:type="spellEnd"/>
      <w:r w:rsidRPr="00646FBD">
        <w:t xml:space="preserve"> </w:t>
      </w:r>
      <w:proofErr w:type="spellStart"/>
      <w:r w:rsidRPr="00646FBD">
        <w:t>konsekvensar</w:t>
      </w:r>
      <w:proofErr w:type="spellEnd"/>
      <w:r w:rsidRPr="00646FBD">
        <w:t xml:space="preserve"> for </w:t>
      </w:r>
      <w:proofErr w:type="spellStart"/>
      <w:r w:rsidRPr="00646FBD">
        <w:t>dei</w:t>
      </w:r>
      <w:proofErr w:type="spellEnd"/>
      <w:r w:rsidRPr="00646FBD">
        <w:t xml:space="preserve"> </w:t>
      </w:r>
      <w:proofErr w:type="spellStart"/>
      <w:r w:rsidRPr="00646FBD">
        <w:t>som</w:t>
      </w:r>
      <w:proofErr w:type="spellEnd"/>
      <w:r w:rsidRPr="00646FBD">
        <w:t xml:space="preserve"> </w:t>
      </w:r>
      <w:proofErr w:type="spellStart"/>
      <w:r w:rsidRPr="00646FBD">
        <w:t>opererer</w:t>
      </w:r>
      <w:proofErr w:type="spellEnd"/>
      <w:r w:rsidRPr="00646FBD">
        <w:t xml:space="preserve"> system </w:t>
      </w:r>
      <w:proofErr w:type="spellStart"/>
      <w:r w:rsidRPr="00646FBD">
        <w:t>som</w:t>
      </w:r>
      <w:proofErr w:type="spellEnd"/>
      <w:r w:rsidRPr="00646FBD">
        <w:t xml:space="preserve"> </w:t>
      </w:r>
      <w:proofErr w:type="spellStart"/>
      <w:r w:rsidRPr="00646FBD">
        <w:t>brukar</w:t>
      </w:r>
      <w:proofErr w:type="spellEnd"/>
      <w:r w:rsidRPr="00646FBD">
        <w:t xml:space="preserve"> </w:t>
      </w:r>
      <w:proofErr w:type="spellStart"/>
      <w:r w:rsidRPr="00646FBD">
        <w:t>tidsreferansar</w:t>
      </w:r>
      <w:proofErr w:type="spellEnd"/>
      <w:r w:rsidRPr="00646FBD">
        <w:t xml:space="preserve">. </w:t>
      </w:r>
      <w:proofErr w:type="spellStart"/>
      <w:proofErr w:type="gramStart"/>
      <w:r w:rsidRPr="00646FBD">
        <w:t>Det</w:t>
      </w:r>
      <w:proofErr w:type="spellEnd"/>
      <w:r w:rsidRPr="00646FBD">
        <w:t xml:space="preserve"> </w:t>
      </w:r>
      <w:proofErr w:type="spellStart"/>
      <w:r w:rsidRPr="00646FBD">
        <w:t>er</w:t>
      </w:r>
      <w:proofErr w:type="spellEnd"/>
      <w:r w:rsidRPr="00646FBD">
        <w:t xml:space="preserve"> </w:t>
      </w:r>
      <w:proofErr w:type="spellStart"/>
      <w:r w:rsidRPr="00646FBD">
        <w:t>derfor</w:t>
      </w:r>
      <w:proofErr w:type="spellEnd"/>
      <w:r w:rsidRPr="00646FBD">
        <w:t xml:space="preserve"> </w:t>
      </w:r>
      <w:proofErr w:type="spellStart"/>
      <w:r w:rsidRPr="00646FBD">
        <w:t>ynskjeleg</w:t>
      </w:r>
      <w:proofErr w:type="spellEnd"/>
      <w:r w:rsidRPr="00646FBD">
        <w:t xml:space="preserve"> med </w:t>
      </w:r>
      <w:proofErr w:type="spellStart"/>
      <w:r w:rsidR="00507ED4" w:rsidRPr="00646FBD">
        <w:t>ein</w:t>
      </w:r>
      <w:proofErr w:type="spellEnd"/>
      <w:r w:rsidR="00507ED4" w:rsidRPr="00646FBD">
        <w:t xml:space="preserve"> </w:t>
      </w:r>
      <w:proofErr w:type="spellStart"/>
      <w:r w:rsidR="00507ED4" w:rsidRPr="00646FBD">
        <w:t>kontinuerlig</w:t>
      </w:r>
      <w:proofErr w:type="spellEnd"/>
      <w:r w:rsidR="00507ED4" w:rsidRPr="00646FBD">
        <w:t xml:space="preserve"> </w:t>
      </w:r>
      <w:proofErr w:type="spellStart"/>
      <w:r w:rsidR="00507ED4" w:rsidRPr="00646FBD">
        <w:t>tidsreferanse</w:t>
      </w:r>
      <w:proofErr w:type="spellEnd"/>
      <w:r w:rsidR="00507ED4" w:rsidRPr="00646FBD">
        <w:t>.</w:t>
      </w:r>
      <w:proofErr w:type="gramEnd"/>
      <w:r w:rsidR="00B01DC0" w:rsidRPr="00270738">
        <w:br/>
      </w:r>
      <w:r w:rsidR="00B01DC0" w:rsidRPr="00270738">
        <w:br/>
      </w:r>
      <w:proofErr w:type="spellStart"/>
      <w:proofErr w:type="gramStart"/>
      <w:r w:rsidR="00B01DC0" w:rsidRPr="00270738">
        <w:rPr>
          <w:b/>
        </w:rPr>
        <w:t>Situasjonen</w:t>
      </w:r>
      <w:proofErr w:type="spellEnd"/>
      <w:r w:rsidR="00B01DC0" w:rsidRPr="00270738">
        <w:rPr>
          <w:b/>
        </w:rPr>
        <w:t xml:space="preserve"> </w:t>
      </w:r>
      <w:proofErr w:type="spellStart"/>
      <w:r w:rsidR="00B01DC0" w:rsidRPr="00270738">
        <w:rPr>
          <w:b/>
        </w:rPr>
        <w:t>etter</w:t>
      </w:r>
      <w:proofErr w:type="spellEnd"/>
      <w:r w:rsidR="00B01DC0" w:rsidRPr="00270738">
        <w:rPr>
          <w:b/>
        </w:rPr>
        <w:t xml:space="preserve"> 8.</w:t>
      </w:r>
      <w:proofErr w:type="gramEnd"/>
      <w:r w:rsidR="00B01DC0" w:rsidRPr="00270738">
        <w:rPr>
          <w:b/>
        </w:rPr>
        <w:t xml:space="preserve"> PTA (</w:t>
      </w:r>
      <w:proofErr w:type="spellStart"/>
      <w:r w:rsidR="00B01DC0" w:rsidRPr="00270738">
        <w:rPr>
          <w:b/>
        </w:rPr>
        <w:t>juli</w:t>
      </w:r>
      <w:proofErr w:type="spellEnd"/>
      <w:r w:rsidR="00B01DC0" w:rsidRPr="00270738">
        <w:rPr>
          <w:b/>
        </w:rPr>
        <w:t xml:space="preserve"> 2015</w:t>
      </w:r>
      <w:proofErr w:type="gramStart"/>
      <w:r w:rsidR="00B01DC0" w:rsidRPr="00270738">
        <w:rPr>
          <w:b/>
        </w:rPr>
        <w:t>)</w:t>
      </w:r>
      <w:proofErr w:type="gramEnd"/>
      <w:r w:rsidR="00B01DC0" w:rsidRPr="00270738">
        <w:rPr>
          <w:b/>
        </w:rPr>
        <w:br/>
      </w:r>
      <w:r w:rsidR="00B01DC0" w:rsidRPr="00270738">
        <w:t xml:space="preserve">Med </w:t>
      </w:r>
      <w:proofErr w:type="spellStart"/>
      <w:r w:rsidR="00B01DC0" w:rsidRPr="00270738">
        <w:t>bakgrunn</w:t>
      </w:r>
      <w:proofErr w:type="spellEnd"/>
      <w:r w:rsidR="00B01DC0" w:rsidRPr="00270738">
        <w:t xml:space="preserve"> </w:t>
      </w:r>
      <w:proofErr w:type="spellStart"/>
      <w:r w:rsidR="00B01DC0" w:rsidRPr="00270738">
        <w:t>i</w:t>
      </w:r>
      <w:proofErr w:type="spellEnd"/>
      <w:r w:rsidR="00B01DC0" w:rsidRPr="00270738">
        <w:t xml:space="preserve"> </w:t>
      </w:r>
      <w:proofErr w:type="spellStart"/>
      <w:r w:rsidR="00B01DC0" w:rsidRPr="00270738">
        <w:t>bidrag</w:t>
      </w:r>
      <w:proofErr w:type="spellEnd"/>
      <w:r w:rsidR="00B01DC0" w:rsidRPr="00270738">
        <w:t xml:space="preserve"> inn </w:t>
      </w:r>
      <w:proofErr w:type="spellStart"/>
      <w:r w:rsidR="00B01DC0" w:rsidRPr="00270738">
        <w:t>til</w:t>
      </w:r>
      <w:proofErr w:type="spellEnd"/>
      <w:r w:rsidR="00B01DC0" w:rsidRPr="00270738">
        <w:t xml:space="preserve"> </w:t>
      </w:r>
      <w:proofErr w:type="spellStart"/>
      <w:r w:rsidR="00B01DC0" w:rsidRPr="00270738">
        <w:t>møtet</w:t>
      </w:r>
      <w:proofErr w:type="spellEnd"/>
      <w:r w:rsidR="00B01DC0" w:rsidRPr="00270738">
        <w:t xml:space="preserve"> </w:t>
      </w:r>
      <w:proofErr w:type="spellStart"/>
      <w:r w:rsidR="00B01DC0" w:rsidRPr="00270738">
        <w:t>vart</w:t>
      </w:r>
      <w:proofErr w:type="spellEnd"/>
      <w:r w:rsidR="00B01DC0" w:rsidRPr="00270738">
        <w:t xml:space="preserve"> </w:t>
      </w:r>
      <w:proofErr w:type="spellStart"/>
      <w:r w:rsidR="00B01DC0" w:rsidRPr="00270738">
        <w:t>utkastet</w:t>
      </w:r>
      <w:proofErr w:type="spellEnd"/>
      <w:r w:rsidR="00B01DC0" w:rsidRPr="00270738">
        <w:t xml:space="preserve"> </w:t>
      </w:r>
      <w:proofErr w:type="spellStart"/>
      <w:r w:rsidR="00B01DC0" w:rsidRPr="00270738">
        <w:t>til</w:t>
      </w:r>
      <w:proofErr w:type="spellEnd"/>
      <w:r w:rsidR="00B01DC0" w:rsidRPr="00270738">
        <w:t xml:space="preserve"> CEPT Brief </w:t>
      </w:r>
      <w:proofErr w:type="spellStart"/>
      <w:r w:rsidR="00B01DC0" w:rsidRPr="00270738">
        <w:t>oppdatert</w:t>
      </w:r>
      <w:proofErr w:type="spellEnd"/>
      <w:r w:rsidR="00B01DC0" w:rsidRPr="00270738">
        <w:t xml:space="preserve">. </w:t>
      </w:r>
      <w:proofErr w:type="spellStart"/>
      <w:r w:rsidR="00B01DC0" w:rsidRPr="00270738">
        <w:t>Det</w:t>
      </w:r>
      <w:proofErr w:type="spellEnd"/>
      <w:r w:rsidR="00B01DC0" w:rsidRPr="00270738">
        <w:t xml:space="preserve"> </w:t>
      </w:r>
      <w:proofErr w:type="spellStart"/>
      <w:r w:rsidR="00B01DC0" w:rsidRPr="00270738">
        <w:t>er</w:t>
      </w:r>
      <w:proofErr w:type="spellEnd"/>
      <w:r w:rsidR="00B01DC0" w:rsidRPr="00270738">
        <w:t xml:space="preserve"> </w:t>
      </w:r>
      <w:proofErr w:type="spellStart"/>
      <w:r w:rsidR="00B01DC0" w:rsidRPr="00270738">
        <w:t>fortsett</w:t>
      </w:r>
      <w:proofErr w:type="spellEnd"/>
      <w:r w:rsidR="00B01DC0" w:rsidRPr="00270738">
        <w:t xml:space="preserve"> </w:t>
      </w:r>
      <w:proofErr w:type="spellStart"/>
      <w:r w:rsidR="00B01DC0" w:rsidRPr="00270738">
        <w:t>relativt</w:t>
      </w:r>
      <w:proofErr w:type="spellEnd"/>
      <w:r w:rsidR="00B01DC0" w:rsidRPr="00270738">
        <w:t xml:space="preserve"> </w:t>
      </w:r>
      <w:proofErr w:type="spellStart"/>
      <w:r w:rsidR="00B01DC0" w:rsidRPr="00270738">
        <w:t>steile</w:t>
      </w:r>
      <w:proofErr w:type="spellEnd"/>
      <w:r w:rsidR="00B01DC0" w:rsidRPr="00270738">
        <w:t xml:space="preserve"> </w:t>
      </w:r>
      <w:proofErr w:type="spellStart"/>
      <w:r w:rsidR="00B01DC0" w:rsidRPr="00270738">
        <w:t>frontar</w:t>
      </w:r>
      <w:proofErr w:type="spellEnd"/>
      <w:r w:rsidR="00B01DC0" w:rsidRPr="00270738">
        <w:t xml:space="preserve"> </w:t>
      </w:r>
      <w:proofErr w:type="spellStart"/>
      <w:r w:rsidR="00B01DC0" w:rsidRPr="00270738">
        <w:t>på</w:t>
      </w:r>
      <w:proofErr w:type="spellEnd"/>
      <w:r w:rsidR="00B01DC0" w:rsidRPr="00270738">
        <w:t xml:space="preserve"> </w:t>
      </w:r>
      <w:proofErr w:type="spellStart"/>
      <w:r w:rsidR="00B01DC0" w:rsidRPr="00270738">
        <w:t>dette</w:t>
      </w:r>
      <w:proofErr w:type="spellEnd"/>
      <w:r w:rsidR="00B01DC0" w:rsidRPr="00270738">
        <w:t xml:space="preserve"> </w:t>
      </w:r>
      <w:proofErr w:type="spellStart"/>
      <w:r w:rsidR="00B01DC0" w:rsidRPr="00270738">
        <w:t>agendapunktet</w:t>
      </w:r>
      <w:proofErr w:type="spellEnd"/>
      <w:r w:rsidR="00B01DC0" w:rsidRPr="00270738">
        <w:t xml:space="preserve"> </w:t>
      </w:r>
      <w:proofErr w:type="gramStart"/>
      <w:r w:rsidR="00B01DC0" w:rsidRPr="00270738">
        <w:t>og</w:t>
      </w:r>
      <w:proofErr w:type="gramEnd"/>
      <w:r w:rsidR="00B01DC0" w:rsidRPr="00270738">
        <w:t xml:space="preserve"> </w:t>
      </w:r>
      <w:proofErr w:type="spellStart"/>
      <w:r w:rsidR="00B01DC0" w:rsidRPr="00270738">
        <w:t>derfor</w:t>
      </w:r>
      <w:proofErr w:type="spellEnd"/>
      <w:r w:rsidR="00B01DC0" w:rsidRPr="00270738">
        <w:t xml:space="preserve"> </w:t>
      </w:r>
      <w:proofErr w:type="spellStart"/>
      <w:r w:rsidR="00B01DC0" w:rsidRPr="00270738">
        <w:t>vart</w:t>
      </w:r>
      <w:proofErr w:type="spellEnd"/>
      <w:r w:rsidR="00B01DC0" w:rsidRPr="00270738">
        <w:t xml:space="preserve"> </w:t>
      </w:r>
      <w:proofErr w:type="spellStart"/>
      <w:r w:rsidR="00B01DC0" w:rsidRPr="00270738">
        <w:t>det</w:t>
      </w:r>
      <w:proofErr w:type="spellEnd"/>
      <w:r w:rsidR="00B01DC0" w:rsidRPr="00270738">
        <w:t xml:space="preserve"> </w:t>
      </w:r>
      <w:proofErr w:type="spellStart"/>
      <w:r w:rsidR="00B01DC0" w:rsidRPr="00270738">
        <w:t>laga</w:t>
      </w:r>
      <w:proofErr w:type="spellEnd"/>
      <w:r w:rsidR="00B01DC0" w:rsidRPr="00270738">
        <w:t xml:space="preserve"> </w:t>
      </w:r>
      <w:proofErr w:type="spellStart"/>
      <w:r w:rsidR="00B01DC0" w:rsidRPr="00270738">
        <w:t>tre</w:t>
      </w:r>
      <w:proofErr w:type="spellEnd"/>
      <w:r w:rsidR="00B01DC0" w:rsidRPr="00270738">
        <w:t xml:space="preserve"> </w:t>
      </w:r>
      <w:proofErr w:type="spellStart"/>
      <w:r w:rsidR="00B01DC0" w:rsidRPr="00270738">
        <w:t>forslag</w:t>
      </w:r>
      <w:proofErr w:type="spellEnd"/>
      <w:r w:rsidR="00B01DC0" w:rsidRPr="00270738">
        <w:t xml:space="preserve"> </w:t>
      </w:r>
      <w:proofErr w:type="spellStart"/>
      <w:r w:rsidR="00B01DC0" w:rsidRPr="00270738">
        <w:t>tii</w:t>
      </w:r>
      <w:proofErr w:type="spellEnd"/>
      <w:r w:rsidR="00B01DC0" w:rsidRPr="00270738">
        <w:t xml:space="preserve"> ECP med </w:t>
      </w:r>
      <w:proofErr w:type="spellStart"/>
      <w:r w:rsidR="00B01DC0" w:rsidRPr="00270738">
        <w:t>forskjellige</w:t>
      </w:r>
      <w:proofErr w:type="spellEnd"/>
      <w:r w:rsidR="00B01DC0" w:rsidRPr="00270738">
        <w:t xml:space="preserve"> </w:t>
      </w:r>
      <w:proofErr w:type="spellStart"/>
      <w:r w:rsidR="00B01DC0" w:rsidRPr="00270738">
        <w:t>måtar</w:t>
      </w:r>
      <w:proofErr w:type="spellEnd"/>
      <w:r w:rsidR="00B01DC0" w:rsidRPr="00270738">
        <w:t xml:space="preserve"> å </w:t>
      </w:r>
      <w:proofErr w:type="spellStart"/>
      <w:r w:rsidR="00B01DC0" w:rsidRPr="00270738">
        <w:t>løyse</w:t>
      </w:r>
      <w:proofErr w:type="spellEnd"/>
      <w:r w:rsidR="00B01DC0" w:rsidRPr="00270738">
        <w:t xml:space="preserve"> </w:t>
      </w:r>
      <w:proofErr w:type="spellStart"/>
      <w:r w:rsidR="00B01DC0" w:rsidRPr="00270738">
        <w:t>agendapunktet</w:t>
      </w:r>
      <w:proofErr w:type="spellEnd"/>
      <w:r w:rsidR="00B01DC0" w:rsidRPr="00270738">
        <w:t xml:space="preserve"> </w:t>
      </w:r>
      <w:proofErr w:type="spellStart"/>
      <w:r w:rsidR="00B01DC0" w:rsidRPr="00270738">
        <w:t>på</w:t>
      </w:r>
      <w:proofErr w:type="spellEnd"/>
      <w:r w:rsidR="00B01DC0" w:rsidRPr="00270738">
        <w:t xml:space="preserve">. </w:t>
      </w:r>
      <w:r w:rsidR="00B01DC0" w:rsidRPr="00115EA8">
        <w:rPr>
          <w:lang w:val="nn-NO"/>
        </w:rPr>
        <w:t xml:space="preserve">Metode A1 – </w:t>
      </w:r>
      <w:proofErr w:type="spellStart"/>
      <w:r w:rsidR="00B01DC0" w:rsidRPr="00115EA8">
        <w:rPr>
          <w:lang w:val="nn-NO"/>
        </w:rPr>
        <w:t>fjeren</w:t>
      </w:r>
      <w:proofErr w:type="spellEnd"/>
      <w:r w:rsidR="00B01DC0" w:rsidRPr="00115EA8">
        <w:rPr>
          <w:lang w:val="nn-NO"/>
        </w:rPr>
        <w:t xml:space="preserve"> skotsekundet frå UTC etter ein overgangsperiode på minst 5 år; Metode C1 – behalde skotsekundet i UTC og etablering av ein kontinuerleg tidsreferanse som kan ekstraherast frå UTC; Metode C2 – behalde skotesekundet i UTC utan endringar.</w:t>
      </w:r>
      <w:r w:rsidR="00B01DC0">
        <w:rPr>
          <w:lang w:val="nn-NO"/>
        </w:rPr>
        <w:br/>
      </w:r>
      <w:r w:rsidR="00B01DC0" w:rsidRPr="00115EA8">
        <w:rPr>
          <w:lang w:val="nn-NO"/>
        </w:rPr>
        <w:br/>
      </w:r>
      <w:bookmarkStart w:id="60" w:name="_MON_1502092021"/>
      <w:bookmarkEnd w:id="60"/>
      <w:r w:rsidR="00B01DC0" w:rsidRPr="00115EA8">
        <w:rPr>
          <w:b/>
          <w:lang w:val="nn-NO"/>
        </w:rPr>
        <w:object w:dxaOrig="1530" w:dyaOrig="990">
          <v:shape id="_x0000_i1079" type="#_x0000_t75" style="width:76.5pt;height:49.5pt" o:ole="">
            <v:imagedata r:id="rId141" o:title=""/>
          </v:shape>
          <o:OLEObject Type="Embed" ProgID="Word.Document.12" ShapeID="_x0000_i1079" DrawAspect="Icon" ObjectID="_1511266667" r:id="rId142">
            <o:FieldCodes>\s</o:FieldCodes>
          </o:OLEObject>
        </w:object>
      </w:r>
      <w:bookmarkStart w:id="61" w:name="_MON_1502092061"/>
      <w:bookmarkEnd w:id="61"/>
      <w:r w:rsidR="00B01DC0" w:rsidRPr="00115EA8">
        <w:rPr>
          <w:b/>
          <w:lang w:val="nn-NO"/>
        </w:rPr>
        <w:object w:dxaOrig="1530" w:dyaOrig="990">
          <v:shape id="_x0000_i1080" type="#_x0000_t75" style="width:76.5pt;height:49.5pt" o:ole="">
            <v:imagedata r:id="rId143" o:title=""/>
          </v:shape>
          <o:OLEObject Type="Embed" ProgID="Word.Document.12" ShapeID="_x0000_i1080" DrawAspect="Icon" ObjectID="_1511266668" r:id="rId144">
            <o:FieldCodes>\s</o:FieldCodes>
          </o:OLEObject>
        </w:object>
      </w:r>
      <w:r w:rsidR="00B01DC0" w:rsidRPr="00115EA8">
        <w:rPr>
          <w:b/>
          <w:lang w:val="nn-NO"/>
        </w:rPr>
        <w:br/>
      </w:r>
      <w:r w:rsidR="00B01DC0" w:rsidRPr="00115EA8">
        <w:rPr>
          <w:b/>
          <w:lang w:val="nn-NO"/>
        </w:rPr>
        <w:br/>
        <w:t>Situasjonen etter 8. CPG (september 2015)</w:t>
      </w:r>
      <w:r w:rsidR="00B01DC0" w:rsidRPr="00115EA8">
        <w:rPr>
          <w:b/>
          <w:lang w:val="nn-NO"/>
        </w:rPr>
        <w:br/>
      </w:r>
      <w:r w:rsidR="00B01DC0" w:rsidRPr="00115EA8">
        <w:rPr>
          <w:lang w:val="nn-NO"/>
        </w:rPr>
        <w:t xml:space="preserve">ECP-en som foreslår sletting av skotsekundet hadde mest støtte og ein forsøkte derfor å vedta den. Motstanden vart for stor og </w:t>
      </w:r>
      <w:r w:rsidR="00B01DC0">
        <w:rPr>
          <w:lang w:val="nn-NO"/>
        </w:rPr>
        <w:t>CEPT</w:t>
      </w:r>
      <w:r w:rsidR="00B01DC0" w:rsidRPr="00115EA8">
        <w:rPr>
          <w:lang w:val="nn-NO"/>
        </w:rPr>
        <w:t xml:space="preserve"> endar opp utan ECP på dette agendapunktet. CEPT Brief vart endeleg godkjend.</w:t>
      </w:r>
      <w:r w:rsidR="00B01DC0" w:rsidRPr="00115EA8">
        <w:rPr>
          <w:b/>
          <w:lang w:val="nn-NO"/>
        </w:rPr>
        <w:br/>
      </w:r>
      <w:r w:rsidR="00B01DC0">
        <w:rPr>
          <w:lang w:val="nn-NO"/>
        </w:rPr>
        <w:br/>
      </w:r>
      <w:bookmarkStart w:id="62" w:name="_MON_1504940880"/>
      <w:bookmarkEnd w:id="62"/>
      <w:r w:rsidR="00B01DC0">
        <w:rPr>
          <w:lang w:val="nn-NO"/>
        </w:rPr>
        <w:object w:dxaOrig="1530" w:dyaOrig="990">
          <v:shape id="_x0000_i1081" type="#_x0000_t75" style="width:76.5pt;height:49.5pt" o:ole="">
            <v:imagedata r:id="rId145" o:title=""/>
          </v:shape>
          <o:OLEObject Type="Embed" ProgID="Word.Document.12" ShapeID="_x0000_i1081" DrawAspect="Icon" ObjectID="_1511266669" r:id="rId146">
            <o:FieldCodes>\s</o:FieldCodes>
          </o:OLEObject>
        </w:object>
      </w:r>
      <w:r w:rsidR="00B01DC0">
        <w:rPr>
          <w:lang w:val="nn-NO"/>
        </w:rPr>
        <w:br/>
      </w:r>
      <w:r w:rsidR="00365075" w:rsidRPr="00BF6500">
        <w:rPr>
          <w:lang w:val="nn-NO"/>
        </w:rPr>
        <w:br/>
      </w:r>
      <w:r w:rsidRPr="00BF6500">
        <w:rPr>
          <w:b/>
          <w:lang w:val="nn-NO"/>
        </w:rPr>
        <w:t>Forslag til norsk standpunkt</w:t>
      </w:r>
      <w:r w:rsidRPr="00BF6500">
        <w:rPr>
          <w:b/>
          <w:lang w:val="nn-NO"/>
        </w:rPr>
        <w:br/>
      </w:r>
      <w:r w:rsidRPr="00BF6500">
        <w:rPr>
          <w:i/>
          <w:u w:val="single"/>
          <w:lang w:val="nn-NO"/>
        </w:rPr>
        <w:t>Justervesenet</w:t>
      </w:r>
      <w:r w:rsidRPr="00BF6500">
        <w:rPr>
          <w:lang w:val="nn-NO"/>
        </w:rPr>
        <w:t>: støttar fjerning av skotsekundet.</w:t>
      </w:r>
      <w:r w:rsidR="001454CA" w:rsidRPr="00BF6500">
        <w:rPr>
          <w:lang w:val="nn-NO"/>
        </w:rPr>
        <w:br/>
      </w:r>
      <w:r w:rsidR="001454CA" w:rsidRPr="00BF6500">
        <w:rPr>
          <w:lang w:val="nn-NO"/>
        </w:rPr>
        <w:br/>
      </w:r>
      <w:r w:rsidRPr="00BF6500">
        <w:rPr>
          <w:i/>
          <w:u w:val="single"/>
          <w:lang w:val="nn-NO"/>
        </w:rPr>
        <w:t>Statens Kartverk:</w:t>
      </w:r>
      <w:r w:rsidRPr="00BF6500">
        <w:rPr>
          <w:lang w:val="nn-NO"/>
        </w:rPr>
        <w:t xml:space="preserve"> støttar fjerning av skotsekundet.</w:t>
      </w:r>
      <w:r w:rsidR="001454CA" w:rsidRPr="00BF6500">
        <w:rPr>
          <w:lang w:val="nn-NO"/>
        </w:rPr>
        <w:br/>
      </w:r>
      <w:r w:rsidR="001454CA" w:rsidRPr="00BF6500">
        <w:rPr>
          <w:szCs w:val="22"/>
          <w:lang w:val="nn-NO"/>
        </w:rPr>
        <w:br/>
      </w:r>
      <w:r w:rsidR="00910AC9" w:rsidRPr="00BF6500">
        <w:rPr>
          <w:b/>
          <w:lang w:val="nn-NO"/>
        </w:rPr>
        <w:t>Norsk standpunkt etter NORWRC-15-4 (september 2015)</w:t>
      </w:r>
      <w:r w:rsidR="00910AC9" w:rsidRPr="00BF6500">
        <w:rPr>
          <w:b/>
          <w:lang w:val="nn-NO"/>
        </w:rPr>
        <w:br/>
      </w:r>
      <w:r w:rsidR="00910AC9" w:rsidRPr="00BF6500">
        <w:rPr>
          <w:szCs w:val="22"/>
          <w:lang w:val="nn-NO"/>
        </w:rPr>
        <w:t>S</w:t>
      </w:r>
      <w:r w:rsidR="00731449">
        <w:rPr>
          <w:szCs w:val="22"/>
          <w:lang w:val="nn-NO"/>
        </w:rPr>
        <w:t>tøttar sletting av skotsekundet og</w:t>
      </w:r>
      <w:r w:rsidR="006D187A">
        <w:rPr>
          <w:szCs w:val="22"/>
          <w:lang w:val="nn-NO"/>
        </w:rPr>
        <w:t xml:space="preserve"> signerte eit multi-country forslag om sletting.</w:t>
      </w:r>
    </w:p>
    <w:p w:rsidR="006D187A" w:rsidRDefault="009A0D29" w:rsidP="00731449">
      <w:pPr>
        <w:pStyle w:val="PTBrdtekst"/>
        <w:pBdr>
          <w:top w:val="single" w:sz="24" w:space="1" w:color="auto"/>
          <w:left w:val="single" w:sz="24" w:space="4" w:color="auto"/>
          <w:bottom w:val="single" w:sz="24" w:space="1" w:color="auto"/>
          <w:right w:val="single" w:sz="24" w:space="4" w:color="auto"/>
        </w:pBdr>
        <w:rPr>
          <w:lang w:val="nn-NO"/>
        </w:rPr>
      </w:pPr>
      <w:r>
        <w:rPr>
          <w:b/>
          <w:szCs w:val="22"/>
          <w:lang w:val="nn-NO"/>
        </w:rPr>
        <w:t>Resultatet</w:t>
      </w:r>
      <w:r w:rsidR="006D187A" w:rsidRPr="006D187A">
        <w:rPr>
          <w:b/>
          <w:szCs w:val="22"/>
          <w:lang w:val="nn-NO"/>
        </w:rPr>
        <w:t xml:space="preserve"> frå WRC-15</w:t>
      </w:r>
      <w:r w:rsidR="006D187A">
        <w:rPr>
          <w:b/>
          <w:szCs w:val="22"/>
          <w:lang w:val="nn-NO"/>
        </w:rPr>
        <w:br/>
      </w:r>
      <w:r w:rsidR="006D187A">
        <w:rPr>
          <w:lang w:val="nn-NO"/>
        </w:rPr>
        <w:t xml:space="preserve">Ei ny resolusjon som krev nye studiar vart vedteken. Resolusjonen opnar opp for meir </w:t>
      </w:r>
      <w:proofErr w:type="spellStart"/>
      <w:r w:rsidR="006D187A">
        <w:rPr>
          <w:lang w:val="nn-NO"/>
        </w:rPr>
        <w:t>inkludering</w:t>
      </w:r>
      <w:proofErr w:type="spellEnd"/>
      <w:r w:rsidR="006D187A">
        <w:rPr>
          <w:lang w:val="nn-NO"/>
        </w:rPr>
        <w:t xml:space="preserve"> av andre (kanskje meir relevante) organisasjonar i studiane fram mot WRC-23.</w:t>
      </w:r>
    </w:p>
    <w:p w:rsidR="006D187A" w:rsidRPr="00731449" w:rsidRDefault="006D187A" w:rsidP="00731449">
      <w:pPr>
        <w:pStyle w:val="PTBrdtekst"/>
        <w:pBdr>
          <w:top w:val="single" w:sz="24" w:space="1" w:color="auto"/>
          <w:left w:val="single" w:sz="24" w:space="4" w:color="auto"/>
          <w:bottom w:val="single" w:sz="24" w:space="1" w:color="auto"/>
          <w:right w:val="single" w:sz="24" w:space="4" w:color="auto"/>
        </w:pBdr>
        <w:rPr>
          <w:lang w:val="nn-NO"/>
        </w:rPr>
      </w:pPr>
      <w:r>
        <w:rPr>
          <w:lang w:val="nn-NO"/>
        </w:rPr>
        <w:object w:dxaOrig="1530" w:dyaOrig="990">
          <v:shape id="_x0000_i1082" type="#_x0000_t75" style="width:76.5pt;height:49.5pt" o:ole="">
            <v:imagedata r:id="rId147" o:title=""/>
          </v:shape>
          <o:OLEObject Type="Embed" ProgID="Acrobat.Document.11" ShapeID="_x0000_i1082" DrawAspect="Icon" ObjectID="_1511266670" r:id="rId148"/>
        </w:object>
      </w:r>
    </w:p>
    <w:p w:rsidR="00784AB9" w:rsidRPr="00BF6500" w:rsidRDefault="00784AB9" w:rsidP="00784AB9">
      <w:pPr>
        <w:pStyle w:val="Overskrift1"/>
        <w:numPr>
          <w:ilvl w:val="0"/>
          <w:numId w:val="0"/>
        </w:numPr>
        <w:rPr>
          <w:lang w:eastAsia="nb-NO"/>
        </w:rPr>
      </w:pPr>
      <w:bookmarkStart w:id="63" w:name="_Toc437522916"/>
      <w:r w:rsidRPr="00BF6500">
        <w:rPr>
          <w:lang w:eastAsia="nb-NO"/>
        </w:rPr>
        <w:lastRenderedPageBreak/>
        <w:t>Agendapunkt 1.15 – kommunikasjon om bord skip</w:t>
      </w:r>
      <w:bookmarkEnd w:id="63"/>
    </w:p>
    <w:p w:rsidR="00910AC9" w:rsidRDefault="00784AB9" w:rsidP="00910AC9">
      <w:pPr>
        <w:pStyle w:val="PTBrdtekst"/>
        <w:rPr>
          <w:lang w:val="nn-NO"/>
        </w:rPr>
      </w:pPr>
      <w:r w:rsidRPr="00BF6500">
        <w:rPr>
          <w:rFonts w:ascii="Times New Roman" w:hAnsi="Times New Roman"/>
          <w:lang w:val="nn-NO"/>
        </w:rPr>
        <w:t>1.15</w:t>
      </w:r>
      <w:r w:rsidRPr="00BF6500">
        <w:rPr>
          <w:rFonts w:ascii="Times New Roman" w:hAnsi="Times New Roman"/>
          <w:lang w:val="nn-NO"/>
        </w:rPr>
        <w:tab/>
        <w:t xml:space="preserve">to </w:t>
      </w:r>
      <w:proofErr w:type="spellStart"/>
      <w:r w:rsidRPr="00BF6500">
        <w:rPr>
          <w:rFonts w:ascii="Times New Roman" w:hAnsi="Times New Roman"/>
          <w:lang w:val="nn-NO"/>
        </w:rPr>
        <w:t>consider</w:t>
      </w:r>
      <w:proofErr w:type="spellEnd"/>
      <w:r w:rsidRPr="00BF6500">
        <w:rPr>
          <w:rFonts w:ascii="Times New Roman" w:hAnsi="Times New Roman"/>
          <w:lang w:val="nn-NO"/>
        </w:rPr>
        <w:t xml:space="preserve"> </w:t>
      </w:r>
      <w:proofErr w:type="spellStart"/>
      <w:r w:rsidRPr="00BF6500">
        <w:rPr>
          <w:rFonts w:ascii="Times New Roman" w:hAnsi="Times New Roman"/>
          <w:lang w:val="nn-NO"/>
        </w:rPr>
        <w:t>spectrum</w:t>
      </w:r>
      <w:proofErr w:type="spellEnd"/>
      <w:r w:rsidRPr="00BF6500">
        <w:rPr>
          <w:rFonts w:ascii="Times New Roman" w:hAnsi="Times New Roman"/>
          <w:lang w:val="nn-NO"/>
        </w:rPr>
        <w:t xml:space="preserve"> </w:t>
      </w:r>
      <w:proofErr w:type="spellStart"/>
      <w:r w:rsidRPr="00BF6500">
        <w:rPr>
          <w:rFonts w:ascii="Times New Roman" w:hAnsi="Times New Roman"/>
          <w:lang w:val="nn-NO"/>
        </w:rPr>
        <w:t>demands</w:t>
      </w:r>
      <w:proofErr w:type="spellEnd"/>
      <w:r w:rsidRPr="00BF6500">
        <w:rPr>
          <w:rFonts w:ascii="Times New Roman" w:hAnsi="Times New Roman"/>
          <w:lang w:val="nn-NO"/>
        </w:rPr>
        <w:t xml:space="preserve"> for on-</w:t>
      </w:r>
      <w:proofErr w:type="spellStart"/>
      <w:r w:rsidRPr="00BF6500">
        <w:rPr>
          <w:rFonts w:ascii="Times New Roman" w:hAnsi="Times New Roman"/>
          <w:lang w:val="nn-NO"/>
        </w:rPr>
        <w:t>board</w:t>
      </w:r>
      <w:proofErr w:type="spellEnd"/>
      <w:r w:rsidRPr="00BF6500">
        <w:rPr>
          <w:rFonts w:ascii="Times New Roman" w:hAnsi="Times New Roman"/>
          <w:lang w:val="nn-NO"/>
        </w:rPr>
        <w:t xml:space="preserve"> </w:t>
      </w:r>
      <w:proofErr w:type="spellStart"/>
      <w:r w:rsidRPr="00BF6500">
        <w:rPr>
          <w:rFonts w:ascii="Times New Roman" w:hAnsi="Times New Roman"/>
          <w:lang w:val="nn-NO"/>
        </w:rPr>
        <w:t>communication</w:t>
      </w:r>
      <w:proofErr w:type="spellEnd"/>
      <w:r w:rsidRPr="00BF6500">
        <w:rPr>
          <w:rFonts w:ascii="Times New Roman" w:hAnsi="Times New Roman"/>
          <w:lang w:val="nn-NO"/>
        </w:rPr>
        <w:t xml:space="preserve"> </w:t>
      </w:r>
      <w:proofErr w:type="spellStart"/>
      <w:r w:rsidRPr="00BF6500">
        <w:rPr>
          <w:rFonts w:ascii="Times New Roman" w:hAnsi="Times New Roman"/>
          <w:lang w:val="nn-NO"/>
        </w:rPr>
        <w:t>stations</w:t>
      </w:r>
      <w:proofErr w:type="spellEnd"/>
      <w:r w:rsidRPr="00BF6500">
        <w:rPr>
          <w:rFonts w:ascii="Times New Roman" w:hAnsi="Times New Roman"/>
          <w:lang w:val="nn-NO"/>
        </w:rPr>
        <w:t xml:space="preserve"> in </w:t>
      </w:r>
      <w:proofErr w:type="spellStart"/>
      <w:r w:rsidRPr="00BF6500">
        <w:rPr>
          <w:rFonts w:ascii="Times New Roman" w:hAnsi="Times New Roman"/>
          <w:lang w:val="nn-NO"/>
        </w:rPr>
        <w:t>the</w:t>
      </w:r>
      <w:proofErr w:type="spellEnd"/>
      <w:r w:rsidRPr="00BF6500">
        <w:rPr>
          <w:rFonts w:ascii="Times New Roman" w:hAnsi="Times New Roman"/>
          <w:lang w:val="nn-NO"/>
        </w:rPr>
        <w:t xml:space="preserve"> maritime mobile service in </w:t>
      </w:r>
      <w:proofErr w:type="spellStart"/>
      <w:r w:rsidRPr="00BF6500">
        <w:rPr>
          <w:rFonts w:ascii="Times New Roman" w:hAnsi="Times New Roman"/>
          <w:lang w:val="nn-NO"/>
        </w:rPr>
        <w:t>accordance</w:t>
      </w:r>
      <w:proofErr w:type="spellEnd"/>
      <w:r w:rsidRPr="00BF6500">
        <w:rPr>
          <w:rFonts w:ascii="Times New Roman" w:hAnsi="Times New Roman"/>
          <w:lang w:val="nn-NO"/>
        </w:rPr>
        <w:t xml:space="preserve"> </w:t>
      </w:r>
      <w:proofErr w:type="spellStart"/>
      <w:r w:rsidRPr="00BF6500">
        <w:rPr>
          <w:rFonts w:ascii="Times New Roman" w:hAnsi="Times New Roman"/>
          <w:lang w:val="nn-NO"/>
        </w:rPr>
        <w:t>with</w:t>
      </w:r>
      <w:proofErr w:type="spellEnd"/>
      <w:r w:rsidRPr="00BF6500">
        <w:rPr>
          <w:rFonts w:ascii="Times New Roman" w:hAnsi="Times New Roman"/>
          <w:lang w:val="nn-NO"/>
        </w:rPr>
        <w:t xml:space="preserve"> </w:t>
      </w:r>
      <w:hyperlink r:id="rId149" w:history="1">
        <w:r w:rsidRPr="00BF6500">
          <w:rPr>
            <w:rStyle w:val="Hyperkobling"/>
            <w:rFonts w:ascii="Times New Roman" w:hAnsi="Times New Roman"/>
            <w:lang w:val="nn-NO"/>
          </w:rPr>
          <w:t xml:space="preserve">Resolution </w:t>
        </w:r>
        <w:r w:rsidRPr="00BF6500">
          <w:rPr>
            <w:rStyle w:val="Hyperkobling"/>
            <w:rFonts w:ascii="Times New Roman" w:hAnsi="Times New Roman"/>
            <w:b/>
            <w:bCs/>
            <w:lang w:val="nn-NO"/>
          </w:rPr>
          <w:t xml:space="preserve">358 </w:t>
        </w:r>
        <w:r w:rsidRPr="00BF6500">
          <w:rPr>
            <w:rStyle w:val="Hyperkobling"/>
            <w:rFonts w:ascii="Times New Roman" w:hAnsi="Times New Roman"/>
            <w:b/>
            <w:lang w:val="nn-NO"/>
          </w:rPr>
          <w:t>(WRC</w:t>
        </w:r>
        <w:r w:rsidRPr="00BF6500">
          <w:rPr>
            <w:rStyle w:val="Hyperkobling"/>
            <w:rFonts w:ascii="Times New Roman" w:hAnsi="Times New Roman"/>
            <w:b/>
            <w:lang w:val="nn-NO"/>
          </w:rPr>
          <w:noBreakHyphen/>
          <w:t>12)</w:t>
        </w:r>
      </w:hyperlink>
      <w:r w:rsidR="00365075" w:rsidRPr="00BF6500">
        <w:rPr>
          <w:rFonts w:ascii="Times New Roman" w:hAnsi="Times New Roman"/>
          <w:lang w:val="nn-NO"/>
        </w:rPr>
        <w:t>;</w:t>
      </w:r>
      <w:r w:rsidR="00365075" w:rsidRPr="00BF6500">
        <w:rPr>
          <w:rFonts w:ascii="Times New Roman" w:hAnsi="Times New Roman"/>
          <w:lang w:val="nn-NO"/>
        </w:rPr>
        <w:br/>
      </w:r>
      <w:r w:rsidR="00365075" w:rsidRPr="00BF6500">
        <w:rPr>
          <w:rFonts w:ascii="Times New Roman" w:hAnsi="Times New Roman"/>
          <w:lang w:val="nn-NO"/>
        </w:rPr>
        <w:br/>
      </w:r>
      <w:r w:rsidRPr="00BF6500">
        <w:rPr>
          <w:b/>
          <w:lang w:val="nn-NO"/>
        </w:rPr>
        <w:t>Om agendapunktet</w:t>
      </w:r>
      <w:r w:rsidRPr="00BF6500">
        <w:rPr>
          <w:rFonts w:ascii="Times New Roman" w:hAnsi="Times New Roman"/>
          <w:b/>
          <w:lang w:val="nn-NO"/>
        </w:rPr>
        <w:br/>
      </w:r>
      <w:r w:rsidRPr="00BF6500">
        <w:rPr>
          <w:lang w:val="nn-NO"/>
        </w:rPr>
        <w:t xml:space="preserve">Det er behov for fleire kanalar til kommunikasjon om bord skip i frekvensbandet 450-470 MHz. I dag er det berre 6 kanalar som er identifisert gjennom fotnote </w:t>
      </w:r>
      <w:r w:rsidR="00221AB4" w:rsidRPr="00BF6500">
        <w:rPr>
          <w:lang w:val="nn-NO"/>
        </w:rPr>
        <w:t xml:space="preserve">RR No. </w:t>
      </w:r>
      <w:r w:rsidRPr="00BF6500">
        <w:rPr>
          <w:lang w:val="nn-NO"/>
        </w:rPr>
        <w:t>5.287. I større hamner er desse kanalane så tungt brukt at det skapar problem for den daglege drifta.</w:t>
      </w:r>
      <w:r w:rsidR="00B01DC0" w:rsidRPr="00115EA8">
        <w:rPr>
          <w:b/>
          <w:lang w:val="nn-NO"/>
        </w:rPr>
        <w:br/>
      </w:r>
      <w:r w:rsidR="00B01DC0" w:rsidRPr="00115EA8">
        <w:rPr>
          <w:b/>
          <w:lang w:val="nn-NO"/>
        </w:rPr>
        <w:br/>
        <w:t>Situasjonen etter 7. CPG (juni 2015)</w:t>
      </w:r>
      <w:r w:rsidR="00B01DC0" w:rsidRPr="00115EA8">
        <w:rPr>
          <w:b/>
          <w:lang w:val="nn-NO"/>
        </w:rPr>
        <w:br/>
      </w:r>
      <w:r w:rsidR="00B01DC0" w:rsidRPr="00115EA8">
        <w:rPr>
          <w:lang w:val="nn-NO"/>
        </w:rPr>
        <w:t>ECP-en vart endeleg godkjent. Det var ikkje tid til å gå gjennom utkastet til CEPT Brief.</w:t>
      </w:r>
      <w:r w:rsidR="00B01DC0" w:rsidRPr="00115EA8">
        <w:rPr>
          <w:lang w:val="nn-NO"/>
        </w:rPr>
        <w:br/>
      </w:r>
      <w:r w:rsidR="00B01DC0" w:rsidRPr="00115EA8">
        <w:rPr>
          <w:lang w:val="nn-NO"/>
        </w:rPr>
        <w:br/>
      </w:r>
      <w:bookmarkStart w:id="64" w:name="_MON_1496745250"/>
      <w:bookmarkEnd w:id="64"/>
      <w:r w:rsidR="00B01DC0" w:rsidRPr="00115EA8">
        <w:rPr>
          <w:b/>
          <w:lang w:val="nn-NO"/>
        </w:rPr>
        <w:object w:dxaOrig="1551" w:dyaOrig="1004">
          <v:shape id="_x0000_i1083" type="#_x0000_t75" style="width:77.25pt;height:50.25pt" o:ole="">
            <v:imagedata r:id="rId150" o:title=""/>
          </v:shape>
          <o:OLEObject Type="Embed" ProgID="Word.Document.12" ShapeID="_x0000_i1083" DrawAspect="Icon" ObjectID="_1511266671" r:id="rId151">
            <o:FieldCodes>\s</o:FieldCodes>
          </o:OLEObject>
        </w:object>
      </w:r>
      <w:r w:rsidR="00B01DC0" w:rsidRPr="00115EA8">
        <w:rPr>
          <w:b/>
          <w:lang w:val="nn-NO"/>
        </w:rPr>
        <w:br/>
      </w:r>
      <w:r w:rsidR="00B01DC0" w:rsidRPr="00115EA8">
        <w:rPr>
          <w:b/>
          <w:lang w:val="nn-NO"/>
        </w:rPr>
        <w:br/>
        <w:t>Situasjonen etter 8. CPG (september 2015)</w:t>
      </w:r>
      <w:r w:rsidR="00B01DC0" w:rsidRPr="00115EA8">
        <w:rPr>
          <w:b/>
          <w:lang w:val="nn-NO"/>
        </w:rPr>
        <w:br/>
      </w:r>
      <w:r w:rsidR="00B01DC0" w:rsidRPr="00115EA8">
        <w:rPr>
          <w:lang w:val="nn-NO"/>
        </w:rPr>
        <w:t>CEPT Brief vart endeleg godkjend.</w:t>
      </w:r>
      <w:r w:rsidR="00B01DC0">
        <w:rPr>
          <w:lang w:val="nn-NO"/>
        </w:rPr>
        <w:br/>
      </w:r>
      <w:r w:rsidR="00B01DC0">
        <w:rPr>
          <w:lang w:val="nn-NO"/>
        </w:rPr>
        <w:br/>
      </w:r>
      <w:bookmarkStart w:id="65" w:name="_MON_1504940928"/>
      <w:bookmarkEnd w:id="65"/>
      <w:r w:rsidR="00B01DC0">
        <w:rPr>
          <w:b/>
          <w:lang w:val="nn-NO"/>
        </w:rPr>
        <w:object w:dxaOrig="1530" w:dyaOrig="990">
          <v:shape id="_x0000_i1084" type="#_x0000_t75" style="width:76.5pt;height:49.5pt" o:ole="">
            <v:imagedata r:id="rId152" o:title=""/>
          </v:shape>
          <o:OLEObject Type="Embed" ProgID="Word.Document.12" ShapeID="_x0000_i1084" DrawAspect="Icon" ObjectID="_1511266672" r:id="rId153">
            <o:FieldCodes>\s</o:FieldCodes>
          </o:OLEObject>
        </w:object>
      </w:r>
      <w:r w:rsidR="00731449">
        <w:rPr>
          <w:b/>
          <w:lang w:val="nn-NO"/>
        </w:rPr>
        <w:br/>
      </w:r>
      <w:r w:rsidR="001454CA" w:rsidRPr="00BF6500">
        <w:rPr>
          <w:lang w:val="nn-NO"/>
        </w:rPr>
        <w:br/>
      </w:r>
      <w:r w:rsidR="00910AC9" w:rsidRPr="00BF6500">
        <w:rPr>
          <w:b/>
          <w:lang w:val="nn-NO"/>
        </w:rPr>
        <w:t>Norsk standpunkt etter NORWRC-15-4 (september 2015)</w:t>
      </w:r>
      <w:r w:rsidR="00910AC9" w:rsidRPr="00BF6500">
        <w:rPr>
          <w:b/>
          <w:lang w:val="nn-NO"/>
        </w:rPr>
        <w:br/>
      </w:r>
      <w:r w:rsidR="00910AC9" w:rsidRPr="00BF6500">
        <w:rPr>
          <w:lang w:val="nn-NO"/>
        </w:rPr>
        <w:t>Støttar ECP-en som foreslår å effektivisere bruken av den allereie eksisterande allokeringa gjennom å, mellom anna, systematisk bruk av smalare kanalar og harmonisere nummerering av kanalane.</w:t>
      </w:r>
    </w:p>
    <w:p w:rsidR="00646FBD" w:rsidRPr="00731449" w:rsidRDefault="009A0D29" w:rsidP="00731449">
      <w:pPr>
        <w:pStyle w:val="PTBrdtekst"/>
        <w:pBdr>
          <w:top w:val="single" w:sz="24" w:space="1" w:color="auto"/>
          <w:left w:val="single" w:sz="24" w:space="4" w:color="auto"/>
          <w:bottom w:val="single" w:sz="24" w:space="1" w:color="auto"/>
          <w:right w:val="single" w:sz="24" w:space="4" w:color="auto"/>
        </w:pBdr>
        <w:rPr>
          <w:b/>
          <w:lang w:val="nn-NO"/>
        </w:rPr>
      </w:pPr>
      <w:r w:rsidRPr="00731449">
        <w:rPr>
          <w:b/>
          <w:lang w:val="nn-NO"/>
        </w:rPr>
        <w:t>Resultatet</w:t>
      </w:r>
      <w:r w:rsidR="00731449" w:rsidRPr="00731449">
        <w:rPr>
          <w:b/>
          <w:lang w:val="nn-NO"/>
        </w:rPr>
        <w:t xml:space="preserve"> frå WRC-15</w:t>
      </w:r>
      <w:r w:rsidR="00731449" w:rsidRPr="00731449">
        <w:rPr>
          <w:b/>
          <w:lang w:val="nn-NO"/>
        </w:rPr>
        <w:br/>
      </w:r>
      <w:r w:rsidR="00646FBD" w:rsidRPr="00646FBD">
        <w:rPr>
          <w:lang w:val="nn-NO"/>
        </w:rPr>
        <w:t xml:space="preserve">Konferansen oppdaterte RR No. 5.287 </w:t>
      </w:r>
      <w:r w:rsidR="00D41E53">
        <w:rPr>
          <w:lang w:val="nn-NO"/>
        </w:rPr>
        <w:t xml:space="preserve">med kontinuerlege frekvensband i staden for opplisting av kanalar og </w:t>
      </w:r>
      <w:r w:rsidR="00646FBD" w:rsidRPr="00646FBD">
        <w:rPr>
          <w:lang w:val="nn-NO"/>
        </w:rPr>
        <w:t xml:space="preserve">med referanse til </w:t>
      </w:r>
      <w:r w:rsidR="00D41E53">
        <w:rPr>
          <w:lang w:val="nn-NO"/>
        </w:rPr>
        <w:t xml:space="preserve">den nye </w:t>
      </w:r>
      <w:r w:rsidR="00D41E53" w:rsidRPr="00646FBD">
        <w:rPr>
          <w:lang w:val="nn-NO"/>
        </w:rPr>
        <w:t>rekommandasjon</w:t>
      </w:r>
      <w:r w:rsidR="00646FBD" w:rsidRPr="00646FBD">
        <w:rPr>
          <w:lang w:val="nn-NO"/>
        </w:rPr>
        <w:t xml:space="preserve"> M.1174-3. Denne </w:t>
      </w:r>
      <w:r w:rsidR="00D41E53" w:rsidRPr="00646FBD">
        <w:rPr>
          <w:lang w:val="nn-NO"/>
        </w:rPr>
        <w:t>rekommandasjonen</w:t>
      </w:r>
      <w:r w:rsidR="00646FBD" w:rsidRPr="00646FBD">
        <w:rPr>
          <w:lang w:val="nn-NO"/>
        </w:rPr>
        <w:t xml:space="preserve"> opnar opp for smalare kanalar</w:t>
      </w:r>
      <w:r w:rsidR="00646FBD">
        <w:rPr>
          <w:lang w:val="nn-NO"/>
        </w:rPr>
        <w:t xml:space="preserve"> og harmonisering av</w:t>
      </w:r>
      <w:r w:rsidR="00D41E53">
        <w:rPr>
          <w:lang w:val="nn-NO"/>
        </w:rPr>
        <w:t xml:space="preserve"> kanalnummereringa</w:t>
      </w:r>
      <w:r w:rsidR="00731449">
        <w:rPr>
          <w:lang w:val="nn-NO"/>
        </w:rPr>
        <w:t>.</w:t>
      </w:r>
    </w:p>
    <w:p w:rsidR="00910AC9" w:rsidRPr="00646FBD" w:rsidRDefault="00910AC9">
      <w:pPr>
        <w:spacing w:after="200" w:line="276" w:lineRule="auto"/>
        <w:rPr>
          <w:rFonts w:cs="Arial"/>
          <w:b/>
          <w:bCs/>
          <w:color w:val="00365E"/>
          <w:sz w:val="30"/>
          <w:lang w:eastAsia="nb-NO"/>
        </w:rPr>
      </w:pPr>
      <w:r w:rsidRPr="00646FBD">
        <w:rPr>
          <w:lang w:eastAsia="nb-NO"/>
        </w:rPr>
        <w:br w:type="page"/>
      </w:r>
    </w:p>
    <w:p w:rsidR="00784AB9" w:rsidRPr="00646FBD" w:rsidRDefault="00784AB9" w:rsidP="00784AB9">
      <w:pPr>
        <w:pStyle w:val="Overskrift1"/>
        <w:numPr>
          <w:ilvl w:val="0"/>
          <w:numId w:val="0"/>
        </w:numPr>
        <w:rPr>
          <w:lang w:val="en-GB" w:eastAsia="nb-NO"/>
        </w:rPr>
      </w:pPr>
      <w:bookmarkStart w:id="66" w:name="_Toc437522917"/>
      <w:proofErr w:type="spellStart"/>
      <w:r w:rsidRPr="00646FBD">
        <w:rPr>
          <w:lang w:val="en-GB" w:eastAsia="nb-NO"/>
        </w:rPr>
        <w:lastRenderedPageBreak/>
        <w:t>Agendapunkt</w:t>
      </w:r>
      <w:proofErr w:type="spellEnd"/>
      <w:r w:rsidRPr="00646FBD">
        <w:rPr>
          <w:lang w:val="en-GB" w:eastAsia="nb-NO"/>
        </w:rPr>
        <w:t xml:space="preserve"> 1.16 - AIS</w:t>
      </w:r>
      <w:bookmarkEnd w:id="66"/>
    </w:p>
    <w:p w:rsidR="0019401C" w:rsidRDefault="00784AB9" w:rsidP="0019401C">
      <w:pPr>
        <w:pStyle w:val="PTBrdtekst"/>
        <w:rPr>
          <w:lang w:val="nn-NO"/>
        </w:rPr>
      </w:pPr>
      <w:r w:rsidRPr="00646FBD">
        <w:rPr>
          <w:rFonts w:ascii="Times New Roman" w:hAnsi="Times New Roman"/>
        </w:rPr>
        <w:t>1.16</w:t>
      </w:r>
      <w:r w:rsidRPr="00646FBD">
        <w:rPr>
          <w:rFonts w:ascii="Times New Roman" w:hAnsi="Times New Roman"/>
        </w:rPr>
        <w:tab/>
        <w:t>to consider regulatory provisions and spectrum allocations to enable possible n</w:t>
      </w:r>
      <w:r w:rsidRPr="00270738">
        <w:rPr>
          <w:rFonts w:ascii="Times New Roman" w:hAnsi="Times New Roman"/>
        </w:rPr>
        <w:t xml:space="preserve">ew Automatic Identification System (AIS) technology applications and possible new applications to improve maritime </w:t>
      </w:r>
      <w:proofErr w:type="spellStart"/>
      <w:r w:rsidRPr="00270738">
        <w:rPr>
          <w:rFonts w:ascii="Times New Roman" w:hAnsi="Times New Roman"/>
        </w:rPr>
        <w:t>radiocommunication</w:t>
      </w:r>
      <w:proofErr w:type="spellEnd"/>
      <w:r w:rsidRPr="00270738">
        <w:rPr>
          <w:rFonts w:ascii="Times New Roman" w:hAnsi="Times New Roman"/>
        </w:rPr>
        <w:t xml:space="preserve"> in accordance with</w:t>
      </w:r>
      <w:r w:rsidRPr="00270738">
        <w:rPr>
          <w:rFonts w:ascii="Times New Roman" w:hAnsi="Times New Roman"/>
          <w:color w:val="0080FF"/>
        </w:rPr>
        <w:t xml:space="preserve"> </w:t>
      </w:r>
      <w:hyperlink r:id="rId154" w:history="1">
        <w:r w:rsidRPr="00270738">
          <w:rPr>
            <w:rFonts w:ascii="Times New Roman" w:hAnsi="Times New Roman"/>
            <w:color w:val="0080FF"/>
            <w:u w:val="single"/>
          </w:rPr>
          <w:t>Resolution </w:t>
        </w:r>
        <w:r w:rsidRPr="00270738">
          <w:rPr>
            <w:rFonts w:ascii="Times New Roman" w:hAnsi="Times New Roman"/>
            <w:b/>
            <w:color w:val="0080FF"/>
            <w:u w:val="single"/>
          </w:rPr>
          <w:t>360</w:t>
        </w:r>
        <w:r w:rsidRPr="00270738">
          <w:rPr>
            <w:rFonts w:ascii="Times New Roman" w:hAnsi="Times New Roman"/>
            <w:color w:val="0080FF"/>
            <w:u w:val="single"/>
          </w:rPr>
          <w:t xml:space="preserve"> </w:t>
        </w:r>
        <w:r w:rsidRPr="00270738">
          <w:rPr>
            <w:rFonts w:ascii="Times New Roman" w:hAnsi="Times New Roman"/>
            <w:b/>
            <w:color w:val="0080FF"/>
            <w:u w:val="single"/>
          </w:rPr>
          <w:t>(WRC</w:t>
        </w:r>
        <w:r w:rsidRPr="00270738">
          <w:rPr>
            <w:rFonts w:ascii="Times New Roman" w:hAnsi="Times New Roman"/>
            <w:b/>
            <w:color w:val="0080FF"/>
            <w:u w:val="single"/>
          </w:rPr>
          <w:noBreakHyphen/>
          <w:t>12)</w:t>
        </w:r>
        <w:r w:rsidRPr="00270738">
          <w:rPr>
            <w:rFonts w:ascii="Times New Roman" w:hAnsi="Times New Roman"/>
            <w:color w:val="0080FF"/>
            <w:u w:val="single"/>
          </w:rPr>
          <w:t>;</w:t>
        </w:r>
      </w:hyperlink>
      <w:r w:rsidR="00F37044" w:rsidRPr="00270738">
        <w:rPr>
          <w:rFonts w:ascii="Times New Roman" w:hAnsi="Times New Roman"/>
          <w:color w:val="0000FF"/>
          <w:u w:val="single"/>
        </w:rPr>
        <w:br/>
      </w:r>
      <w:r w:rsidR="00F37044" w:rsidRPr="00270738">
        <w:rPr>
          <w:rFonts w:ascii="Times New Roman" w:hAnsi="Times New Roman"/>
          <w:color w:val="0000FF"/>
          <w:u w:val="single"/>
        </w:rPr>
        <w:br/>
      </w:r>
      <w:r w:rsidRPr="00270738">
        <w:rPr>
          <w:b/>
        </w:rPr>
        <w:t xml:space="preserve">Om </w:t>
      </w:r>
      <w:proofErr w:type="spellStart"/>
      <w:r w:rsidRPr="00270738">
        <w:rPr>
          <w:b/>
        </w:rPr>
        <w:t>agendapunktet</w:t>
      </w:r>
      <w:proofErr w:type="spellEnd"/>
      <w:r w:rsidRPr="00270738">
        <w:rPr>
          <w:rFonts w:ascii="Times New Roman" w:hAnsi="Times New Roman"/>
          <w:b/>
          <w:color w:val="0000FF"/>
          <w:u w:val="single"/>
        </w:rPr>
        <w:br/>
      </w:r>
      <w:proofErr w:type="spellStart"/>
      <w:r w:rsidRPr="00270738">
        <w:t>På</w:t>
      </w:r>
      <w:proofErr w:type="spellEnd"/>
      <w:r w:rsidRPr="00270738">
        <w:t xml:space="preserve"> </w:t>
      </w:r>
      <w:proofErr w:type="spellStart"/>
      <w:r w:rsidRPr="00270738">
        <w:t>grunn</w:t>
      </w:r>
      <w:proofErr w:type="spellEnd"/>
      <w:r w:rsidRPr="00270738">
        <w:t xml:space="preserve"> </w:t>
      </w:r>
      <w:proofErr w:type="spellStart"/>
      <w:r w:rsidRPr="00270738">
        <w:t>av</w:t>
      </w:r>
      <w:proofErr w:type="spellEnd"/>
      <w:r w:rsidRPr="00270738">
        <w:t xml:space="preserve"> </w:t>
      </w:r>
      <w:proofErr w:type="spellStart"/>
      <w:r w:rsidRPr="00270738">
        <w:t>stadig</w:t>
      </w:r>
      <w:proofErr w:type="spellEnd"/>
      <w:r w:rsidRPr="00270738">
        <w:t xml:space="preserve"> </w:t>
      </w:r>
      <w:proofErr w:type="spellStart"/>
      <w:r w:rsidRPr="00270738">
        <w:t>meir</w:t>
      </w:r>
      <w:proofErr w:type="spellEnd"/>
      <w:r w:rsidRPr="00270738">
        <w:t xml:space="preserve"> </w:t>
      </w:r>
      <w:proofErr w:type="spellStart"/>
      <w:r w:rsidRPr="00270738">
        <w:t>bruk</w:t>
      </w:r>
      <w:proofErr w:type="spellEnd"/>
      <w:r w:rsidRPr="00270738">
        <w:t xml:space="preserve"> </w:t>
      </w:r>
      <w:proofErr w:type="spellStart"/>
      <w:r w:rsidRPr="00270738">
        <w:t>av</w:t>
      </w:r>
      <w:proofErr w:type="spellEnd"/>
      <w:r w:rsidRPr="00270738">
        <w:t xml:space="preserve"> AIS og </w:t>
      </w:r>
      <w:proofErr w:type="spellStart"/>
      <w:r w:rsidRPr="00270738">
        <w:t>framtidig</w:t>
      </w:r>
      <w:proofErr w:type="spellEnd"/>
      <w:r w:rsidRPr="00270738">
        <w:t xml:space="preserve"> </w:t>
      </w:r>
      <w:proofErr w:type="spellStart"/>
      <w:r w:rsidRPr="00270738">
        <w:t>utvida</w:t>
      </w:r>
      <w:proofErr w:type="spellEnd"/>
      <w:r w:rsidRPr="00270738">
        <w:t xml:space="preserve"> </w:t>
      </w:r>
      <w:proofErr w:type="spellStart"/>
      <w:r w:rsidRPr="00270738">
        <w:t>bruk</w:t>
      </w:r>
      <w:proofErr w:type="spellEnd"/>
      <w:r w:rsidRPr="00270738">
        <w:t xml:space="preserve">, </w:t>
      </w:r>
      <w:proofErr w:type="spellStart"/>
      <w:r w:rsidRPr="00270738">
        <w:t>skal</w:t>
      </w:r>
      <w:proofErr w:type="spellEnd"/>
      <w:r w:rsidRPr="00270738">
        <w:t xml:space="preserve"> </w:t>
      </w:r>
      <w:proofErr w:type="spellStart"/>
      <w:r w:rsidRPr="00270738">
        <w:t>ein</w:t>
      </w:r>
      <w:proofErr w:type="spellEnd"/>
      <w:r w:rsidRPr="00270738">
        <w:t xml:space="preserve"> </w:t>
      </w:r>
      <w:proofErr w:type="spellStart"/>
      <w:r w:rsidRPr="00270738">
        <w:t>sjå</w:t>
      </w:r>
      <w:proofErr w:type="spellEnd"/>
      <w:r w:rsidRPr="00270738">
        <w:t xml:space="preserve"> </w:t>
      </w:r>
      <w:proofErr w:type="spellStart"/>
      <w:r w:rsidRPr="00270738">
        <w:t>på</w:t>
      </w:r>
      <w:proofErr w:type="spellEnd"/>
      <w:r w:rsidRPr="00270738">
        <w:t xml:space="preserve"> </w:t>
      </w:r>
      <w:proofErr w:type="spellStart"/>
      <w:r w:rsidRPr="00270738">
        <w:t>moglege</w:t>
      </w:r>
      <w:proofErr w:type="spellEnd"/>
      <w:r w:rsidRPr="00270738">
        <w:t xml:space="preserve"> regulatoriske </w:t>
      </w:r>
      <w:proofErr w:type="spellStart"/>
      <w:r w:rsidRPr="00270738">
        <w:t>endringar</w:t>
      </w:r>
      <w:proofErr w:type="spellEnd"/>
      <w:r w:rsidRPr="00270738">
        <w:t xml:space="preserve"> </w:t>
      </w:r>
      <w:proofErr w:type="spellStart"/>
      <w:r w:rsidRPr="00270738">
        <w:t>eller</w:t>
      </w:r>
      <w:proofErr w:type="spellEnd"/>
      <w:r w:rsidRPr="00270738">
        <w:t xml:space="preserve"> </w:t>
      </w:r>
      <w:proofErr w:type="spellStart"/>
      <w:r w:rsidRPr="00270738">
        <w:t>nye</w:t>
      </w:r>
      <w:proofErr w:type="spellEnd"/>
      <w:r w:rsidRPr="00270738">
        <w:t xml:space="preserve"> </w:t>
      </w:r>
      <w:proofErr w:type="spellStart"/>
      <w:r w:rsidRPr="00270738">
        <w:t>allokeringar</w:t>
      </w:r>
      <w:proofErr w:type="spellEnd"/>
      <w:r w:rsidRPr="00270738">
        <w:t xml:space="preserve"> </w:t>
      </w:r>
      <w:proofErr w:type="spellStart"/>
      <w:r w:rsidRPr="00270738">
        <w:t>til</w:t>
      </w:r>
      <w:proofErr w:type="spellEnd"/>
      <w:r w:rsidRPr="00270738">
        <w:t xml:space="preserve"> AIS for </w:t>
      </w:r>
      <w:proofErr w:type="spellStart"/>
      <w:r w:rsidRPr="00270738">
        <w:t>jordbunden</w:t>
      </w:r>
      <w:proofErr w:type="spellEnd"/>
      <w:r w:rsidRPr="00270738">
        <w:t xml:space="preserve"> og </w:t>
      </w:r>
      <w:proofErr w:type="spellStart"/>
      <w:r w:rsidRPr="00270738">
        <w:t>satellittbasert</w:t>
      </w:r>
      <w:proofErr w:type="spellEnd"/>
      <w:r w:rsidRPr="00270738">
        <w:t xml:space="preserve"> </w:t>
      </w:r>
      <w:proofErr w:type="spellStart"/>
      <w:r w:rsidRPr="00270738">
        <w:t>bruk</w:t>
      </w:r>
      <w:proofErr w:type="spellEnd"/>
      <w:r w:rsidRPr="00270738">
        <w:t>.</w:t>
      </w:r>
      <w:r w:rsidR="00D41E53" w:rsidRPr="00270738">
        <w:rPr>
          <w:rFonts w:ascii="Times New Roman" w:hAnsi="Times New Roman"/>
          <w:color w:val="0000FF"/>
          <w:u w:val="single"/>
        </w:rPr>
        <w:br/>
      </w:r>
      <w:r w:rsidR="00A161F2" w:rsidRPr="00270738">
        <w:rPr>
          <w:b/>
        </w:rPr>
        <w:br/>
      </w:r>
      <w:proofErr w:type="spellStart"/>
      <w:proofErr w:type="gramStart"/>
      <w:r w:rsidR="00B01DC0" w:rsidRPr="00270738">
        <w:rPr>
          <w:b/>
        </w:rPr>
        <w:t>Situasjonen</w:t>
      </w:r>
      <w:proofErr w:type="spellEnd"/>
      <w:r w:rsidR="00B01DC0" w:rsidRPr="00270738">
        <w:rPr>
          <w:b/>
        </w:rPr>
        <w:t xml:space="preserve"> </w:t>
      </w:r>
      <w:proofErr w:type="spellStart"/>
      <w:r w:rsidR="00B01DC0" w:rsidRPr="00270738">
        <w:rPr>
          <w:b/>
        </w:rPr>
        <w:t>etter</w:t>
      </w:r>
      <w:proofErr w:type="spellEnd"/>
      <w:r w:rsidR="00B01DC0" w:rsidRPr="00270738">
        <w:rPr>
          <w:b/>
        </w:rPr>
        <w:t xml:space="preserve"> 8.</w:t>
      </w:r>
      <w:proofErr w:type="gramEnd"/>
      <w:r w:rsidR="00B01DC0" w:rsidRPr="00270738">
        <w:rPr>
          <w:b/>
        </w:rPr>
        <w:t xml:space="preserve"> PTC (</w:t>
      </w:r>
      <w:proofErr w:type="spellStart"/>
      <w:r w:rsidR="00B01DC0" w:rsidRPr="00270738">
        <w:rPr>
          <w:b/>
        </w:rPr>
        <w:t>april</w:t>
      </w:r>
      <w:proofErr w:type="spellEnd"/>
      <w:r w:rsidR="00B01DC0" w:rsidRPr="00270738">
        <w:rPr>
          <w:b/>
        </w:rPr>
        <w:t xml:space="preserve"> 2015</w:t>
      </w:r>
      <w:proofErr w:type="gramStart"/>
      <w:r w:rsidR="00B01DC0" w:rsidRPr="00270738">
        <w:rPr>
          <w:b/>
        </w:rPr>
        <w:t>)</w:t>
      </w:r>
      <w:proofErr w:type="gramEnd"/>
      <w:r w:rsidR="00B01DC0" w:rsidRPr="00270738">
        <w:rPr>
          <w:b/>
        </w:rPr>
        <w:br/>
      </w:r>
      <w:proofErr w:type="spellStart"/>
      <w:r w:rsidR="00B01DC0" w:rsidRPr="00270738">
        <w:t>Utkastet</w:t>
      </w:r>
      <w:proofErr w:type="spellEnd"/>
      <w:r w:rsidR="00B01DC0" w:rsidRPr="00270738">
        <w:t xml:space="preserve"> </w:t>
      </w:r>
      <w:proofErr w:type="spellStart"/>
      <w:r w:rsidR="00B01DC0" w:rsidRPr="00270738">
        <w:t>til</w:t>
      </w:r>
      <w:proofErr w:type="spellEnd"/>
      <w:r w:rsidR="00B01DC0" w:rsidRPr="00270738">
        <w:t xml:space="preserve"> ECP </w:t>
      </w:r>
      <w:proofErr w:type="spellStart"/>
      <w:r w:rsidR="00B01DC0" w:rsidRPr="00270738">
        <w:t>vart</w:t>
      </w:r>
      <w:proofErr w:type="spellEnd"/>
      <w:r w:rsidR="00B01DC0" w:rsidRPr="00270738">
        <w:t xml:space="preserve"> </w:t>
      </w:r>
      <w:proofErr w:type="spellStart"/>
      <w:r w:rsidR="00B01DC0" w:rsidRPr="00270738">
        <w:t>oppdatert</w:t>
      </w:r>
      <w:proofErr w:type="spellEnd"/>
      <w:r w:rsidR="00B01DC0" w:rsidRPr="00270738">
        <w:t xml:space="preserve"> </w:t>
      </w:r>
      <w:proofErr w:type="spellStart"/>
      <w:r w:rsidR="00B01DC0" w:rsidRPr="00270738">
        <w:t>til</w:t>
      </w:r>
      <w:proofErr w:type="spellEnd"/>
      <w:r w:rsidR="00B01DC0" w:rsidRPr="00270738">
        <w:t xml:space="preserve"> å </w:t>
      </w:r>
      <w:proofErr w:type="spellStart"/>
      <w:r w:rsidR="00B01DC0" w:rsidRPr="00270738">
        <w:t>stemme</w:t>
      </w:r>
      <w:proofErr w:type="spellEnd"/>
      <w:r w:rsidR="00B01DC0" w:rsidRPr="00270738">
        <w:t xml:space="preserve"> </w:t>
      </w:r>
      <w:proofErr w:type="spellStart"/>
      <w:r w:rsidR="00B01DC0" w:rsidRPr="00270738">
        <w:t>overeins</w:t>
      </w:r>
      <w:proofErr w:type="spellEnd"/>
      <w:r w:rsidR="00B01DC0" w:rsidRPr="00270738">
        <w:t xml:space="preserve"> med CPM-</w:t>
      </w:r>
      <w:proofErr w:type="spellStart"/>
      <w:r w:rsidR="00B01DC0" w:rsidRPr="00270738">
        <w:t>rapporten</w:t>
      </w:r>
      <w:proofErr w:type="spellEnd"/>
      <w:r w:rsidR="00B01DC0" w:rsidRPr="00270738">
        <w:t xml:space="preserve"> </w:t>
      </w:r>
      <w:proofErr w:type="spellStart"/>
      <w:r w:rsidR="00B01DC0" w:rsidRPr="00270738">
        <w:t>som</w:t>
      </w:r>
      <w:proofErr w:type="spellEnd"/>
      <w:r w:rsidR="00B01DC0" w:rsidRPr="00270738">
        <w:t xml:space="preserve"> </w:t>
      </w:r>
      <w:proofErr w:type="spellStart"/>
      <w:r w:rsidR="00B01DC0" w:rsidRPr="00270738">
        <w:t>deler</w:t>
      </w:r>
      <w:proofErr w:type="spellEnd"/>
      <w:r w:rsidR="00B01DC0" w:rsidRPr="00270738">
        <w:t xml:space="preserve"> </w:t>
      </w:r>
      <w:proofErr w:type="spellStart"/>
      <w:r w:rsidR="00B01DC0" w:rsidRPr="00270738">
        <w:t>agendapunktet</w:t>
      </w:r>
      <w:proofErr w:type="spellEnd"/>
      <w:r w:rsidR="00B01DC0" w:rsidRPr="00270738">
        <w:t xml:space="preserve"> </w:t>
      </w:r>
      <w:proofErr w:type="spellStart"/>
      <w:r w:rsidR="00B01DC0" w:rsidRPr="00270738">
        <w:t>opp</w:t>
      </w:r>
      <w:proofErr w:type="spellEnd"/>
      <w:r w:rsidR="00B01DC0" w:rsidRPr="00270738">
        <w:t xml:space="preserve"> </w:t>
      </w:r>
      <w:proofErr w:type="spellStart"/>
      <w:r w:rsidR="00B01DC0" w:rsidRPr="00270738">
        <w:t>i</w:t>
      </w:r>
      <w:proofErr w:type="spellEnd"/>
      <w:r w:rsidR="00B01DC0" w:rsidRPr="00270738">
        <w:t xml:space="preserve"> </w:t>
      </w:r>
      <w:proofErr w:type="spellStart"/>
      <w:r w:rsidR="00B01DC0" w:rsidRPr="00270738">
        <w:t>fleire</w:t>
      </w:r>
      <w:proofErr w:type="spellEnd"/>
      <w:r w:rsidR="00B01DC0" w:rsidRPr="00270738">
        <w:t xml:space="preserve"> </w:t>
      </w:r>
      <w:proofErr w:type="spellStart"/>
      <w:r w:rsidR="00B01DC0" w:rsidRPr="00270738">
        <w:t>delar</w:t>
      </w:r>
      <w:proofErr w:type="spellEnd"/>
      <w:r w:rsidR="00B01DC0" w:rsidRPr="00270738">
        <w:t xml:space="preserve">. </w:t>
      </w:r>
      <w:proofErr w:type="spellStart"/>
      <w:r w:rsidR="00B01DC0" w:rsidRPr="00270738">
        <w:t>Nytt</w:t>
      </w:r>
      <w:proofErr w:type="spellEnd"/>
      <w:r w:rsidR="00B01DC0" w:rsidRPr="00270738">
        <w:t xml:space="preserve"> </w:t>
      </w:r>
      <w:proofErr w:type="spellStart"/>
      <w:r w:rsidR="00B01DC0" w:rsidRPr="00270738">
        <w:t>som</w:t>
      </w:r>
      <w:proofErr w:type="spellEnd"/>
      <w:r w:rsidR="00B01DC0" w:rsidRPr="00270738">
        <w:t xml:space="preserve"> </w:t>
      </w:r>
      <w:proofErr w:type="spellStart"/>
      <w:r w:rsidR="00B01DC0" w:rsidRPr="00270738">
        <w:t>kom</w:t>
      </w:r>
      <w:proofErr w:type="spellEnd"/>
      <w:r w:rsidR="00B01DC0" w:rsidRPr="00270738">
        <w:t xml:space="preserve"> inn </w:t>
      </w:r>
      <w:proofErr w:type="spellStart"/>
      <w:r w:rsidR="00B01DC0" w:rsidRPr="00270738">
        <w:t>i</w:t>
      </w:r>
      <w:proofErr w:type="spellEnd"/>
      <w:r w:rsidR="00B01DC0" w:rsidRPr="00270738">
        <w:t xml:space="preserve"> </w:t>
      </w:r>
      <w:proofErr w:type="spellStart"/>
      <w:r w:rsidR="00B01DC0" w:rsidRPr="00270738">
        <w:t>løpet</w:t>
      </w:r>
      <w:proofErr w:type="spellEnd"/>
      <w:r w:rsidR="00B01DC0" w:rsidRPr="00270738">
        <w:t xml:space="preserve"> </w:t>
      </w:r>
      <w:proofErr w:type="spellStart"/>
      <w:r w:rsidR="00B01DC0" w:rsidRPr="00270738">
        <w:t>av</w:t>
      </w:r>
      <w:proofErr w:type="spellEnd"/>
      <w:r w:rsidR="00B01DC0" w:rsidRPr="00270738">
        <w:t xml:space="preserve"> </w:t>
      </w:r>
      <w:proofErr w:type="spellStart"/>
      <w:r w:rsidR="00B01DC0" w:rsidRPr="00270738">
        <w:t>dette</w:t>
      </w:r>
      <w:proofErr w:type="spellEnd"/>
      <w:r w:rsidR="00B01DC0" w:rsidRPr="00270738">
        <w:t xml:space="preserve"> </w:t>
      </w:r>
      <w:proofErr w:type="spellStart"/>
      <w:r w:rsidR="00B01DC0" w:rsidRPr="00270738">
        <w:t>møtet</w:t>
      </w:r>
      <w:proofErr w:type="spellEnd"/>
      <w:r w:rsidR="00B01DC0" w:rsidRPr="00270738">
        <w:t xml:space="preserve"> </w:t>
      </w:r>
      <w:proofErr w:type="spellStart"/>
      <w:r w:rsidR="00B01DC0" w:rsidRPr="00270738">
        <w:t>er</w:t>
      </w:r>
      <w:proofErr w:type="spellEnd"/>
      <w:r w:rsidR="00B01DC0" w:rsidRPr="00270738">
        <w:t xml:space="preserve"> </w:t>
      </w:r>
      <w:proofErr w:type="spellStart"/>
      <w:r w:rsidR="00B01DC0" w:rsidRPr="00270738">
        <w:t>ei</w:t>
      </w:r>
      <w:proofErr w:type="spellEnd"/>
      <w:r w:rsidR="00B01DC0" w:rsidRPr="00270738">
        <w:t xml:space="preserve"> </w:t>
      </w:r>
      <w:proofErr w:type="spellStart"/>
      <w:r w:rsidR="00B01DC0" w:rsidRPr="00270738">
        <w:t>primærallokering</w:t>
      </w:r>
      <w:proofErr w:type="spellEnd"/>
      <w:r w:rsidR="00B01DC0" w:rsidRPr="00270738">
        <w:t xml:space="preserve"> for </w:t>
      </w:r>
      <w:proofErr w:type="spellStart"/>
      <w:r w:rsidR="00B01DC0" w:rsidRPr="00270738">
        <w:t>satellittkomponenten</w:t>
      </w:r>
      <w:proofErr w:type="spellEnd"/>
      <w:r w:rsidR="00B01DC0" w:rsidRPr="00270738">
        <w:t xml:space="preserve">, </w:t>
      </w:r>
      <w:proofErr w:type="spellStart"/>
      <w:r w:rsidR="00B01DC0" w:rsidRPr="00270738">
        <w:t>dette</w:t>
      </w:r>
      <w:proofErr w:type="spellEnd"/>
      <w:r w:rsidR="00B01DC0" w:rsidRPr="00270738">
        <w:t xml:space="preserve"> </w:t>
      </w:r>
      <w:proofErr w:type="spellStart"/>
      <w:r w:rsidR="00B01DC0" w:rsidRPr="00270738">
        <w:t>er</w:t>
      </w:r>
      <w:proofErr w:type="spellEnd"/>
      <w:r w:rsidR="00B01DC0" w:rsidRPr="00270738">
        <w:t xml:space="preserve"> </w:t>
      </w:r>
      <w:proofErr w:type="spellStart"/>
      <w:r w:rsidR="00B01DC0" w:rsidRPr="00270738">
        <w:t>naudsynt</w:t>
      </w:r>
      <w:proofErr w:type="spellEnd"/>
      <w:r w:rsidR="00B01DC0" w:rsidRPr="00270738">
        <w:t xml:space="preserve"> for å </w:t>
      </w:r>
      <w:proofErr w:type="spellStart"/>
      <w:r w:rsidR="00B01DC0" w:rsidRPr="00270738">
        <w:t>trigge</w:t>
      </w:r>
      <w:proofErr w:type="spellEnd"/>
      <w:r w:rsidR="00B01DC0" w:rsidRPr="00270738">
        <w:t xml:space="preserve"> </w:t>
      </w:r>
      <w:proofErr w:type="spellStart"/>
      <w:r w:rsidR="00B01DC0" w:rsidRPr="00270738">
        <w:t>koordinering</w:t>
      </w:r>
      <w:proofErr w:type="spellEnd"/>
      <w:r w:rsidR="00B01DC0" w:rsidRPr="00270738">
        <w:t xml:space="preserve"> med </w:t>
      </w:r>
      <w:proofErr w:type="spellStart"/>
      <w:proofErr w:type="gramStart"/>
      <w:r w:rsidR="00B01DC0" w:rsidRPr="00270738">
        <w:t>andre</w:t>
      </w:r>
      <w:proofErr w:type="spellEnd"/>
      <w:proofErr w:type="gramEnd"/>
      <w:r w:rsidR="00B01DC0" w:rsidRPr="00270738">
        <w:t xml:space="preserve"> </w:t>
      </w:r>
      <w:proofErr w:type="spellStart"/>
      <w:r w:rsidR="00B01DC0" w:rsidRPr="00270738">
        <w:t>tenester</w:t>
      </w:r>
      <w:proofErr w:type="spellEnd"/>
      <w:r w:rsidR="00B01DC0" w:rsidRPr="00270738">
        <w:br/>
      </w:r>
      <w:r w:rsidR="00B01DC0" w:rsidRPr="00270738">
        <w:br/>
      </w:r>
      <w:bookmarkStart w:id="67" w:name="_MON_1493539587"/>
      <w:bookmarkEnd w:id="67"/>
      <w:r w:rsidR="00B01DC0" w:rsidRPr="00115EA8">
        <w:rPr>
          <w:b/>
          <w:lang w:val="nn-NO"/>
        </w:rPr>
        <w:object w:dxaOrig="2040" w:dyaOrig="1320">
          <v:shape id="_x0000_i1085" type="#_x0000_t75" style="width:76.5pt;height:49.5pt" o:ole="">
            <v:imagedata r:id="rId155" o:title=""/>
          </v:shape>
          <o:OLEObject Type="Embed" ProgID="Word.Document.12" ShapeID="_x0000_i1085" DrawAspect="Icon" ObjectID="_1511266673" r:id="rId156">
            <o:FieldCodes>\s</o:FieldCodes>
          </o:OLEObject>
        </w:object>
      </w:r>
      <w:bookmarkStart w:id="68" w:name="_MON_1493539623"/>
      <w:bookmarkEnd w:id="68"/>
      <w:r w:rsidR="00B01DC0" w:rsidRPr="00115EA8">
        <w:rPr>
          <w:b/>
          <w:lang w:val="nn-NO"/>
        </w:rPr>
        <w:object w:dxaOrig="2040" w:dyaOrig="1320">
          <v:shape id="_x0000_i1086" type="#_x0000_t75" style="width:76.5pt;height:49.5pt" o:ole="">
            <v:imagedata r:id="rId157" o:title=""/>
          </v:shape>
          <o:OLEObject Type="Embed" ProgID="Word.Document.12" ShapeID="_x0000_i1086" DrawAspect="Icon" ObjectID="_1511266674" r:id="rId158">
            <o:FieldCodes>\s</o:FieldCodes>
          </o:OLEObject>
        </w:object>
      </w:r>
      <w:bookmarkStart w:id="69" w:name="_MON_1493539644"/>
      <w:bookmarkEnd w:id="69"/>
      <w:r w:rsidR="00B01DC0" w:rsidRPr="00115EA8">
        <w:rPr>
          <w:b/>
          <w:lang w:val="nn-NO"/>
        </w:rPr>
        <w:object w:dxaOrig="2040" w:dyaOrig="1320">
          <v:shape id="_x0000_i1087" type="#_x0000_t75" style="width:76.5pt;height:49.5pt" o:ole="">
            <v:imagedata r:id="rId159" o:title=""/>
          </v:shape>
          <o:OLEObject Type="Embed" ProgID="Word.Document.12" ShapeID="_x0000_i1087" DrawAspect="Icon" ObjectID="_1511266675" r:id="rId160">
            <o:FieldCodes>\s</o:FieldCodes>
          </o:OLEObject>
        </w:object>
      </w:r>
      <w:bookmarkStart w:id="70" w:name="_MON_1493539664"/>
      <w:bookmarkEnd w:id="70"/>
      <w:r w:rsidR="00B01DC0" w:rsidRPr="00115EA8">
        <w:rPr>
          <w:b/>
          <w:lang w:val="nn-NO"/>
        </w:rPr>
        <w:object w:dxaOrig="2040" w:dyaOrig="1320">
          <v:shape id="_x0000_i1088" type="#_x0000_t75" style="width:76.5pt;height:49.5pt" o:ole="">
            <v:imagedata r:id="rId161" o:title=""/>
          </v:shape>
          <o:OLEObject Type="Embed" ProgID="Word.Document.12" ShapeID="_x0000_i1088" DrawAspect="Icon" ObjectID="_1511266676" r:id="rId162">
            <o:FieldCodes>\s</o:FieldCodes>
          </o:OLEObject>
        </w:object>
      </w:r>
      <w:r w:rsidR="00B01DC0" w:rsidRPr="00270738">
        <w:rPr>
          <w:b/>
        </w:rPr>
        <w:br/>
      </w:r>
      <w:r w:rsidR="00B01DC0" w:rsidRPr="00270738">
        <w:rPr>
          <w:b/>
        </w:rPr>
        <w:br/>
      </w:r>
      <w:proofErr w:type="spellStart"/>
      <w:r w:rsidR="00B01DC0" w:rsidRPr="00270738">
        <w:rPr>
          <w:b/>
        </w:rPr>
        <w:t>Situasjonen</w:t>
      </w:r>
      <w:proofErr w:type="spellEnd"/>
      <w:r w:rsidR="00B01DC0" w:rsidRPr="00270738">
        <w:rPr>
          <w:b/>
        </w:rPr>
        <w:t xml:space="preserve"> </w:t>
      </w:r>
      <w:proofErr w:type="spellStart"/>
      <w:r w:rsidR="00B01DC0" w:rsidRPr="00270738">
        <w:rPr>
          <w:b/>
        </w:rPr>
        <w:t>etter</w:t>
      </w:r>
      <w:proofErr w:type="spellEnd"/>
      <w:r w:rsidR="00B01DC0" w:rsidRPr="00270738">
        <w:rPr>
          <w:b/>
        </w:rPr>
        <w:t xml:space="preserve"> 7. </w:t>
      </w:r>
      <w:r w:rsidR="00B01DC0" w:rsidRPr="00115EA8">
        <w:rPr>
          <w:b/>
          <w:lang w:val="nn-NO"/>
        </w:rPr>
        <w:t>CPG (juni 2015)</w:t>
      </w:r>
      <w:r w:rsidR="00B01DC0" w:rsidRPr="00115EA8">
        <w:rPr>
          <w:b/>
          <w:lang w:val="nn-NO"/>
        </w:rPr>
        <w:br/>
      </w:r>
      <w:r w:rsidR="00B01DC0" w:rsidRPr="00115EA8">
        <w:rPr>
          <w:lang w:val="nn-NO"/>
        </w:rPr>
        <w:t>ECP-en vart endeleg godkjend. Det var ikkje tid til å gå gjennom utkastet til CEPT Brief.</w:t>
      </w:r>
      <w:r w:rsidR="00B01DC0" w:rsidRPr="00115EA8">
        <w:rPr>
          <w:lang w:val="nn-NO"/>
        </w:rPr>
        <w:br/>
      </w:r>
      <w:r w:rsidR="00B01DC0" w:rsidRPr="00115EA8">
        <w:rPr>
          <w:lang w:val="nn-NO"/>
        </w:rPr>
        <w:br/>
      </w:r>
      <w:bookmarkStart w:id="71" w:name="_MON_1496746062"/>
      <w:bookmarkEnd w:id="71"/>
      <w:r w:rsidR="00B01DC0" w:rsidRPr="00115EA8">
        <w:rPr>
          <w:b/>
          <w:lang w:val="nn-NO"/>
        </w:rPr>
        <w:object w:dxaOrig="1551" w:dyaOrig="1004">
          <v:shape id="_x0000_i1089" type="#_x0000_t75" style="width:77.25pt;height:50.25pt" o:ole="">
            <v:imagedata r:id="rId163" o:title=""/>
          </v:shape>
          <o:OLEObject Type="Embed" ProgID="Word.Document.12" ShapeID="_x0000_i1089" DrawAspect="Icon" ObjectID="_1511266677" r:id="rId164">
            <o:FieldCodes>\s</o:FieldCodes>
          </o:OLEObject>
        </w:object>
      </w:r>
      <w:bookmarkStart w:id="72" w:name="_MON_1496746177"/>
      <w:bookmarkEnd w:id="72"/>
      <w:r w:rsidR="00B01DC0" w:rsidRPr="00115EA8">
        <w:rPr>
          <w:b/>
          <w:lang w:val="nn-NO"/>
        </w:rPr>
        <w:object w:dxaOrig="1551" w:dyaOrig="1004">
          <v:shape id="_x0000_i1090" type="#_x0000_t75" style="width:77.25pt;height:50.25pt" o:ole="">
            <v:imagedata r:id="rId165" o:title=""/>
          </v:shape>
          <o:OLEObject Type="Embed" ProgID="Word.Document.12" ShapeID="_x0000_i1090" DrawAspect="Icon" ObjectID="_1511266678" r:id="rId166">
            <o:FieldCodes>\s</o:FieldCodes>
          </o:OLEObject>
        </w:object>
      </w:r>
      <w:bookmarkStart w:id="73" w:name="_MON_1496746395"/>
      <w:bookmarkEnd w:id="73"/>
      <w:r w:rsidR="00B01DC0" w:rsidRPr="00115EA8">
        <w:rPr>
          <w:b/>
          <w:lang w:val="nn-NO"/>
        </w:rPr>
        <w:object w:dxaOrig="1551" w:dyaOrig="1004">
          <v:shape id="_x0000_i1091" type="#_x0000_t75" style="width:77.25pt;height:50.25pt" o:ole="">
            <v:imagedata r:id="rId167" o:title=""/>
          </v:shape>
          <o:OLEObject Type="Embed" ProgID="Word.Document.12" ShapeID="_x0000_i1091" DrawAspect="Icon" ObjectID="_1511266679" r:id="rId168">
            <o:FieldCodes>\s</o:FieldCodes>
          </o:OLEObject>
        </w:object>
      </w:r>
      <w:r w:rsidR="00B01DC0" w:rsidRPr="00115EA8">
        <w:rPr>
          <w:b/>
          <w:lang w:val="nn-NO"/>
        </w:rPr>
        <w:br/>
      </w:r>
      <w:r w:rsidR="00B01DC0" w:rsidRPr="00115EA8">
        <w:rPr>
          <w:b/>
          <w:lang w:val="nn-NO"/>
        </w:rPr>
        <w:br/>
        <w:t>Situasjonen etter 8. CPG (september 2015)</w:t>
      </w:r>
      <w:r w:rsidR="00B01DC0" w:rsidRPr="00115EA8">
        <w:rPr>
          <w:b/>
          <w:lang w:val="nn-NO"/>
        </w:rPr>
        <w:br/>
      </w:r>
      <w:r w:rsidR="00B01DC0" w:rsidRPr="00115EA8">
        <w:rPr>
          <w:lang w:val="nn-NO"/>
        </w:rPr>
        <w:t>CEPT Brief vart endeleg godkjend.</w:t>
      </w:r>
      <w:r w:rsidR="00B01DC0">
        <w:rPr>
          <w:lang w:val="nn-NO"/>
        </w:rPr>
        <w:br/>
      </w:r>
      <w:r w:rsidR="00B01DC0">
        <w:rPr>
          <w:lang w:val="nn-NO"/>
        </w:rPr>
        <w:br/>
      </w:r>
      <w:bookmarkStart w:id="74" w:name="_MON_1504941149"/>
      <w:bookmarkEnd w:id="74"/>
      <w:r w:rsidR="00B01DC0">
        <w:rPr>
          <w:b/>
          <w:lang w:val="nn-NO"/>
        </w:rPr>
        <w:object w:dxaOrig="1530" w:dyaOrig="990">
          <v:shape id="_x0000_i1092" type="#_x0000_t75" style="width:76.5pt;height:49.5pt" o:ole="">
            <v:imagedata r:id="rId169" o:title=""/>
          </v:shape>
          <o:OLEObject Type="Embed" ProgID="Word.Document.12" ShapeID="_x0000_i1092" DrawAspect="Icon" ObjectID="_1511266680" r:id="rId170">
            <o:FieldCodes>\s</o:FieldCodes>
          </o:OLEObject>
        </w:object>
      </w:r>
      <w:r w:rsidR="00B01DC0" w:rsidRPr="00115EA8">
        <w:rPr>
          <w:b/>
          <w:lang w:val="nn-NO"/>
        </w:rPr>
        <w:br/>
      </w:r>
      <w:r w:rsidR="001C0759" w:rsidRPr="00BF6500">
        <w:rPr>
          <w:b/>
          <w:lang w:val="nn-NO"/>
        </w:rPr>
        <w:br/>
      </w:r>
      <w:r w:rsidRPr="00BF6500">
        <w:rPr>
          <w:b/>
          <w:lang w:val="nn-NO"/>
        </w:rPr>
        <w:t>Forslag til norsk standpunkt</w:t>
      </w:r>
      <w:r w:rsidRPr="00BF6500">
        <w:rPr>
          <w:b/>
          <w:lang w:val="nn-NO"/>
        </w:rPr>
        <w:br/>
      </w:r>
      <w:r w:rsidRPr="00BF6500">
        <w:rPr>
          <w:i/>
          <w:u w:val="single"/>
          <w:lang w:val="nn-NO"/>
        </w:rPr>
        <w:t>Luftfartstilsynet</w:t>
      </w:r>
      <w:r w:rsidRPr="00BF6500">
        <w:rPr>
          <w:lang w:val="nn-NO"/>
        </w:rPr>
        <w:t>: Eventuelle endringar må ikkje ha negativ innverknad på AIS.</w:t>
      </w:r>
      <w:r w:rsidR="001C0759" w:rsidRPr="00BF6500">
        <w:rPr>
          <w:lang w:val="nn-NO"/>
        </w:rPr>
        <w:br/>
      </w:r>
      <w:r w:rsidR="001C0759" w:rsidRPr="00BF6500">
        <w:rPr>
          <w:lang w:val="nn-NO"/>
        </w:rPr>
        <w:br/>
      </w:r>
      <w:r w:rsidRPr="00BF6500">
        <w:rPr>
          <w:i/>
          <w:u w:val="single"/>
          <w:lang w:val="nn-NO"/>
        </w:rPr>
        <w:t xml:space="preserve">Forsvaret: </w:t>
      </w:r>
      <w:r w:rsidRPr="00BF6500">
        <w:rPr>
          <w:lang w:val="nn-NO"/>
        </w:rPr>
        <w:t>Støttar vurderinga av regulatoriske grep for å støtte ny AIS-teknologi og betra maritimt radiosamband, gitt at integriteten til dei eksisterande AIS-tenestene er verna i tilstrekkeleg grad-</w:t>
      </w:r>
      <w:r w:rsidR="00F37044" w:rsidRPr="00BF6500">
        <w:rPr>
          <w:i/>
          <w:u w:val="single"/>
          <w:lang w:val="nn-NO"/>
        </w:rPr>
        <w:br/>
      </w:r>
      <w:r w:rsidR="0019401C" w:rsidRPr="00BF6500">
        <w:rPr>
          <w:lang w:val="nn-NO"/>
        </w:rPr>
        <w:br/>
      </w:r>
      <w:r w:rsidR="0019401C" w:rsidRPr="00BF6500">
        <w:rPr>
          <w:b/>
          <w:lang w:val="nn-NO"/>
        </w:rPr>
        <w:t>Norsk standpunkt etter NORWRC-15-4 (september 2015)</w:t>
      </w:r>
      <w:r w:rsidR="0019401C" w:rsidRPr="00BF6500">
        <w:rPr>
          <w:b/>
          <w:lang w:val="nn-NO"/>
        </w:rPr>
        <w:br/>
      </w:r>
      <w:r w:rsidR="0019401C" w:rsidRPr="00BF6500">
        <w:rPr>
          <w:lang w:val="nn-NO"/>
        </w:rPr>
        <w:t>Støttar</w:t>
      </w:r>
      <w:r w:rsidR="00731449">
        <w:rPr>
          <w:lang w:val="nn-NO"/>
        </w:rPr>
        <w:t xml:space="preserve"> ECP-ane som foreslår introduksjon av ASM og både bakke- og </w:t>
      </w:r>
      <w:proofErr w:type="spellStart"/>
      <w:r w:rsidR="00731449">
        <w:rPr>
          <w:lang w:val="nn-NO"/>
        </w:rPr>
        <w:t>rombasert</w:t>
      </w:r>
      <w:proofErr w:type="spellEnd"/>
      <w:r w:rsidR="00731449">
        <w:rPr>
          <w:lang w:val="nn-NO"/>
        </w:rPr>
        <w:t xml:space="preserve"> VDES</w:t>
      </w:r>
    </w:p>
    <w:p w:rsidR="00B01DC0" w:rsidRPr="00B97143" w:rsidRDefault="009A0D29" w:rsidP="00731449">
      <w:pPr>
        <w:pStyle w:val="PTBrdtekst"/>
        <w:pBdr>
          <w:top w:val="single" w:sz="24" w:space="1" w:color="auto"/>
          <w:left w:val="single" w:sz="24" w:space="4" w:color="auto"/>
          <w:bottom w:val="single" w:sz="24" w:space="1" w:color="auto"/>
          <w:right w:val="single" w:sz="24" w:space="4" w:color="auto"/>
        </w:pBdr>
        <w:rPr>
          <w:lang w:val="nn-NO"/>
        </w:rPr>
      </w:pPr>
      <w:r>
        <w:rPr>
          <w:b/>
          <w:lang w:val="nn-NO"/>
        </w:rPr>
        <w:t>Resultatet</w:t>
      </w:r>
      <w:r w:rsidR="00B01DC0">
        <w:rPr>
          <w:b/>
          <w:lang w:val="nn-NO"/>
        </w:rPr>
        <w:t xml:space="preserve"> frå WRC-15</w:t>
      </w:r>
      <w:r w:rsidR="00731449">
        <w:rPr>
          <w:b/>
          <w:lang w:val="nn-NO"/>
        </w:rPr>
        <w:br/>
      </w:r>
      <w:r w:rsidR="00B97143">
        <w:rPr>
          <w:lang w:val="nn-NO"/>
        </w:rPr>
        <w:t>ASM og d</w:t>
      </w:r>
      <w:r w:rsidR="00B01DC0" w:rsidRPr="00B97143">
        <w:rPr>
          <w:lang w:val="nn-NO"/>
        </w:rPr>
        <w:t>en terrestrielle delen av VDES vart vedteken av konferansen, mens satellittdelen vart sett opp som eit agendapunkt til WRC-19</w:t>
      </w:r>
      <w:r w:rsidR="00731449">
        <w:rPr>
          <w:lang w:val="nn-NO"/>
        </w:rPr>
        <w:t>.</w:t>
      </w:r>
    </w:p>
    <w:p w:rsidR="006A73E8" w:rsidRPr="00BF6500" w:rsidRDefault="006A73E8">
      <w:pPr>
        <w:spacing w:after="200" w:line="276" w:lineRule="auto"/>
        <w:rPr>
          <w:rFonts w:cs="Arial"/>
          <w:b/>
          <w:bCs/>
          <w:color w:val="00365E"/>
          <w:sz w:val="30"/>
          <w:lang w:eastAsia="nb-NO"/>
        </w:rPr>
      </w:pPr>
      <w:r w:rsidRPr="00BF6500">
        <w:rPr>
          <w:lang w:eastAsia="nb-NO"/>
        </w:rPr>
        <w:br w:type="page"/>
      </w:r>
    </w:p>
    <w:p w:rsidR="00784AB9" w:rsidRPr="00BF6500" w:rsidRDefault="00784AB9" w:rsidP="00784AB9">
      <w:pPr>
        <w:pStyle w:val="Overskrift1"/>
        <w:numPr>
          <w:ilvl w:val="0"/>
          <w:numId w:val="0"/>
        </w:numPr>
        <w:rPr>
          <w:lang w:eastAsia="nb-NO"/>
        </w:rPr>
      </w:pPr>
      <w:bookmarkStart w:id="75" w:name="_Toc437522918"/>
      <w:r w:rsidRPr="00BF6500">
        <w:rPr>
          <w:lang w:eastAsia="nb-NO"/>
        </w:rPr>
        <w:lastRenderedPageBreak/>
        <w:t xml:space="preserve">Agendapunkt 1.17 – trådlaus </w:t>
      </w:r>
      <w:proofErr w:type="spellStart"/>
      <w:r w:rsidRPr="00BF6500">
        <w:rPr>
          <w:lang w:eastAsia="nb-NO"/>
        </w:rPr>
        <w:t>avionikk</w:t>
      </w:r>
      <w:bookmarkEnd w:id="75"/>
      <w:proofErr w:type="spellEnd"/>
    </w:p>
    <w:p w:rsidR="00E477D6" w:rsidRPr="00BF6500" w:rsidRDefault="00784AB9" w:rsidP="00BF06D8">
      <w:pPr>
        <w:pStyle w:val="PTBrdtekst"/>
        <w:rPr>
          <w:rStyle w:val="PTBrdtekstTegn"/>
          <w:lang w:val="nn-NO"/>
        </w:rPr>
      </w:pPr>
      <w:r w:rsidRPr="00646FBD">
        <w:rPr>
          <w:rFonts w:ascii="Times New Roman" w:hAnsi="Times New Roman"/>
        </w:rPr>
        <w:t>1.17</w:t>
      </w:r>
      <w:r w:rsidRPr="00646FBD">
        <w:rPr>
          <w:rFonts w:ascii="Times New Roman" w:hAnsi="Times New Roman"/>
        </w:rPr>
        <w:tab/>
      </w:r>
      <w:proofErr w:type="gramStart"/>
      <w:r w:rsidRPr="00646FBD">
        <w:rPr>
          <w:rFonts w:ascii="Times New Roman" w:hAnsi="Times New Roman"/>
        </w:rPr>
        <w:t>to</w:t>
      </w:r>
      <w:proofErr w:type="gramEnd"/>
      <w:r w:rsidRPr="00646FBD">
        <w:rPr>
          <w:rFonts w:ascii="Times New Roman" w:hAnsi="Times New Roman"/>
        </w:rPr>
        <w:t xml:space="preserve"> consider possible spectrum requirements and regulatory actions, including appropriate aeronautical allocations, to support wireless avionics intra-communications (WAIC), in accordance with</w:t>
      </w:r>
      <w:r w:rsidRPr="00646FBD">
        <w:rPr>
          <w:rFonts w:ascii="Times New Roman" w:hAnsi="Times New Roman"/>
          <w:b/>
          <w:bCs/>
        </w:rPr>
        <w:t xml:space="preserve"> </w:t>
      </w:r>
      <w:hyperlink r:id="rId171" w:history="1">
        <w:r w:rsidRPr="00646FBD">
          <w:rPr>
            <w:rStyle w:val="Hyperkobling"/>
            <w:rFonts w:ascii="Times New Roman" w:hAnsi="Times New Roman"/>
          </w:rPr>
          <w:t>Resolution</w:t>
        </w:r>
        <w:r w:rsidRPr="00646FBD">
          <w:rPr>
            <w:rStyle w:val="Hyperkobling"/>
            <w:rFonts w:ascii="Times New Roman" w:hAnsi="Times New Roman"/>
            <w:b/>
            <w:bCs/>
          </w:rPr>
          <w:t xml:space="preserve"> 423 (WRC</w:t>
        </w:r>
        <w:r w:rsidRPr="00646FBD">
          <w:rPr>
            <w:rStyle w:val="Hyperkobling"/>
            <w:rFonts w:ascii="Times New Roman" w:hAnsi="Times New Roman"/>
            <w:b/>
            <w:bCs/>
          </w:rPr>
          <w:noBreakHyphen/>
          <w:t>12)</w:t>
        </w:r>
        <w:r w:rsidRPr="00646FBD">
          <w:rPr>
            <w:rStyle w:val="Hyperkobling"/>
            <w:rFonts w:ascii="Times New Roman" w:hAnsi="Times New Roman"/>
          </w:rPr>
          <w:t>;</w:t>
        </w:r>
      </w:hyperlink>
      <w:r w:rsidR="005A00B0" w:rsidRPr="00646FBD">
        <w:br/>
      </w:r>
      <w:r w:rsidR="005A00B0" w:rsidRPr="00646FBD">
        <w:br/>
      </w:r>
      <w:r w:rsidRPr="00646FBD">
        <w:rPr>
          <w:rStyle w:val="PTBrdtekstTegn"/>
          <w:b/>
        </w:rPr>
        <w:t xml:space="preserve">Om </w:t>
      </w:r>
      <w:proofErr w:type="spellStart"/>
      <w:r w:rsidRPr="00646FBD">
        <w:rPr>
          <w:rStyle w:val="PTBrdtekstTegn"/>
          <w:b/>
        </w:rPr>
        <w:t>agendapunktet</w:t>
      </w:r>
      <w:proofErr w:type="spellEnd"/>
      <w:r w:rsidRPr="00646FBD">
        <w:rPr>
          <w:rStyle w:val="PTBrdtekstTegn"/>
        </w:rPr>
        <w:br/>
      </w:r>
      <w:proofErr w:type="spellStart"/>
      <w:r w:rsidRPr="00646FBD">
        <w:rPr>
          <w:rStyle w:val="PTBrdtekstTegn"/>
        </w:rPr>
        <w:t>Kommunikasjon</w:t>
      </w:r>
      <w:proofErr w:type="spellEnd"/>
      <w:r w:rsidRPr="00646FBD">
        <w:rPr>
          <w:rStyle w:val="PTBrdtekstTegn"/>
        </w:rPr>
        <w:t xml:space="preserve"> </w:t>
      </w:r>
      <w:proofErr w:type="spellStart"/>
      <w:r w:rsidRPr="00646FBD">
        <w:rPr>
          <w:rStyle w:val="PTBrdtekstTegn"/>
        </w:rPr>
        <w:t>mellom</w:t>
      </w:r>
      <w:proofErr w:type="spellEnd"/>
      <w:r w:rsidRPr="00646FBD">
        <w:rPr>
          <w:rStyle w:val="PTBrdtekstTegn"/>
        </w:rPr>
        <w:t xml:space="preserve"> to </w:t>
      </w:r>
      <w:proofErr w:type="spellStart"/>
      <w:r w:rsidRPr="00646FBD">
        <w:rPr>
          <w:rStyle w:val="PTBrdtekstTegn"/>
        </w:rPr>
        <w:t>eller</w:t>
      </w:r>
      <w:proofErr w:type="spellEnd"/>
      <w:r w:rsidRPr="00646FBD">
        <w:rPr>
          <w:rStyle w:val="PTBrdtekstTegn"/>
        </w:rPr>
        <w:t xml:space="preserve"> </w:t>
      </w:r>
      <w:proofErr w:type="spellStart"/>
      <w:r w:rsidRPr="00646FBD">
        <w:rPr>
          <w:rStyle w:val="PTBrdtekstTegn"/>
        </w:rPr>
        <w:t>fleire</w:t>
      </w:r>
      <w:proofErr w:type="spellEnd"/>
      <w:r w:rsidRPr="00646FBD">
        <w:rPr>
          <w:rStyle w:val="PTBrdtekstTegn"/>
        </w:rPr>
        <w:t xml:space="preserve"> </w:t>
      </w:r>
      <w:proofErr w:type="spellStart"/>
      <w:r w:rsidRPr="00646FBD">
        <w:rPr>
          <w:rStyle w:val="PTBrdtekstTegn"/>
        </w:rPr>
        <w:t>punkt</w:t>
      </w:r>
      <w:proofErr w:type="spellEnd"/>
      <w:r w:rsidRPr="00646FBD">
        <w:rPr>
          <w:rStyle w:val="PTBrdtekstTegn"/>
        </w:rPr>
        <w:t xml:space="preserve"> </w:t>
      </w:r>
      <w:proofErr w:type="spellStart"/>
      <w:r w:rsidRPr="00646FBD">
        <w:rPr>
          <w:rStyle w:val="PTBrdtekstTegn"/>
        </w:rPr>
        <w:t>internt</w:t>
      </w:r>
      <w:proofErr w:type="spellEnd"/>
      <w:r w:rsidRPr="00646FBD">
        <w:rPr>
          <w:rStyle w:val="PTBrdtekstTegn"/>
        </w:rPr>
        <w:t xml:space="preserve"> </w:t>
      </w:r>
      <w:proofErr w:type="spellStart"/>
      <w:r w:rsidRPr="00646FBD">
        <w:rPr>
          <w:rStyle w:val="PTBrdtekstTegn"/>
        </w:rPr>
        <w:t>i</w:t>
      </w:r>
      <w:proofErr w:type="spellEnd"/>
      <w:r w:rsidRPr="00646FBD">
        <w:rPr>
          <w:rStyle w:val="PTBrdtekstTegn"/>
        </w:rPr>
        <w:t xml:space="preserve"> </w:t>
      </w:r>
      <w:proofErr w:type="spellStart"/>
      <w:r w:rsidRPr="00646FBD">
        <w:rPr>
          <w:rStyle w:val="PTBrdtekstTegn"/>
        </w:rPr>
        <w:t>eit</w:t>
      </w:r>
      <w:proofErr w:type="spellEnd"/>
      <w:r w:rsidRPr="00646FBD">
        <w:rPr>
          <w:rStyle w:val="PTBrdtekstTegn"/>
        </w:rPr>
        <w:t xml:space="preserve"> fly. WAIC </w:t>
      </w:r>
      <w:proofErr w:type="spellStart"/>
      <w:r w:rsidRPr="00646FBD">
        <w:rPr>
          <w:rStyle w:val="PTBrdtekstTegn"/>
        </w:rPr>
        <w:t>er</w:t>
      </w:r>
      <w:proofErr w:type="spellEnd"/>
      <w:r w:rsidRPr="00646FBD">
        <w:rPr>
          <w:rStyle w:val="PTBrdtekstTegn"/>
        </w:rPr>
        <w:t xml:space="preserve"> </w:t>
      </w:r>
      <w:proofErr w:type="spellStart"/>
      <w:r w:rsidRPr="00646FBD">
        <w:rPr>
          <w:rStyle w:val="PTBrdtekstTegn"/>
        </w:rPr>
        <w:t>tiltenkt</w:t>
      </w:r>
      <w:proofErr w:type="spellEnd"/>
      <w:r w:rsidRPr="00646FBD">
        <w:rPr>
          <w:rStyle w:val="PTBrdtekstTegn"/>
        </w:rPr>
        <w:t xml:space="preserve"> </w:t>
      </w:r>
      <w:proofErr w:type="spellStart"/>
      <w:r w:rsidRPr="00646FBD">
        <w:rPr>
          <w:rStyle w:val="PTBrdtekstTegn"/>
        </w:rPr>
        <w:t>som</w:t>
      </w:r>
      <w:proofErr w:type="spellEnd"/>
      <w:r w:rsidRPr="00646FBD">
        <w:rPr>
          <w:rStyle w:val="PTBrdtekstTegn"/>
        </w:rPr>
        <w:t xml:space="preserve"> </w:t>
      </w:r>
      <w:proofErr w:type="spellStart"/>
      <w:r w:rsidRPr="00646FBD">
        <w:rPr>
          <w:rStyle w:val="PTBrdtekstTegn"/>
        </w:rPr>
        <w:t>erstatning</w:t>
      </w:r>
      <w:proofErr w:type="spellEnd"/>
      <w:r w:rsidRPr="00646FBD">
        <w:rPr>
          <w:rStyle w:val="PTBrdtekstTegn"/>
        </w:rPr>
        <w:t xml:space="preserve"> for </w:t>
      </w:r>
      <w:proofErr w:type="spellStart"/>
      <w:r w:rsidRPr="00646FBD">
        <w:rPr>
          <w:rStyle w:val="PTBrdtekstTegn"/>
        </w:rPr>
        <w:t>tradisjonell</w:t>
      </w:r>
      <w:proofErr w:type="spellEnd"/>
      <w:r w:rsidRPr="00646FBD">
        <w:rPr>
          <w:rStyle w:val="PTBrdtekstTegn"/>
        </w:rPr>
        <w:t xml:space="preserve"> </w:t>
      </w:r>
      <w:proofErr w:type="spellStart"/>
      <w:r w:rsidRPr="00646FBD">
        <w:rPr>
          <w:rStyle w:val="PTBrdtekstTegn"/>
        </w:rPr>
        <w:t>kabling</w:t>
      </w:r>
      <w:proofErr w:type="spellEnd"/>
      <w:r w:rsidRPr="00646FBD">
        <w:rPr>
          <w:rStyle w:val="PTBrdtekstTegn"/>
        </w:rPr>
        <w:t xml:space="preserve"> </w:t>
      </w:r>
      <w:proofErr w:type="gramStart"/>
      <w:r w:rsidRPr="00646FBD">
        <w:rPr>
          <w:rStyle w:val="PTBrdtekstTegn"/>
        </w:rPr>
        <w:t>og</w:t>
      </w:r>
      <w:proofErr w:type="gramEnd"/>
      <w:r w:rsidRPr="00646FBD">
        <w:rPr>
          <w:rStyle w:val="PTBrdtekstTegn"/>
        </w:rPr>
        <w:t xml:space="preserve"> </w:t>
      </w:r>
      <w:proofErr w:type="spellStart"/>
      <w:r w:rsidRPr="00646FBD">
        <w:rPr>
          <w:rStyle w:val="PTBrdtekstTegn"/>
        </w:rPr>
        <w:t>skal</w:t>
      </w:r>
      <w:proofErr w:type="spellEnd"/>
      <w:r w:rsidRPr="00646FBD">
        <w:rPr>
          <w:rStyle w:val="PTBrdtekstTegn"/>
        </w:rPr>
        <w:t xml:space="preserve"> </w:t>
      </w:r>
      <w:proofErr w:type="spellStart"/>
      <w:r w:rsidRPr="00646FBD">
        <w:rPr>
          <w:rStyle w:val="PTBrdtekstTegn"/>
        </w:rPr>
        <w:t>altså</w:t>
      </w:r>
      <w:proofErr w:type="spellEnd"/>
      <w:r w:rsidRPr="00646FBD">
        <w:rPr>
          <w:rStyle w:val="PTBrdtekstTegn"/>
        </w:rPr>
        <w:t xml:space="preserve"> </w:t>
      </w:r>
      <w:proofErr w:type="spellStart"/>
      <w:r w:rsidRPr="00646FBD">
        <w:rPr>
          <w:rStyle w:val="PTBrdtekstTegn"/>
        </w:rPr>
        <w:t>overføre</w:t>
      </w:r>
      <w:proofErr w:type="spellEnd"/>
      <w:r w:rsidRPr="00646FBD">
        <w:rPr>
          <w:rStyle w:val="PTBrdtekstTegn"/>
        </w:rPr>
        <w:t xml:space="preserve"> signal </w:t>
      </w:r>
      <w:proofErr w:type="spellStart"/>
      <w:r w:rsidRPr="00646FBD">
        <w:rPr>
          <w:rStyle w:val="PTBrdtekstTegn"/>
        </w:rPr>
        <w:t>som</w:t>
      </w:r>
      <w:proofErr w:type="spellEnd"/>
      <w:r w:rsidRPr="00646FBD">
        <w:rPr>
          <w:rStyle w:val="PTBrdtekstTegn"/>
        </w:rPr>
        <w:t xml:space="preserve"> </w:t>
      </w:r>
      <w:proofErr w:type="spellStart"/>
      <w:r w:rsidRPr="00646FBD">
        <w:rPr>
          <w:rStyle w:val="PTBrdtekstTegn"/>
        </w:rPr>
        <w:t>er</w:t>
      </w:r>
      <w:proofErr w:type="spellEnd"/>
      <w:r w:rsidRPr="00646FBD">
        <w:rPr>
          <w:rStyle w:val="PTBrdtekstTegn"/>
        </w:rPr>
        <w:t xml:space="preserve"> </w:t>
      </w:r>
      <w:proofErr w:type="spellStart"/>
      <w:r w:rsidRPr="00646FBD">
        <w:rPr>
          <w:rStyle w:val="PTBrdtekstTegn"/>
        </w:rPr>
        <w:t>vitale</w:t>
      </w:r>
      <w:proofErr w:type="spellEnd"/>
      <w:r w:rsidRPr="00646FBD">
        <w:rPr>
          <w:rStyle w:val="PTBrdtekstTegn"/>
        </w:rPr>
        <w:t xml:space="preserve"> for </w:t>
      </w:r>
      <w:proofErr w:type="spellStart"/>
      <w:r w:rsidRPr="00646FBD">
        <w:rPr>
          <w:rStyle w:val="PTBrdtekstTegn"/>
        </w:rPr>
        <w:t>tryggleiken</w:t>
      </w:r>
      <w:proofErr w:type="spellEnd"/>
      <w:r w:rsidRPr="00646FBD">
        <w:rPr>
          <w:rStyle w:val="PTBrdtekstTegn"/>
        </w:rPr>
        <w:t xml:space="preserve">. Av den </w:t>
      </w:r>
      <w:proofErr w:type="spellStart"/>
      <w:r w:rsidRPr="00646FBD">
        <w:rPr>
          <w:rStyle w:val="PTBrdtekstTegn"/>
        </w:rPr>
        <w:t>grunn</w:t>
      </w:r>
      <w:proofErr w:type="spellEnd"/>
      <w:r w:rsidRPr="00646FBD">
        <w:rPr>
          <w:rStyle w:val="PTBrdtekstTegn"/>
        </w:rPr>
        <w:t xml:space="preserve"> </w:t>
      </w:r>
      <w:proofErr w:type="spellStart"/>
      <w:r w:rsidRPr="00646FBD">
        <w:rPr>
          <w:rStyle w:val="PTBrdtekstTegn"/>
        </w:rPr>
        <w:t>må</w:t>
      </w:r>
      <w:proofErr w:type="spellEnd"/>
      <w:r w:rsidRPr="00646FBD">
        <w:rPr>
          <w:rStyle w:val="PTBrdtekstTegn"/>
        </w:rPr>
        <w:t xml:space="preserve"> </w:t>
      </w:r>
      <w:proofErr w:type="spellStart"/>
      <w:r w:rsidRPr="00646FBD">
        <w:rPr>
          <w:rStyle w:val="PTBrdtekstTegn"/>
        </w:rPr>
        <w:t>slik</w:t>
      </w:r>
      <w:proofErr w:type="spellEnd"/>
      <w:r w:rsidRPr="00646FBD">
        <w:rPr>
          <w:rStyle w:val="PTBrdtekstTegn"/>
        </w:rPr>
        <w:t xml:space="preserve"> </w:t>
      </w:r>
      <w:proofErr w:type="spellStart"/>
      <w:r w:rsidRPr="00646FBD">
        <w:rPr>
          <w:rStyle w:val="PTBrdtekstTegn"/>
        </w:rPr>
        <w:t>bruk</w:t>
      </w:r>
      <w:proofErr w:type="spellEnd"/>
      <w:r w:rsidRPr="00646FBD">
        <w:rPr>
          <w:rStyle w:val="PTBrdtekstTegn"/>
        </w:rPr>
        <w:t xml:space="preserve"> ha </w:t>
      </w:r>
      <w:proofErr w:type="spellStart"/>
      <w:r w:rsidRPr="00646FBD">
        <w:rPr>
          <w:rStyle w:val="PTBrdtekstTegn"/>
        </w:rPr>
        <w:t>tilstrekkeleg</w:t>
      </w:r>
      <w:proofErr w:type="spellEnd"/>
      <w:r w:rsidRPr="00646FBD">
        <w:rPr>
          <w:rStyle w:val="PTBrdtekstTegn"/>
        </w:rPr>
        <w:t xml:space="preserve"> </w:t>
      </w:r>
      <w:proofErr w:type="spellStart"/>
      <w:r w:rsidRPr="00646FBD">
        <w:rPr>
          <w:rStyle w:val="PTBrdtekstTegn"/>
        </w:rPr>
        <w:t>vern</w:t>
      </w:r>
      <w:proofErr w:type="spellEnd"/>
      <w:r w:rsidRPr="00646FBD">
        <w:rPr>
          <w:rStyle w:val="PTBrdtekstTegn"/>
        </w:rPr>
        <w:t xml:space="preserve"> mot </w:t>
      </w:r>
      <w:proofErr w:type="spellStart"/>
      <w:r w:rsidRPr="00646FBD">
        <w:rPr>
          <w:rStyle w:val="PTBrdtekstTegn"/>
        </w:rPr>
        <w:t>interferens</w:t>
      </w:r>
      <w:proofErr w:type="spellEnd"/>
      <w:r w:rsidRPr="00646FBD">
        <w:rPr>
          <w:rStyle w:val="PTBrdtekstTegn"/>
        </w:rPr>
        <w:t xml:space="preserve">. </w:t>
      </w:r>
      <w:proofErr w:type="spellStart"/>
      <w:r w:rsidRPr="00646FBD">
        <w:rPr>
          <w:rStyle w:val="PTBrdtekstTegn"/>
        </w:rPr>
        <w:t>Studiane</w:t>
      </w:r>
      <w:proofErr w:type="spellEnd"/>
      <w:r w:rsidRPr="00646FBD">
        <w:rPr>
          <w:rStyle w:val="PTBrdtekstTegn"/>
        </w:rPr>
        <w:t xml:space="preserve"> under </w:t>
      </w:r>
      <w:proofErr w:type="spellStart"/>
      <w:r w:rsidRPr="00646FBD">
        <w:rPr>
          <w:rStyle w:val="PTBrdtekstTegn"/>
        </w:rPr>
        <w:t>dette</w:t>
      </w:r>
      <w:proofErr w:type="spellEnd"/>
      <w:r w:rsidRPr="00646FBD">
        <w:rPr>
          <w:rStyle w:val="PTBrdtekstTegn"/>
        </w:rPr>
        <w:t xml:space="preserve"> </w:t>
      </w:r>
      <w:proofErr w:type="spellStart"/>
      <w:r w:rsidRPr="00646FBD">
        <w:rPr>
          <w:rStyle w:val="PTBrdtekstTegn"/>
        </w:rPr>
        <w:t>agendapunktet</w:t>
      </w:r>
      <w:proofErr w:type="spellEnd"/>
      <w:r w:rsidRPr="00646FBD">
        <w:rPr>
          <w:rStyle w:val="PTBrdtekstTegn"/>
        </w:rPr>
        <w:t xml:space="preserve"> </w:t>
      </w:r>
      <w:proofErr w:type="spellStart"/>
      <w:r w:rsidRPr="00646FBD">
        <w:rPr>
          <w:rStyle w:val="PTBrdtekstTegn"/>
        </w:rPr>
        <w:t>vil</w:t>
      </w:r>
      <w:proofErr w:type="spellEnd"/>
      <w:r w:rsidRPr="00646FBD">
        <w:rPr>
          <w:rStyle w:val="PTBrdtekstTegn"/>
        </w:rPr>
        <w:t xml:space="preserve"> </w:t>
      </w:r>
      <w:proofErr w:type="spellStart"/>
      <w:r w:rsidRPr="00646FBD">
        <w:rPr>
          <w:rStyle w:val="PTBrdtekstTegn"/>
        </w:rPr>
        <w:t>derfor</w:t>
      </w:r>
      <w:proofErr w:type="spellEnd"/>
      <w:r w:rsidRPr="00646FBD">
        <w:rPr>
          <w:rStyle w:val="PTBrdtekstTegn"/>
        </w:rPr>
        <w:t xml:space="preserve"> </w:t>
      </w:r>
      <w:proofErr w:type="spellStart"/>
      <w:r w:rsidRPr="00646FBD">
        <w:rPr>
          <w:rStyle w:val="PTBrdtekstTegn"/>
        </w:rPr>
        <w:t>konsentrere</w:t>
      </w:r>
      <w:proofErr w:type="spellEnd"/>
      <w:r w:rsidRPr="00646FBD">
        <w:rPr>
          <w:rStyle w:val="PTBrdtekstTegn"/>
        </w:rPr>
        <w:t xml:space="preserve"> </w:t>
      </w:r>
      <w:proofErr w:type="spellStart"/>
      <w:r w:rsidRPr="00646FBD">
        <w:rPr>
          <w:rStyle w:val="PTBrdtekstTegn"/>
        </w:rPr>
        <w:t>seg</w:t>
      </w:r>
      <w:proofErr w:type="spellEnd"/>
      <w:r w:rsidRPr="00646FBD">
        <w:rPr>
          <w:rStyle w:val="PTBrdtekstTegn"/>
        </w:rPr>
        <w:t xml:space="preserve"> </w:t>
      </w:r>
      <w:proofErr w:type="gramStart"/>
      <w:r w:rsidRPr="00646FBD">
        <w:rPr>
          <w:rStyle w:val="PTBrdtekstTegn"/>
        </w:rPr>
        <w:t>om</w:t>
      </w:r>
      <w:proofErr w:type="gramEnd"/>
      <w:r w:rsidRPr="00646FBD">
        <w:rPr>
          <w:rStyle w:val="PTBrdtekstTegn"/>
        </w:rPr>
        <w:t xml:space="preserve"> å </w:t>
      </w:r>
      <w:proofErr w:type="spellStart"/>
      <w:r w:rsidRPr="00646FBD">
        <w:rPr>
          <w:rStyle w:val="PTBrdtekstTegn"/>
        </w:rPr>
        <w:t>finne</w:t>
      </w:r>
      <w:proofErr w:type="spellEnd"/>
      <w:r w:rsidRPr="00646FBD">
        <w:rPr>
          <w:rStyle w:val="PTBrdtekstTegn"/>
        </w:rPr>
        <w:t xml:space="preserve"> </w:t>
      </w:r>
      <w:proofErr w:type="spellStart"/>
      <w:r w:rsidRPr="00646FBD">
        <w:rPr>
          <w:rStyle w:val="PTBrdtekstTegn"/>
        </w:rPr>
        <w:t>ut</w:t>
      </w:r>
      <w:proofErr w:type="spellEnd"/>
      <w:r w:rsidRPr="00646FBD">
        <w:rPr>
          <w:rStyle w:val="PTBrdtekstTegn"/>
        </w:rPr>
        <w:t xml:space="preserve"> </w:t>
      </w:r>
      <w:proofErr w:type="spellStart"/>
      <w:r w:rsidRPr="00646FBD">
        <w:rPr>
          <w:rStyle w:val="PTBrdtekstTegn"/>
        </w:rPr>
        <w:t>kor</w:t>
      </w:r>
      <w:proofErr w:type="spellEnd"/>
      <w:r w:rsidRPr="00646FBD">
        <w:rPr>
          <w:rStyle w:val="PTBrdtekstTegn"/>
        </w:rPr>
        <w:t xml:space="preserve"> </w:t>
      </w:r>
      <w:proofErr w:type="spellStart"/>
      <w:r w:rsidRPr="00646FBD">
        <w:rPr>
          <w:rStyle w:val="PTBrdtekstTegn"/>
        </w:rPr>
        <w:t>mykje</w:t>
      </w:r>
      <w:proofErr w:type="spellEnd"/>
      <w:r w:rsidRPr="00646FBD">
        <w:rPr>
          <w:rStyle w:val="PTBrdtekstTegn"/>
        </w:rPr>
        <w:t xml:space="preserve"> </w:t>
      </w:r>
      <w:proofErr w:type="spellStart"/>
      <w:r w:rsidRPr="00646FBD">
        <w:rPr>
          <w:rStyle w:val="PTBrdtekstTegn"/>
        </w:rPr>
        <w:t>spektrum</w:t>
      </w:r>
      <w:proofErr w:type="spellEnd"/>
      <w:r w:rsidRPr="00646FBD">
        <w:rPr>
          <w:rStyle w:val="PTBrdtekstTegn"/>
        </w:rPr>
        <w:t xml:space="preserve"> </w:t>
      </w:r>
      <w:proofErr w:type="spellStart"/>
      <w:r w:rsidRPr="00646FBD">
        <w:rPr>
          <w:rStyle w:val="PTBrdtekstTegn"/>
        </w:rPr>
        <w:t>som</w:t>
      </w:r>
      <w:proofErr w:type="spellEnd"/>
      <w:r w:rsidRPr="00646FBD">
        <w:rPr>
          <w:rStyle w:val="PTBrdtekstTegn"/>
        </w:rPr>
        <w:t xml:space="preserve"> </w:t>
      </w:r>
      <w:proofErr w:type="spellStart"/>
      <w:r w:rsidRPr="00646FBD">
        <w:rPr>
          <w:rStyle w:val="PTBrdtekstTegn"/>
        </w:rPr>
        <w:t>trengst</w:t>
      </w:r>
      <w:proofErr w:type="spellEnd"/>
      <w:r w:rsidRPr="00646FBD">
        <w:rPr>
          <w:rStyle w:val="PTBrdtekstTegn"/>
        </w:rPr>
        <w:t xml:space="preserve"> og </w:t>
      </w:r>
      <w:proofErr w:type="spellStart"/>
      <w:r w:rsidRPr="00646FBD">
        <w:rPr>
          <w:rStyle w:val="PTBrdtekstTegn"/>
        </w:rPr>
        <w:t>finne</w:t>
      </w:r>
      <w:proofErr w:type="spellEnd"/>
      <w:r w:rsidRPr="00646FBD">
        <w:rPr>
          <w:rStyle w:val="PTBrdtekstTegn"/>
        </w:rPr>
        <w:t xml:space="preserve"> </w:t>
      </w:r>
      <w:proofErr w:type="spellStart"/>
      <w:r w:rsidRPr="00646FBD">
        <w:rPr>
          <w:rStyle w:val="PTBrdtekstTegn"/>
        </w:rPr>
        <w:t>passande</w:t>
      </w:r>
      <w:proofErr w:type="spellEnd"/>
      <w:r w:rsidRPr="00646FBD">
        <w:rPr>
          <w:rStyle w:val="PTBrdtekstTegn"/>
        </w:rPr>
        <w:t xml:space="preserve"> regulatoriske grep for å </w:t>
      </w:r>
      <w:proofErr w:type="spellStart"/>
      <w:r w:rsidRPr="00646FBD">
        <w:rPr>
          <w:rStyle w:val="PTBrdtekstTegn"/>
        </w:rPr>
        <w:t>få</w:t>
      </w:r>
      <w:proofErr w:type="spellEnd"/>
      <w:r w:rsidRPr="00646FBD">
        <w:rPr>
          <w:rStyle w:val="PTBrdtekstTegn"/>
        </w:rPr>
        <w:t xml:space="preserve"> </w:t>
      </w:r>
      <w:proofErr w:type="spellStart"/>
      <w:r w:rsidRPr="00646FBD">
        <w:rPr>
          <w:rStyle w:val="PTBrdtekstTegn"/>
        </w:rPr>
        <w:t>denne</w:t>
      </w:r>
      <w:proofErr w:type="spellEnd"/>
      <w:r w:rsidRPr="00646FBD">
        <w:rPr>
          <w:rStyle w:val="PTBrdtekstTegn"/>
        </w:rPr>
        <w:t xml:space="preserve"> </w:t>
      </w:r>
      <w:proofErr w:type="spellStart"/>
      <w:r w:rsidRPr="00646FBD">
        <w:rPr>
          <w:rStyle w:val="PTBrdtekstTegn"/>
        </w:rPr>
        <w:t>bruken</w:t>
      </w:r>
      <w:proofErr w:type="spellEnd"/>
      <w:r w:rsidRPr="00646FBD">
        <w:rPr>
          <w:rStyle w:val="PTBrdtekstTegn"/>
        </w:rPr>
        <w:t xml:space="preserve"> inn </w:t>
      </w:r>
      <w:proofErr w:type="spellStart"/>
      <w:r w:rsidRPr="00646FBD">
        <w:rPr>
          <w:rStyle w:val="PTBrdtekstTegn"/>
        </w:rPr>
        <w:t>i</w:t>
      </w:r>
      <w:proofErr w:type="spellEnd"/>
      <w:r w:rsidRPr="00646FBD">
        <w:rPr>
          <w:rStyle w:val="PTBrdtekstTegn"/>
        </w:rPr>
        <w:t xml:space="preserve"> </w:t>
      </w:r>
      <w:proofErr w:type="spellStart"/>
      <w:r w:rsidRPr="00646FBD">
        <w:rPr>
          <w:rStyle w:val="PTBrdtekstTegn"/>
        </w:rPr>
        <w:t>eksisterande</w:t>
      </w:r>
      <w:proofErr w:type="spellEnd"/>
      <w:r w:rsidRPr="00646FBD">
        <w:rPr>
          <w:rStyle w:val="PTBrdtekstTegn"/>
        </w:rPr>
        <w:t xml:space="preserve"> </w:t>
      </w:r>
      <w:proofErr w:type="spellStart"/>
      <w:r w:rsidRPr="00646FBD">
        <w:rPr>
          <w:rStyle w:val="PTBrdtekstTegn"/>
        </w:rPr>
        <w:t>allokeringar</w:t>
      </w:r>
      <w:proofErr w:type="spellEnd"/>
      <w:r w:rsidRPr="00646FBD">
        <w:rPr>
          <w:rStyle w:val="PTBrdtekstTegn"/>
        </w:rPr>
        <w:t xml:space="preserve"> </w:t>
      </w:r>
      <w:proofErr w:type="spellStart"/>
      <w:r w:rsidRPr="00646FBD">
        <w:rPr>
          <w:rStyle w:val="PTBrdtekstTegn"/>
        </w:rPr>
        <w:t>til</w:t>
      </w:r>
      <w:proofErr w:type="spellEnd"/>
      <w:r w:rsidRPr="00646FBD">
        <w:rPr>
          <w:rStyle w:val="PTBrdtekstTegn"/>
        </w:rPr>
        <w:t xml:space="preserve"> den </w:t>
      </w:r>
      <w:proofErr w:type="spellStart"/>
      <w:r w:rsidRPr="00646FBD">
        <w:rPr>
          <w:rStyle w:val="PTBrdtekstTegn"/>
        </w:rPr>
        <w:t>aeronautiske</w:t>
      </w:r>
      <w:proofErr w:type="spellEnd"/>
      <w:r w:rsidRPr="00646FBD">
        <w:rPr>
          <w:rStyle w:val="PTBrdtekstTegn"/>
        </w:rPr>
        <w:t xml:space="preserve"> </w:t>
      </w:r>
      <w:proofErr w:type="spellStart"/>
      <w:r w:rsidRPr="00646FBD">
        <w:rPr>
          <w:rStyle w:val="PTBrdtekstTegn"/>
        </w:rPr>
        <w:t>tenesta</w:t>
      </w:r>
      <w:proofErr w:type="spellEnd"/>
      <w:r w:rsidRPr="00646FBD">
        <w:rPr>
          <w:rStyle w:val="PTBrdtekstTegn"/>
        </w:rPr>
        <w:t xml:space="preserve">. </w:t>
      </w:r>
      <w:r w:rsidRPr="00BF6500">
        <w:rPr>
          <w:rStyle w:val="PTBrdtekstTegn"/>
          <w:lang w:val="nn-NO"/>
        </w:rPr>
        <w:t>Dersom ein ikkje finn nok "aeronautisk spektrum" til WAIC, så kan ein vurdere nye allokeringar over 15,7 GHz.</w:t>
      </w:r>
      <w:r w:rsidR="00731449">
        <w:rPr>
          <w:rStyle w:val="PTBrdtekstTegn"/>
          <w:lang w:val="nn-NO"/>
        </w:rPr>
        <w:br/>
      </w:r>
      <w:r w:rsidR="006A15EC" w:rsidRPr="00BF6500">
        <w:rPr>
          <w:rStyle w:val="PTBrdtekstTegn"/>
          <w:b/>
          <w:lang w:val="nn-NO"/>
        </w:rPr>
        <w:br/>
      </w:r>
      <w:r w:rsidR="00335BE0" w:rsidRPr="00BF6500">
        <w:rPr>
          <w:rStyle w:val="PTBrdtekstTegn"/>
          <w:b/>
          <w:lang w:val="nn-NO"/>
        </w:rPr>
        <w:t>Situasjonen etter 7. CPG (juni 2015)</w:t>
      </w:r>
      <w:r w:rsidR="00335BE0" w:rsidRPr="00BF6500">
        <w:rPr>
          <w:rStyle w:val="PTBrdtekstTegn"/>
          <w:b/>
          <w:lang w:val="nn-NO"/>
        </w:rPr>
        <w:br/>
      </w:r>
      <w:r w:rsidR="00335BE0" w:rsidRPr="00BF6500">
        <w:rPr>
          <w:rStyle w:val="PTBrdtekstTegn"/>
          <w:lang w:val="nn-NO"/>
        </w:rPr>
        <w:t>ECP-en vart endeleg godkjend. Det var ikkje tid til å gå gjennom utkastet til CEPT Brief.</w:t>
      </w:r>
      <w:r w:rsidR="001C0759" w:rsidRPr="00BF6500">
        <w:rPr>
          <w:rStyle w:val="PTBrdtekstTegn"/>
          <w:lang w:val="nn-NO"/>
        </w:rPr>
        <w:br/>
      </w:r>
      <w:r w:rsidR="001C0759" w:rsidRPr="00BF6500">
        <w:rPr>
          <w:rStyle w:val="PTBrdtekstTegn"/>
          <w:lang w:val="nn-NO"/>
        </w:rPr>
        <w:br/>
      </w:r>
      <w:bookmarkStart w:id="76" w:name="_MON_1496746865"/>
      <w:bookmarkEnd w:id="76"/>
      <w:r w:rsidR="00335BE0" w:rsidRPr="00BF6500">
        <w:rPr>
          <w:rStyle w:val="PTBrdtekstTegn"/>
          <w:lang w:val="nn-NO"/>
        </w:rPr>
        <w:object w:dxaOrig="1551" w:dyaOrig="1004">
          <v:shape id="_x0000_i1093" type="#_x0000_t75" style="width:77.25pt;height:50.25pt" o:ole="">
            <v:imagedata r:id="rId172" o:title=""/>
          </v:shape>
          <o:OLEObject Type="Embed" ProgID="Word.Document.12" ShapeID="_x0000_i1093" DrawAspect="Icon" ObjectID="_1511266681" r:id="rId173">
            <o:FieldCodes>\s</o:FieldCodes>
          </o:OLEObject>
        </w:object>
      </w:r>
      <w:r w:rsidR="001C0759" w:rsidRPr="00BF6500">
        <w:rPr>
          <w:rStyle w:val="PTBrdtekstTegn"/>
          <w:lang w:val="nn-NO"/>
        </w:rPr>
        <w:br/>
      </w:r>
      <w:r w:rsidR="00A161F2" w:rsidRPr="00BF6500">
        <w:rPr>
          <w:rStyle w:val="PTBrdtekstTegn"/>
          <w:lang w:val="nn-NO"/>
        </w:rPr>
        <w:br/>
      </w:r>
      <w:r w:rsidR="00A161F2" w:rsidRPr="00BF6500">
        <w:rPr>
          <w:rStyle w:val="PTBrdtekstTegn"/>
          <w:b/>
          <w:lang w:val="nn-NO"/>
        </w:rPr>
        <w:t>Situasjonen etter 8. CPG (september 2015)</w:t>
      </w:r>
      <w:r w:rsidR="00A161F2" w:rsidRPr="00BF6500">
        <w:rPr>
          <w:rStyle w:val="PTBrdtekstTegn"/>
          <w:b/>
          <w:lang w:val="nn-NO"/>
        </w:rPr>
        <w:br/>
      </w:r>
      <w:r w:rsidR="00A161F2" w:rsidRPr="00BF6500">
        <w:rPr>
          <w:rStyle w:val="PTBrdtekstTegn"/>
          <w:lang w:val="nn-NO"/>
        </w:rPr>
        <w:t>CEPT Brief vart endeleg godkjend.</w:t>
      </w:r>
      <w:r w:rsidR="00BF06D8" w:rsidRPr="00BF6500">
        <w:rPr>
          <w:rStyle w:val="PTBrdtekstTegn"/>
          <w:lang w:val="nn-NO"/>
        </w:rPr>
        <w:br/>
      </w:r>
      <w:r w:rsidR="00BF06D8" w:rsidRPr="00BF6500">
        <w:rPr>
          <w:rStyle w:val="PTBrdtekstTegn"/>
          <w:lang w:val="nn-NO"/>
        </w:rPr>
        <w:br/>
      </w:r>
      <w:bookmarkStart w:id="77" w:name="_MON_1504941331"/>
      <w:bookmarkEnd w:id="77"/>
      <w:r w:rsidR="00BF06D8" w:rsidRPr="00BF6500">
        <w:rPr>
          <w:rStyle w:val="PTBrdtekstTegn"/>
          <w:lang w:val="nn-NO"/>
        </w:rPr>
        <w:object w:dxaOrig="1530" w:dyaOrig="990">
          <v:shape id="_x0000_i1094" type="#_x0000_t75" style="width:76.5pt;height:49.5pt" o:ole="">
            <v:imagedata r:id="rId174" o:title=""/>
          </v:shape>
          <o:OLEObject Type="Embed" ProgID="Word.Document.12" ShapeID="_x0000_i1094" DrawAspect="Icon" ObjectID="_1511266682" r:id="rId175">
            <o:FieldCodes>\s</o:FieldCodes>
          </o:OLEObject>
        </w:object>
      </w:r>
      <w:r w:rsidR="00A161F2" w:rsidRPr="00BF6500">
        <w:rPr>
          <w:rStyle w:val="PTBrdtekstTegn"/>
          <w:lang w:val="nn-NO"/>
        </w:rPr>
        <w:br/>
      </w:r>
      <w:r w:rsidR="006A15EC" w:rsidRPr="00BF6500">
        <w:rPr>
          <w:rStyle w:val="PTBrdtekstTegn"/>
          <w:lang w:val="nn-NO"/>
        </w:rPr>
        <w:br/>
      </w:r>
      <w:r w:rsidRPr="00BF6500">
        <w:rPr>
          <w:rStyle w:val="PTBrdtekstTegn"/>
          <w:b/>
          <w:lang w:val="nn-NO"/>
        </w:rPr>
        <w:t>Forslag til norsk standpunkt</w:t>
      </w:r>
      <w:r w:rsidRPr="00BF6500">
        <w:rPr>
          <w:rStyle w:val="PTBrdtekstTegn"/>
          <w:lang w:val="nn-NO"/>
        </w:rPr>
        <w:br/>
      </w:r>
      <w:r w:rsidRPr="00BF6500">
        <w:rPr>
          <w:rStyle w:val="PTBrdtekstTegn"/>
          <w:i/>
          <w:u w:val="single"/>
          <w:lang w:val="nn-NO"/>
        </w:rPr>
        <w:t>Luftfartstilsynet:</w:t>
      </w:r>
      <w:r w:rsidRPr="00BF6500">
        <w:rPr>
          <w:rStyle w:val="PTBrdtekstTegn"/>
          <w:lang w:val="nn-NO"/>
        </w:rPr>
        <w:t xml:space="preserve"> Støttar ny AM(R)S allokering for WAIC så lenge dette ikkje skapar skadeleg interferens til eksisterande aeronautisk bruk.</w:t>
      </w:r>
      <w:r w:rsidR="001C0759" w:rsidRPr="00BF6500">
        <w:rPr>
          <w:rStyle w:val="PTBrdtekstTegn"/>
          <w:lang w:val="nn-NO"/>
        </w:rPr>
        <w:br/>
      </w:r>
      <w:r w:rsidR="001C0759" w:rsidRPr="00BF6500">
        <w:rPr>
          <w:rStyle w:val="PTBrdtekstTegn"/>
          <w:lang w:val="nn-NO"/>
        </w:rPr>
        <w:br/>
      </w:r>
      <w:r w:rsidRPr="00BF6500">
        <w:rPr>
          <w:rStyle w:val="PTBrdtekstTegn"/>
          <w:i/>
          <w:u w:val="single"/>
          <w:lang w:val="nn-NO"/>
        </w:rPr>
        <w:t>Meteorologisk institutt:</w:t>
      </w:r>
      <w:r w:rsidRPr="00BF6500">
        <w:rPr>
          <w:rStyle w:val="PTBrdtekstTegn"/>
          <w:lang w:val="nn-NO"/>
        </w:rPr>
        <w:t xml:space="preserve"> motsett seg bruken av 5 350-5 460 MHz bandet til WAIC grunna tidlegare studiar i frekvensbandet 5 600-5 650 MHz som syner at mobilapplikasjonar om bord på fly ikkje er kompatible med meteorologiske radarar. Meteorologisk institutt ynskjer også å minne om at frekvensbandet 2 700-2 900 MHz nyttast til S-band vêrradar, og at det passive bandet for satellittmålingar av SST ligg på 4 200-4 400 MHz. Passive band er naturgjevne og kan ikkje flyttast. </w:t>
      </w:r>
      <w:r w:rsidR="001C0759" w:rsidRPr="00BF6500">
        <w:rPr>
          <w:rStyle w:val="PTBrdtekstTegn"/>
          <w:lang w:val="nn-NO"/>
        </w:rPr>
        <w:br/>
      </w:r>
      <w:r w:rsidR="001C0759" w:rsidRPr="00BF6500">
        <w:rPr>
          <w:rStyle w:val="PTBrdtekstTegn"/>
          <w:lang w:val="nn-NO"/>
        </w:rPr>
        <w:br/>
      </w:r>
      <w:r w:rsidRPr="00BF6500">
        <w:rPr>
          <w:rStyle w:val="PTBrdtekstTegn"/>
          <w:i/>
          <w:u w:val="single"/>
          <w:lang w:val="nn-NO"/>
        </w:rPr>
        <w:t>Forsvaret:</w:t>
      </w:r>
      <w:r w:rsidRPr="00BF6500">
        <w:rPr>
          <w:rStyle w:val="PTBrdtekstTegn"/>
          <w:lang w:val="nn-NO"/>
        </w:rPr>
        <w:t xml:space="preserve"> Støttar ei primær AM(R)S allokering i 4 200-4 400 MHz bandet avgrensa til WAIC  den under føresetnad at militær br</w:t>
      </w:r>
      <w:r w:rsidR="005A00B0" w:rsidRPr="00BF6500">
        <w:rPr>
          <w:rStyle w:val="PTBrdtekstTegn"/>
          <w:lang w:val="nn-NO"/>
        </w:rPr>
        <w:t xml:space="preserve">uk av </w:t>
      </w:r>
      <w:proofErr w:type="spellStart"/>
      <w:r w:rsidR="005A00B0" w:rsidRPr="00BF6500">
        <w:rPr>
          <w:rStyle w:val="PTBrdtekstTegn"/>
          <w:lang w:val="nn-NO"/>
        </w:rPr>
        <w:t>radioaltimeter</w:t>
      </w:r>
      <w:proofErr w:type="spellEnd"/>
      <w:r w:rsidR="005A00B0" w:rsidRPr="00BF6500">
        <w:rPr>
          <w:rStyle w:val="PTBrdtekstTegn"/>
          <w:lang w:val="nn-NO"/>
        </w:rPr>
        <w:t xml:space="preserve"> vert sikra</w:t>
      </w:r>
      <w:r w:rsidR="005A00B0" w:rsidRPr="00BF6500">
        <w:rPr>
          <w:rStyle w:val="PTBrdtekstTegn"/>
          <w:lang w:val="nn-NO"/>
        </w:rPr>
        <w:br/>
      </w:r>
      <w:r w:rsidR="00E477D6" w:rsidRPr="00BF6500">
        <w:rPr>
          <w:rStyle w:val="PTBrdtekstTegn"/>
          <w:lang w:val="nn-NO"/>
        </w:rPr>
        <w:br/>
      </w:r>
      <w:r w:rsidR="00E477D6" w:rsidRPr="00BF6500">
        <w:rPr>
          <w:rStyle w:val="PTBrdtekstTegn"/>
          <w:b/>
          <w:lang w:val="nn-NO"/>
        </w:rPr>
        <w:t>Norsk standpunkt etter NORWRC-15-4 (september 2015)</w:t>
      </w:r>
      <w:r w:rsidR="00E477D6" w:rsidRPr="00BF6500">
        <w:rPr>
          <w:rStyle w:val="PTBrdtekstTegn"/>
          <w:lang w:val="nn-NO"/>
        </w:rPr>
        <w:br/>
        <w:t>Støttar ECP-en som forslår ei allokering til AM(R) eksklusivt for WAIC i frekvensbandet 4 200-4 400 MHz</w:t>
      </w:r>
    </w:p>
    <w:p w:rsidR="00EC0A8E" w:rsidRDefault="00EC0A8E">
      <w:pPr>
        <w:spacing w:after="200" w:line="276" w:lineRule="auto"/>
        <w:rPr>
          <w:b/>
          <w:lang w:eastAsia="nb-NO"/>
        </w:rPr>
      </w:pPr>
    </w:p>
    <w:p w:rsidR="00EC0A8E" w:rsidRDefault="00EC0A8E">
      <w:pPr>
        <w:spacing w:after="200" w:line="276" w:lineRule="auto"/>
        <w:rPr>
          <w:b/>
          <w:lang w:eastAsia="nb-NO"/>
        </w:rPr>
      </w:pPr>
    </w:p>
    <w:p w:rsidR="00E477D6" w:rsidRPr="00B97143" w:rsidRDefault="009A0D29" w:rsidP="00EC0A8E">
      <w:pPr>
        <w:pBdr>
          <w:top w:val="single" w:sz="24" w:space="1" w:color="auto"/>
          <w:left w:val="single" w:sz="24" w:space="4" w:color="auto"/>
          <w:bottom w:val="single" w:sz="24" w:space="1" w:color="auto"/>
          <w:right w:val="single" w:sz="24" w:space="4" w:color="auto"/>
        </w:pBdr>
        <w:spacing w:after="200" w:line="276" w:lineRule="auto"/>
        <w:rPr>
          <w:rFonts w:cs="Arial"/>
          <w:b/>
          <w:bCs/>
          <w:color w:val="00365E"/>
          <w:sz w:val="30"/>
          <w:lang w:eastAsia="nb-NO"/>
        </w:rPr>
      </w:pPr>
      <w:r>
        <w:rPr>
          <w:b/>
          <w:lang w:eastAsia="nb-NO"/>
        </w:rPr>
        <w:lastRenderedPageBreak/>
        <w:t>Resultatet</w:t>
      </w:r>
      <w:r w:rsidR="00B97143" w:rsidRPr="00B97143">
        <w:rPr>
          <w:b/>
          <w:lang w:eastAsia="nb-NO"/>
        </w:rPr>
        <w:t xml:space="preserve"> frå WRC-15</w:t>
      </w:r>
      <w:r w:rsidR="00EC0A8E">
        <w:rPr>
          <w:lang w:eastAsia="nb-NO"/>
        </w:rPr>
        <w:br/>
      </w:r>
      <w:r w:rsidR="00B97143" w:rsidRPr="00B97143">
        <w:rPr>
          <w:lang w:eastAsia="nb-NO"/>
        </w:rPr>
        <w:t>Konferansen vedtok allokering til WAIC med ein tilhøyrande resolusjon.</w:t>
      </w:r>
      <w:r w:rsidR="00B97143" w:rsidRPr="00B97143">
        <w:rPr>
          <w:lang w:eastAsia="nb-NO"/>
        </w:rPr>
        <w:br/>
      </w:r>
      <w:r w:rsidR="00B97143">
        <w:rPr>
          <w:b/>
          <w:lang w:eastAsia="nb-NO"/>
        </w:rPr>
        <w:object w:dxaOrig="1530" w:dyaOrig="990">
          <v:shape id="_x0000_i1095" type="#_x0000_t75" style="width:76.5pt;height:49.5pt" o:ole="">
            <v:imagedata r:id="rId176" o:title=""/>
          </v:shape>
          <o:OLEObject Type="Embed" ProgID="Acrobat.Document.11" ShapeID="_x0000_i1095" DrawAspect="Icon" ObjectID="_1511266683" r:id="rId177"/>
        </w:object>
      </w:r>
      <w:r w:rsidR="00E477D6" w:rsidRPr="00B97143">
        <w:rPr>
          <w:b/>
          <w:lang w:eastAsia="nb-NO"/>
        </w:rPr>
        <w:br w:type="page"/>
      </w:r>
    </w:p>
    <w:p w:rsidR="00784AB9" w:rsidRPr="00BF6500" w:rsidRDefault="00784AB9" w:rsidP="00784AB9">
      <w:pPr>
        <w:pStyle w:val="Overskrift1"/>
        <w:numPr>
          <w:ilvl w:val="0"/>
          <w:numId w:val="0"/>
        </w:numPr>
        <w:rPr>
          <w:lang w:eastAsia="nb-NO"/>
        </w:rPr>
      </w:pPr>
      <w:bookmarkStart w:id="78" w:name="_Toc437522919"/>
      <w:r w:rsidRPr="00BF6500">
        <w:rPr>
          <w:lang w:eastAsia="nb-NO"/>
        </w:rPr>
        <w:lastRenderedPageBreak/>
        <w:t>Agendapunkt 1.18 – korthaldsradar for bil</w:t>
      </w:r>
      <w:bookmarkEnd w:id="78"/>
    </w:p>
    <w:p w:rsidR="006A15EC" w:rsidRDefault="00784AB9" w:rsidP="00EC0A8E">
      <w:pPr>
        <w:pStyle w:val="PTBrdtekst"/>
        <w:rPr>
          <w:lang w:val="nn-NO"/>
        </w:rPr>
      </w:pPr>
      <w:r w:rsidRPr="00646FBD">
        <w:rPr>
          <w:rFonts w:ascii="Times New Roman" w:hAnsi="Times New Roman"/>
        </w:rPr>
        <w:t>1.18</w:t>
      </w:r>
      <w:r w:rsidRPr="00646FBD">
        <w:rPr>
          <w:rFonts w:ascii="Times New Roman" w:hAnsi="Times New Roman"/>
        </w:rPr>
        <w:tab/>
        <w:t xml:space="preserve">to consider a primary allocation to the radiolocation service for automotive applications in the 77.5-78.0 GHz frequency band in accordance with </w:t>
      </w:r>
      <w:hyperlink r:id="rId178" w:history="1">
        <w:r w:rsidRPr="00646FBD">
          <w:rPr>
            <w:rStyle w:val="Hyperkobling"/>
            <w:rFonts w:ascii="Times New Roman" w:hAnsi="Times New Roman"/>
          </w:rPr>
          <w:t xml:space="preserve">Resolution </w:t>
        </w:r>
        <w:r w:rsidRPr="00646FBD">
          <w:rPr>
            <w:rStyle w:val="Hyperkobling"/>
            <w:rFonts w:ascii="Times New Roman" w:hAnsi="Times New Roman"/>
            <w:b/>
            <w:bCs/>
          </w:rPr>
          <w:t>654 (WRC</w:t>
        </w:r>
        <w:r w:rsidRPr="00646FBD">
          <w:rPr>
            <w:rStyle w:val="Hyperkobling"/>
            <w:rFonts w:ascii="Times New Roman" w:hAnsi="Times New Roman"/>
            <w:b/>
            <w:bCs/>
          </w:rPr>
          <w:noBreakHyphen/>
          <w:t>12)</w:t>
        </w:r>
        <w:r w:rsidRPr="00646FBD">
          <w:rPr>
            <w:rStyle w:val="Hyperkobling"/>
            <w:rFonts w:ascii="Times New Roman" w:hAnsi="Times New Roman"/>
          </w:rPr>
          <w:t>;</w:t>
        </w:r>
      </w:hyperlink>
      <w:r w:rsidR="00783D2C" w:rsidRPr="00646FBD">
        <w:br/>
      </w:r>
      <w:r w:rsidR="00783D2C" w:rsidRPr="00646FBD">
        <w:br/>
      </w:r>
      <w:r w:rsidRPr="00646FBD">
        <w:rPr>
          <w:b/>
        </w:rPr>
        <w:t xml:space="preserve">Om </w:t>
      </w:r>
      <w:proofErr w:type="spellStart"/>
      <w:r w:rsidRPr="00646FBD">
        <w:rPr>
          <w:b/>
        </w:rPr>
        <w:t>agendapunktet</w:t>
      </w:r>
      <w:proofErr w:type="spellEnd"/>
      <w:r w:rsidRPr="00646FBD">
        <w:rPr>
          <w:b/>
        </w:rPr>
        <w:br/>
      </w:r>
      <w:proofErr w:type="spellStart"/>
      <w:r w:rsidRPr="00646FBD">
        <w:t>Frekvensbanda</w:t>
      </w:r>
      <w:proofErr w:type="spellEnd"/>
      <w:r w:rsidRPr="00646FBD">
        <w:t xml:space="preserve"> 76-77,5 GHz og 78-81 GHz </w:t>
      </w:r>
      <w:proofErr w:type="spellStart"/>
      <w:r w:rsidRPr="00646FBD">
        <w:t>har</w:t>
      </w:r>
      <w:proofErr w:type="spellEnd"/>
      <w:r w:rsidRPr="00646FBD">
        <w:t xml:space="preserve"> </w:t>
      </w:r>
      <w:proofErr w:type="spellStart"/>
      <w:r w:rsidRPr="00646FBD">
        <w:t>i</w:t>
      </w:r>
      <w:proofErr w:type="spellEnd"/>
      <w:r w:rsidRPr="00646FBD">
        <w:t xml:space="preserve"> dag </w:t>
      </w:r>
      <w:proofErr w:type="spellStart"/>
      <w:r w:rsidRPr="00646FBD">
        <w:t>ei</w:t>
      </w:r>
      <w:proofErr w:type="spellEnd"/>
      <w:r w:rsidRPr="00646FBD">
        <w:t xml:space="preserve"> </w:t>
      </w:r>
      <w:proofErr w:type="spellStart"/>
      <w:r w:rsidRPr="00646FBD">
        <w:t>primær</w:t>
      </w:r>
      <w:proofErr w:type="spellEnd"/>
      <w:r w:rsidRPr="00646FBD">
        <w:t xml:space="preserve"> </w:t>
      </w:r>
      <w:proofErr w:type="spellStart"/>
      <w:r w:rsidRPr="00646FBD">
        <w:t>allokering</w:t>
      </w:r>
      <w:proofErr w:type="spellEnd"/>
      <w:r w:rsidRPr="00646FBD">
        <w:t xml:space="preserve"> </w:t>
      </w:r>
      <w:proofErr w:type="spellStart"/>
      <w:r w:rsidRPr="00646FBD">
        <w:t>til</w:t>
      </w:r>
      <w:proofErr w:type="spellEnd"/>
      <w:r w:rsidRPr="00646FBD">
        <w:t xml:space="preserve"> RLS </w:t>
      </w:r>
      <w:proofErr w:type="spellStart"/>
      <w:r w:rsidRPr="00646FBD">
        <w:t>på</w:t>
      </w:r>
      <w:proofErr w:type="spellEnd"/>
      <w:r w:rsidRPr="00646FBD">
        <w:t xml:space="preserve"> global basis. I mange land </w:t>
      </w:r>
      <w:proofErr w:type="spellStart"/>
      <w:r w:rsidRPr="00646FBD">
        <w:t>er</w:t>
      </w:r>
      <w:proofErr w:type="spellEnd"/>
      <w:r w:rsidRPr="00646FBD">
        <w:t xml:space="preserve"> </w:t>
      </w:r>
      <w:proofErr w:type="spellStart"/>
      <w:r w:rsidRPr="00646FBD">
        <w:t>bandet</w:t>
      </w:r>
      <w:proofErr w:type="spellEnd"/>
      <w:r w:rsidRPr="00646FBD">
        <w:t xml:space="preserve"> 76-77 GHz sett </w:t>
      </w:r>
      <w:proofErr w:type="spellStart"/>
      <w:r w:rsidRPr="00646FBD">
        <w:t>av</w:t>
      </w:r>
      <w:proofErr w:type="spellEnd"/>
      <w:r w:rsidRPr="00646FBD">
        <w:t xml:space="preserve"> </w:t>
      </w:r>
      <w:proofErr w:type="spellStart"/>
      <w:r w:rsidRPr="00646FBD">
        <w:t>til</w:t>
      </w:r>
      <w:proofErr w:type="spellEnd"/>
      <w:r w:rsidRPr="00646FBD">
        <w:t xml:space="preserve"> radar for </w:t>
      </w:r>
      <w:proofErr w:type="spellStart"/>
      <w:r w:rsidRPr="00646FBD">
        <w:t>bil</w:t>
      </w:r>
      <w:proofErr w:type="spellEnd"/>
      <w:r w:rsidRPr="00646FBD">
        <w:t xml:space="preserve"> med </w:t>
      </w:r>
      <w:proofErr w:type="spellStart"/>
      <w:proofErr w:type="gramStart"/>
      <w:r w:rsidRPr="00646FBD">
        <w:t>lang</w:t>
      </w:r>
      <w:proofErr w:type="spellEnd"/>
      <w:proofErr w:type="gramEnd"/>
      <w:r w:rsidRPr="00646FBD">
        <w:t xml:space="preserve"> </w:t>
      </w:r>
      <w:proofErr w:type="spellStart"/>
      <w:r w:rsidRPr="00646FBD">
        <w:t>rekkevidde</w:t>
      </w:r>
      <w:proofErr w:type="spellEnd"/>
      <w:r w:rsidRPr="00646FBD">
        <w:t xml:space="preserve">, </w:t>
      </w:r>
      <w:proofErr w:type="spellStart"/>
      <w:r w:rsidRPr="00646FBD">
        <w:t>mens</w:t>
      </w:r>
      <w:proofErr w:type="spellEnd"/>
      <w:r w:rsidRPr="00646FBD">
        <w:t xml:space="preserve"> </w:t>
      </w:r>
      <w:proofErr w:type="spellStart"/>
      <w:r w:rsidRPr="00646FBD">
        <w:t>bandet</w:t>
      </w:r>
      <w:proofErr w:type="spellEnd"/>
      <w:r w:rsidRPr="00646FBD">
        <w:t xml:space="preserve"> 77-81 GHz </w:t>
      </w:r>
      <w:proofErr w:type="spellStart"/>
      <w:r w:rsidRPr="00646FBD">
        <w:t>er</w:t>
      </w:r>
      <w:proofErr w:type="spellEnd"/>
      <w:r w:rsidRPr="00646FBD">
        <w:t xml:space="preserve"> sett </w:t>
      </w:r>
      <w:proofErr w:type="spellStart"/>
      <w:r w:rsidRPr="00646FBD">
        <w:t>av</w:t>
      </w:r>
      <w:proofErr w:type="spellEnd"/>
      <w:r w:rsidRPr="00646FBD">
        <w:t xml:space="preserve"> </w:t>
      </w:r>
      <w:proofErr w:type="spellStart"/>
      <w:r w:rsidRPr="00646FBD">
        <w:t>til</w:t>
      </w:r>
      <w:proofErr w:type="spellEnd"/>
      <w:r w:rsidRPr="00646FBD">
        <w:t xml:space="preserve"> </w:t>
      </w:r>
      <w:proofErr w:type="spellStart"/>
      <w:r w:rsidRPr="00646FBD">
        <w:t>korthaldsradar</w:t>
      </w:r>
      <w:proofErr w:type="spellEnd"/>
      <w:r w:rsidRPr="00646FBD">
        <w:t xml:space="preserve"> for </w:t>
      </w:r>
      <w:proofErr w:type="spellStart"/>
      <w:r w:rsidRPr="00646FBD">
        <w:t>bil</w:t>
      </w:r>
      <w:proofErr w:type="spellEnd"/>
      <w:r w:rsidRPr="00646FBD">
        <w:t xml:space="preserve">. </w:t>
      </w:r>
      <w:proofErr w:type="spellStart"/>
      <w:r w:rsidRPr="00646FBD">
        <w:t>Frekvensbandet</w:t>
      </w:r>
      <w:proofErr w:type="spellEnd"/>
      <w:r w:rsidRPr="00646FBD">
        <w:t xml:space="preserve"> </w:t>
      </w:r>
      <w:proofErr w:type="spellStart"/>
      <w:r w:rsidRPr="00646FBD">
        <w:t>er</w:t>
      </w:r>
      <w:proofErr w:type="spellEnd"/>
      <w:r w:rsidRPr="00646FBD">
        <w:t xml:space="preserve"> </w:t>
      </w:r>
      <w:proofErr w:type="spellStart"/>
      <w:r w:rsidRPr="00646FBD">
        <w:t>ikkje</w:t>
      </w:r>
      <w:proofErr w:type="spellEnd"/>
      <w:r w:rsidRPr="00646FBD">
        <w:t xml:space="preserve"> </w:t>
      </w:r>
      <w:proofErr w:type="spellStart"/>
      <w:r w:rsidRPr="00646FBD">
        <w:t>overlappande</w:t>
      </w:r>
      <w:proofErr w:type="spellEnd"/>
      <w:r w:rsidRPr="00646FBD">
        <w:t xml:space="preserve"> </w:t>
      </w:r>
      <w:proofErr w:type="spellStart"/>
      <w:r w:rsidRPr="00646FBD">
        <w:t>fordi</w:t>
      </w:r>
      <w:proofErr w:type="spellEnd"/>
      <w:r w:rsidRPr="00646FBD">
        <w:t xml:space="preserve"> </w:t>
      </w:r>
      <w:proofErr w:type="spellStart"/>
      <w:r w:rsidRPr="00646FBD">
        <w:t>studiar</w:t>
      </w:r>
      <w:proofErr w:type="spellEnd"/>
      <w:r w:rsidRPr="00646FBD">
        <w:t xml:space="preserve"> </w:t>
      </w:r>
      <w:proofErr w:type="spellStart"/>
      <w:r w:rsidRPr="00646FBD">
        <w:t>har</w:t>
      </w:r>
      <w:proofErr w:type="spellEnd"/>
      <w:r w:rsidRPr="00646FBD">
        <w:t xml:space="preserve"> </w:t>
      </w:r>
      <w:proofErr w:type="spellStart"/>
      <w:r w:rsidRPr="00646FBD">
        <w:t>vist</w:t>
      </w:r>
      <w:proofErr w:type="spellEnd"/>
      <w:r w:rsidRPr="00646FBD">
        <w:t xml:space="preserve"> at radar med </w:t>
      </w:r>
      <w:proofErr w:type="spellStart"/>
      <w:r w:rsidRPr="00646FBD">
        <w:t>kort</w:t>
      </w:r>
      <w:proofErr w:type="spellEnd"/>
      <w:r w:rsidRPr="00646FBD">
        <w:t xml:space="preserve"> </w:t>
      </w:r>
      <w:proofErr w:type="spellStart"/>
      <w:r w:rsidRPr="00646FBD">
        <w:t>rekkevidde</w:t>
      </w:r>
      <w:proofErr w:type="spellEnd"/>
      <w:r w:rsidRPr="00646FBD">
        <w:t xml:space="preserve"> </w:t>
      </w:r>
      <w:proofErr w:type="spellStart"/>
      <w:r w:rsidRPr="00646FBD">
        <w:t>ikkje</w:t>
      </w:r>
      <w:proofErr w:type="spellEnd"/>
      <w:r w:rsidRPr="00646FBD">
        <w:t xml:space="preserve"> </w:t>
      </w:r>
      <w:proofErr w:type="spellStart"/>
      <w:proofErr w:type="gramStart"/>
      <w:r w:rsidRPr="00646FBD">
        <w:t>kan</w:t>
      </w:r>
      <w:proofErr w:type="spellEnd"/>
      <w:proofErr w:type="gramEnd"/>
      <w:r w:rsidRPr="00646FBD">
        <w:t xml:space="preserve"> </w:t>
      </w:r>
      <w:proofErr w:type="spellStart"/>
      <w:r w:rsidRPr="00646FBD">
        <w:t>sameksistere</w:t>
      </w:r>
      <w:proofErr w:type="spellEnd"/>
      <w:r w:rsidRPr="00646FBD">
        <w:t xml:space="preserve"> med radar med </w:t>
      </w:r>
      <w:proofErr w:type="spellStart"/>
      <w:r w:rsidRPr="00646FBD">
        <w:t>lang</w:t>
      </w:r>
      <w:proofErr w:type="spellEnd"/>
      <w:r w:rsidRPr="00646FBD">
        <w:t xml:space="preserve"> </w:t>
      </w:r>
      <w:proofErr w:type="spellStart"/>
      <w:r w:rsidRPr="00646FBD">
        <w:t>rekkevidde</w:t>
      </w:r>
      <w:proofErr w:type="spellEnd"/>
      <w:r w:rsidRPr="00646FBD">
        <w:t xml:space="preserve">. </w:t>
      </w:r>
      <w:r w:rsidRPr="00BF6500">
        <w:rPr>
          <w:lang w:val="nn-NO"/>
        </w:rPr>
        <w:t>Studiane til dette agendapunktet vil derfor sjå på moglegheit på å allokere 77,5-78 GHz på primær basis til RLS.</w:t>
      </w:r>
      <w:r w:rsidR="001C0759" w:rsidRPr="00BF6500">
        <w:rPr>
          <w:lang w:val="nn-NO"/>
        </w:rPr>
        <w:br/>
      </w:r>
      <w:r w:rsidR="001C0759" w:rsidRPr="00BF6500">
        <w:rPr>
          <w:lang w:val="nn-NO"/>
        </w:rPr>
        <w:br/>
      </w:r>
      <w:r w:rsidR="00890EDB" w:rsidRPr="00BF6500">
        <w:rPr>
          <w:b/>
          <w:lang w:val="nn-NO"/>
        </w:rPr>
        <w:t>Situasjon etter 7. CPG (juni 2015)</w:t>
      </w:r>
      <w:r w:rsidR="00890EDB" w:rsidRPr="00BF6500">
        <w:rPr>
          <w:b/>
          <w:lang w:val="nn-NO"/>
        </w:rPr>
        <w:br/>
      </w:r>
      <w:r w:rsidR="00890EDB" w:rsidRPr="00BF6500">
        <w:rPr>
          <w:lang w:val="nn-NO"/>
        </w:rPr>
        <w:t>Det vart utarbeida ein kompromiss ECP</w:t>
      </w:r>
      <w:r w:rsidR="002C2381" w:rsidRPr="00BF6500">
        <w:rPr>
          <w:lang w:val="nn-NO"/>
        </w:rPr>
        <w:t xml:space="preserve"> i løpet av møte. Den avgrensar allokeringa til radarar med maks </w:t>
      </w:r>
      <w:proofErr w:type="spellStart"/>
      <w:r w:rsidR="002C2381" w:rsidRPr="00BF6500">
        <w:rPr>
          <w:lang w:val="nn-NO"/>
        </w:rPr>
        <w:t>effekttspektraltettleik</w:t>
      </w:r>
      <w:proofErr w:type="spellEnd"/>
      <w:r w:rsidR="002C2381" w:rsidRPr="00BF6500">
        <w:rPr>
          <w:lang w:val="nn-NO"/>
        </w:rPr>
        <w:t xml:space="preserve"> på -3 </w:t>
      </w:r>
      <w:proofErr w:type="spellStart"/>
      <w:r w:rsidR="002C2381" w:rsidRPr="00BF6500">
        <w:rPr>
          <w:lang w:val="nn-NO"/>
        </w:rPr>
        <w:t>dBm</w:t>
      </w:r>
      <w:proofErr w:type="spellEnd"/>
      <w:r w:rsidR="002C2381" w:rsidRPr="00BF6500">
        <w:rPr>
          <w:lang w:val="nn-NO"/>
        </w:rPr>
        <w:t xml:space="preserve">/MHz og makismal effekt på 55 </w:t>
      </w:r>
      <w:proofErr w:type="spellStart"/>
      <w:r w:rsidR="002C2381" w:rsidRPr="00BF6500">
        <w:rPr>
          <w:lang w:val="nn-NO"/>
        </w:rPr>
        <w:t>dBm</w:t>
      </w:r>
      <w:proofErr w:type="spellEnd"/>
      <w:r w:rsidR="002C2381" w:rsidRPr="00BF6500">
        <w:rPr>
          <w:lang w:val="nn-NO"/>
        </w:rPr>
        <w:t xml:space="preserve">, men inga avgrensing i operativ høgde. For å bøte på at det ikkje er noko avgrensing i høgde vert det foreslått ein resolusjon som seier at ein skal gjere studiar (som ikkje vart gjort fram mot WRC-15) som kan hjelpe administrasjonar å sikre vern for eksisterande tenester. </w:t>
      </w:r>
      <w:r w:rsidR="00EC365D" w:rsidRPr="00BF6500">
        <w:rPr>
          <w:lang w:val="nn-NO"/>
        </w:rPr>
        <w:t>Det var ikkje tid til å gå gjennom utkastet til CEPT Brief.</w:t>
      </w:r>
      <w:r w:rsidR="001C0759" w:rsidRPr="00BF6500">
        <w:rPr>
          <w:lang w:val="nn-NO"/>
        </w:rPr>
        <w:br/>
      </w:r>
      <w:r w:rsidR="001C0759" w:rsidRPr="00BF6500">
        <w:rPr>
          <w:lang w:val="nn-NO"/>
        </w:rPr>
        <w:br/>
      </w:r>
      <w:bookmarkStart w:id="79" w:name="_MON_1496747561"/>
      <w:bookmarkEnd w:id="79"/>
      <w:r w:rsidR="00890EDB" w:rsidRPr="00BF6500">
        <w:rPr>
          <w:lang w:val="nn-NO"/>
        </w:rPr>
        <w:object w:dxaOrig="1551" w:dyaOrig="1004">
          <v:shape id="_x0000_i1096" type="#_x0000_t75" style="width:77.25pt;height:50.25pt" o:ole="">
            <v:imagedata r:id="rId179" o:title=""/>
          </v:shape>
          <o:OLEObject Type="Embed" ProgID="Word.Document.12" ShapeID="_x0000_i1096" DrawAspect="Icon" ObjectID="_1511266684" r:id="rId180">
            <o:FieldCodes>\s</o:FieldCodes>
          </o:OLEObject>
        </w:object>
      </w:r>
      <w:r w:rsidR="001C0759" w:rsidRPr="00BF6500">
        <w:rPr>
          <w:lang w:val="nn-NO"/>
        </w:rPr>
        <w:br/>
      </w:r>
      <w:r w:rsidR="00A161F2" w:rsidRPr="00BF6500">
        <w:rPr>
          <w:lang w:val="nn-NO"/>
        </w:rPr>
        <w:br/>
      </w:r>
      <w:r w:rsidR="00A161F2" w:rsidRPr="00BF6500">
        <w:rPr>
          <w:b/>
          <w:lang w:val="nn-NO"/>
        </w:rPr>
        <w:t>Situasjonen etter 8. CPG (september 2015)</w:t>
      </w:r>
      <w:r w:rsidR="00A161F2" w:rsidRPr="00BF6500">
        <w:rPr>
          <w:lang w:val="nn-NO"/>
        </w:rPr>
        <w:br/>
        <w:t>ECP-en som vart utarbeida på førre møte gjekk til avstemming og vart vedteken. CEPT Brief vart også endeleg godkjend.</w:t>
      </w:r>
      <w:r w:rsidR="00BF06D8" w:rsidRPr="00BF6500">
        <w:rPr>
          <w:lang w:val="nn-NO"/>
        </w:rPr>
        <w:br/>
      </w:r>
      <w:r w:rsidR="00BF06D8" w:rsidRPr="00BF6500">
        <w:rPr>
          <w:lang w:val="nn-NO"/>
        </w:rPr>
        <w:br/>
      </w:r>
      <w:bookmarkStart w:id="80" w:name="_MON_1504941453"/>
      <w:bookmarkEnd w:id="80"/>
      <w:r w:rsidR="00BF06D8" w:rsidRPr="00BF6500">
        <w:rPr>
          <w:lang w:val="nn-NO"/>
        </w:rPr>
        <w:object w:dxaOrig="1530" w:dyaOrig="990">
          <v:shape id="_x0000_i1097" type="#_x0000_t75" style="width:76.5pt;height:49.5pt" o:ole="">
            <v:imagedata r:id="rId181" o:title=""/>
          </v:shape>
          <o:OLEObject Type="Embed" ProgID="Word.Document.12" ShapeID="_x0000_i1097" DrawAspect="Icon" ObjectID="_1511266685" r:id="rId182">
            <o:FieldCodes>\s</o:FieldCodes>
          </o:OLEObject>
        </w:object>
      </w:r>
      <w:bookmarkStart w:id="81" w:name="_MON_1504941470"/>
      <w:bookmarkEnd w:id="81"/>
      <w:r w:rsidR="00BF06D8" w:rsidRPr="00BF6500">
        <w:rPr>
          <w:lang w:val="nn-NO"/>
        </w:rPr>
        <w:object w:dxaOrig="1530" w:dyaOrig="990">
          <v:shape id="_x0000_i1098" type="#_x0000_t75" style="width:76.5pt;height:49.5pt" o:ole="">
            <v:imagedata r:id="rId183" o:title=""/>
          </v:shape>
          <o:OLEObject Type="Embed" ProgID="Word.Document.12" ShapeID="_x0000_i1098" DrawAspect="Icon" ObjectID="_1511266686" r:id="rId184">
            <o:FieldCodes>\s</o:FieldCodes>
          </o:OLEObject>
        </w:object>
      </w:r>
      <w:r w:rsidR="00A161F2" w:rsidRPr="00BF6500">
        <w:rPr>
          <w:lang w:val="nn-NO"/>
        </w:rPr>
        <w:br/>
      </w:r>
      <w:r w:rsidR="001C0759" w:rsidRPr="00BF6500">
        <w:rPr>
          <w:lang w:val="nn-NO"/>
        </w:rPr>
        <w:br/>
      </w:r>
      <w:r w:rsidRPr="00BF6500">
        <w:rPr>
          <w:b/>
          <w:lang w:val="nn-NO"/>
        </w:rPr>
        <w:t>Forslag til norsk standpunkt</w:t>
      </w:r>
      <w:r w:rsidRPr="00BF6500">
        <w:rPr>
          <w:b/>
          <w:lang w:val="nn-NO"/>
        </w:rPr>
        <w:br/>
      </w:r>
      <w:r w:rsidRPr="00BF6500">
        <w:rPr>
          <w:i/>
          <w:u w:val="single"/>
          <w:lang w:val="nn-NO"/>
        </w:rPr>
        <w:t>Meteorologisk institutt:</w:t>
      </w:r>
      <w:r w:rsidRPr="00BF6500">
        <w:rPr>
          <w:lang w:val="nn-NO"/>
        </w:rPr>
        <w:t xml:space="preserve"> Meteorologisk institutt støttar ei ny allokering i 77,5 – 78 GHz ifall  eksisterande allokering flyttast frå det passive bandet 24 GHz, som nyttast no. </w:t>
      </w:r>
      <w:r w:rsidR="001C0759" w:rsidRPr="00BF6500">
        <w:rPr>
          <w:lang w:val="nn-NO"/>
        </w:rPr>
        <w:br/>
      </w:r>
      <w:r w:rsidR="001C0759" w:rsidRPr="00BF6500">
        <w:rPr>
          <w:lang w:val="nn-NO"/>
        </w:rPr>
        <w:br/>
      </w:r>
      <w:r w:rsidRPr="00BF6500">
        <w:rPr>
          <w:i/>
          <w:u w:val="single"/>
          <w:lang w:val="nn-NO"/>
        </w:rPr>
        <w:t xml:space="preserve">Norsk Radio </w:t>
      </w:r>
      <w:proofErr w:type="spellStart"/>
      <w:r w:rsidRPr="00BF6500">
        <w:rPr>
          <w:i/>
          <w:u w:val="single"/>
          <w:lang w:val="nn-NO"/>
        </w:rPr>
        <w:t>Relæ</w:t>
      </w:r>
      <w:proofErr w:type="spellEnd"/>
      <w:r w:rsidRPr="00BF6500">
        <w:rPr>
          <w:i/>
          <w:u w:val="single"/>
          <w:lang w:val="nn-NO"/>
        </w:rPr>
        <w:t xml:space="preserve"> Liga: </w:t>
      </w:r>
      <w:r w:rsidRPr="00BF6500">
        <w:rPr>
          <w:lang w:val="nn-NO"/>
        </w:rPr>
        <w:t>Dersom RLS får ein primærallokering vil radioamatørane be om at primær allokeringa til amatør og amatørsatellitt vert oppretthaldt eller flytta til eit pas</w:t>
      </w:r>
      <w:r w:rsidR="00783D2C" w:rsidRPr="00BF6500">
        <w:rPr>
          <w:lang w:val="nn-NO"/>
        </w:rPr>
        <w:t>s</w:t>
      </w:r>
      <w:r w:rsidR="00D0137B" w:rsidRPr="00BF6500">
        <w:rPr>
          <w:lang w:val="nn-NO"/>
        </w:rPr>
        <w:t>ande band mellom 71 og 84 GHz.</w:t>
      </w:r>
      <w:r w:rsidR="00D0137B" w:rsidRPr="00BF6500">
        <w:rPr>
          <w:lang w:val="nn-NO"/>
        </w:rPr>
        <w:br/>
      </w:r>
      <w:r w:rsidR="001C0759" w:rsidRPr="00BF6500">
        <w:rPr>
          <w:szCs w:val="22"/>
          <w:lang w:val="nn-NO"/>
        </w:rPr>
        <w:br/>
      </w:r>
      <w:r w:rsidR="00E477D6" w:rsidRPr="00BF6500">
        <w:rPr>
          <w:b/>
          <w:lang w:val="nn-NO"/>
        </w:rPr>
        <w:t>Norsk standpunkt etter NORWRC-15-4 (september 2015)</w:t>
      </w:r>
      <w:r w:rsidR="00E477D6" w:rsidRPr="00BF6500">
        <w:rPr>
          <w:b/>
          <w:lang w:val="nn-NO"/>
        </w:rPr>
        <w:br/>
      </w:r>
      <w:r w:rsidR="00EC0A8E">
        <w:rPr>
          <w:lang w:val="nn-NO"/>
        </w:rPr>
        <w:t>Støttar kompromiss ECP-en</w:t>
      </w:r>
    </w:p>
    <w:p w:rsidR="00EC0A8E" w:rsidRDefault="00EC0A8E" w:rsidP="00EC0A8E">
      <w:pPr>
        <w:pStyle w:val="PTBrdtekst"/>
        <w:rPr>
          <w:lang w:val="nn-NO"/>
        </w:rPr>
      </w:pPr>
    </w:p>
    <w:p w:rsidR="00EC0A8E" w:rsidRDefault="00EC0A8E" w:rsidP="00EC0A8E">
      <w:pPr>
        <w:pStyle w:val="PTBrdtekst"/>
        <w:rPr>
          <w:lang w:val="nn-NO"/>
        </w:rPr>
      </w:pPr>
    </w:p>
    <w:p w:rsidR="00EC0A8E" w:rsidRPr="00BF6500" w:rsidRDefault="00EC0A8E" w:rsidP="00EC0A8E">
      <w:pPr>
        <w:pStyle w:val="PTBrdtekst"/>
        <w:rPr>
          <w:lang w:val="nn-NO"/>
        </w:rPr>
      </w:pPr>
    </w:p>
    <w:p w:rsidR="00213067" w:rsidRDefault="009A0D29" w:rsidP="00EC0A8E">
      <w:pPr>
        <w:pBdr>
          <w:top w:val="single" w:sz="24" w:space="1" w:color="auto"/>
          <w:left w:val="single" w:sz="24" w:space="4" w:color="auto"/>
          <w:bottom w:val="single" w:sz="24" w:space="1" w:color="auto"/>
          <w:right w:val="single" w:sz="24" w:space="4" w:color="auto"/>
        </w:pBdr>
        <w:spacing w:after="200" w:line="276" w:lineRule="auto"/>
      </w:pPr>
      <w:r w:rsidRPr="00EC0A8E">
        <w:rPr>
          <w:b/>
        </w:rPr>
        <w:lastRenderedPageBreak/>
        <w:t>Resultatet</w:t>
      </w:r>
      <w:r w:rsidR="00877A84" w:rsidRPr="00EC0A8E">
        <w:rPr>
          <w:b/>
        </w:rPr>
        <w:t xml:space="preserve"> frå WRC-15</w:t>
      </w:r>
      <w:r w:rsidR="00877A84">
        <w:br/>
      </w:r>
      <w:r w:rsidR="00213067">
        <w:t xml:space="preserve">Konferansen vedtok ei allokering til RLS avgrensa til bakkebasert bruk i samsvar med </w:t>
      </w:r>
      <w:r w:rsidR="00EC0A8E">
        <w:t>rekommandasjon</w:t>
      </w:r>
      <w:r w:rsidR="00213067">
        <w:t xml:space="preserve"> M.2057 samt ein </w:t>
      </w:r>
      <w:r w:rsidR="00EC0A8E">
        <w:t>resolusjon</w:t>
      </w:r>
      <w:r w:rsidR="00213067">
        <w:t xml:space="preserve"> som oppmoda til vidare studiar på korleis ein på nasjonal basis kan sikre </w:t>
      </w:r>
      <w:r w:rsidR="00EC0A8E">
        <w:t>sameksistens</w:t>
      </w:r>
      <w:r w:rsidR="00213067">
        <w:t xml:space="preserve"> med eksisterande tenester.</w:t>
      </w:r>
      <w:r w:rsidR="00952912">
        <w:br/>
      </w:r>
      <w:r w:rsidR="00952912">
        <w:object w:dxaOrig="1530" w:dyaOrig="990">
          <v:shape id="_x0000_i1099" type="#_x0000_t75" style="width:76.5pt;height:49.5pt" o:ole="">
            <v:imagedata r:id="rId185" o:title=""/>
          </v:shape>
          <o:OLEObject Type="Embed" ProgID="Acrobat.Document.11" ShapeID="_x0000_i1099" DrawAspect="Icon" ObjectID="_1511266687" r:id="rId186"/>
        </w:object>
      </w:r>
    </w:p>
    <w:p w:rsidR="00E477D6" w:rsidRPr="00BF6500" w:rsidRDefault="00E477D6">
      <w:pPr>
        <w:spacing w:after="200" w:line="276" w:lineRule="auto"/>
        <w:rPr>
          <w:rFonts w:cs="Arial"/>
          <w:b/>
          <w:bCs/>
          <w:color w:val="00365E"/>
          <w:sz w:val="30"/>
        </w:rPr>
      </w:pPr>
      <w:r w:rsidRPr="00BF6500">
        <w:br w:type="page"/>
      </w:r>
    </w:p>
    <w:p w:rsidR="00784AB9" w:rsidRPr="00BF6500" w:rsidRDefault="00784AB9" w:rsidP="00784AB9">
      <w:pPr>
        <w:pStyle w:val="Overskrift1"/>
        <w:numPr>
          <w:ilvl w:val="0"/>
          <w:numId w:val="0"/>
        </w:numPr>
      </w:pPr>
      <w:bookmarkStart w:id="82" w:name="_Toc437522920"/>
      <w:r w:rsidRPr="00BF6500">
        <w:lastRenderedPageBreak/>
        <w:t>Agendapunkt 2 - gjennomgang av reviderte rekommandasjonar som RR har tilvisingar til</w:t>
      </w:r>
      <w:bookmarkEnd w:id="82"/>
    </w:p>
    <w:p w:rsidR="00EC0A8E" w:rsidRDefault="00784AB9" w:rsidP="00EC0A8E">
      <w:r w:rsidRPr="00646FBD">
        <w:rPr>
          <w:rFonts w:ascii="Times New Roman" w:hAnsi="Times New Roman"/>
          <w:lang w:val="en-GB"/>
        </w:rPr>
        <w:t>2</w:t>
      </w:r>
      <w:r w:rsidRPr="00646FBD">
        <w:rPr>
          <w:rFonts w:ascii="Times New Roman" w:hAnsi="Times New Roman"/>
          <w:lang w:val="en-GB"/>
        </w:rPr>
        <w:tab/>
        <w:t>to examine the revised ITU</w:t>
      </w:r>
      <w:r w:rsidRPr="00646FBD">
        <w:rPr>
          <w:rFonts w:ascii="Times New Roman" w:hAnsi="Times New Roman"/>
          <w:lang w:val="en-GB"/>
        </w:rPr>
        <w:noBreakHyphen/>
        <w:t xml:space="preserve">R Recommendations incorporated by reference in the Radio Regulations communicated by the </w:t>
      </w:r>
      <w:proofErr w:type="spellStart"/>
      <w:r w:rsidRPr="00646FBD">
        <w:rPr>
          <w:rFonts w:ascii="Times New Roman" w:hAnsi="Times New Roman"/>
          <w:lang w:val="en-GB"/>
        </w:rPr>
        <w:t>Radiocommunication</w:t>
      </w:r>
      <w:proofErr w:type="spellEnd"/>
      <w:r w:rsidRPr="00646FBD">
        <w:rPr>
          <w:rFonts w:ascii="Times New Roman" w:hAnsi="Times New Roman"/>
          <w:lang w:val="en-GB"/>
        </w:rPr>
        <w:t xml:space="preserve"> Assembly, in accordance with </w:t>
      </w:r>
      <w:hyperlink r:id="rId187" w:history="1">
        <w:r w:rsidRPr="00646FBD">
          <w:rPr>
            <w:rFonts w:ascii="Times New Roman" w:hAnsi="Times New Roman"/>
            <w:color w:val="0080FF"/>
            <w:u w:val="single"/>
            <w:lang w:val="en-GB"/>
          </w:rPr>
          <w:t>Resolution </w:t>
        </w:r>
        <w:r w:rsidRPr="00646FBD">
          <w:rPr>
            <w:rFonts w:ascii="Times New Roman" w:hAnsi="Times New Roman"/>
            <w:b/>
            <w:bCs/>
            <w:color w:val="0080FF"/>
            <w:u w:val="single"/>
            <w:lang w:val="en-GB"/>
          </w:rPr>
          <w:t>28 (Rev.WRC</w:t>
        </w:r>
        <w:r w:rsidRPr="00646FBD">
          <w:rPr>
            <w:rFonts w:ascii="Times New Roman" w:hAnsi="Times New Roman"/>
            <w:b/>
            <w:bCs/>
            <w:color w:val="0080FF"/>
            <w:u w:val="single"/>
            <w:lang w:val="en-GB"/>
          </w:rPr>
          <w:noBreakHyphen/>
          <w:t>03)</w:t>
        </w:r>
        <w:r w:rsidRPr="00646FBD">
          <w:rPr>
            <w:rFonts w:ascii="Times New Roman" w:hAnsi="Times New Roman"/>
            <w:color w:val="0080FF"/>
            <w:u w:val="single"/>
            <w:lang w:val="en-GB"/>
          </w:rPr>
          <w:t>,</w:t>
        </w:r>
      </w:hyperlink>
      <w:r w:rsidRPr="00646FBD">
        <w:rPr>
          <w:rFonts w:ascii="Times New Roman" w:hAnsi="Times New Roman"/>
          <w:lang w:val="en-GB"/>
        </w:rPr>
        <w:t xml:space="preserve"> and to decide whether or not to update the corresponding references in the Radio Regulations, in accordance with the principles contained in Annex 1 to </w:t>
      </w:r>
      <w:hyperlink r:id="rId188" w:history="1">
        <w:r w:rsidRPr="00646FBD">
          <w:rPr>
            <w:rFonts w:ascii="Times New Roman" w:hAnsi="Times New Roman"/>
            <w:color w:val="0080FF"/>
            <w:u w:val="single"/>
            <w:lang w:val="en-GB"/>
          </w:rPr>
          <w:t>Resolution </w:t>
        </w:r>
        <w:r w:rsidRPr="00646FBD">
          <w:rPr>
            <w:rFonts w:ascii="Times New Roman" w:hAnsi="Times New Roman"/>
            <w:b/>
            <w:bCs/>
            <w:color w:val="0080FF"/>
            <w:u w:val="single"/>
            <w:lang w:val="en-GB"/>
          </w:rPr>
          <w:t>27 (Rev.WRC</w:t>
        </w:r>
        <w:r w:rsidRPr="00646FBD">
          <w:rPr>
            <w:rFonts w:ascii="Times New Roman" w:hAnsi="Times New Roman"/>
            <w:b/>
            <w:bCs/>
            <w:color w:val="0080FF"/>
            <w:u w:val="single"/>
            <w:lang w:val="en-GB"/>
          </w:rPr>
          <w:noBreakHyphen/>
          <w:t>12)</w:t>
        </w:r>
        <w:r w:rsidRPr="00646FBD">
          <w:rPr>
            <w:rFonts w:ascii="Times New Roman" w:hAnsi="Times New Roman"/>
            <w:color w:val="0080FF"/>
            <w:u w:val="single"/>
            <w:lang w:val="en-GB"/>
          </w:rPr>
          <w:t>;</w:t>
        </w:r>
      </w:hyperlink>
      <w:r w:rsidR="00120B58" w:rsidRPr="00646FBD">
        <w:rPr>
          <w:rFonts w:ascii="Times New Roman" w:hAnsi="Times New Roman"/>
          <w:color w:val="0080FF"/>
          <w:u w:val="single"/>
          <w:lang w:val="en-GB"/>
        </w:rPr>
        <w:br/>
      </w:r>
      <w:r w:rsidR="00120B58" w:rsidRPr="00646FBD">
        <w:rPr>
          <w:rFonts w:ascii="Times New Roman" w:hAnsi="Times New Roman"/>
          <w:color w:val="0080FF"/>
          <w:u w:val="single"/>
          <w:lang w:val="en-GB"/>
        </w:rPr>
        <w:br/>
      </w:r>
      <w:r w:rsidRPr="00646FBD">
        <w:rPr>
          <w:b/>
          <w:lang w:val="en-GB"/>
        </w:rPr>
        <w:t xml:space="preserve">Om </w:t>
      </w:r>
      <w:proofErr w:type="spellStart"/>
      <w:r w:rsidRPr="00646FBD">
        <w:rPr>
          <w:b/>
          <w:lang w:val="en-GB"/>
        </w:rPr>
        <w:t>agendapunktet</w:t>
      </w:r>
      <w:proofErr w:type="spellEnd"/>
      <w:r w:rsidRPr="00646FBD">
        <w:rPr>
          <w:rFonts w:ascii="Times New Roman" w:hAnsi="Times New Roman"/>
          <w:b/>
          <w:color w:val="0000FF"/>
          <w:u w:val="single"/>
          <w:lang w:val="en-GB"/>
        </w:rPr>
        <w:br/>
      </w:r>
      <w:r w:rsidRPr="00646FBD">
        <w:rPr>
          <w:lang w:val="en-GB"/>
        </w:rPr>
        <w:t xml:space="preserve">Fast </w:t>
      </w:r>
      <w:proofErr w:type="spellStart"/>
      <w:r w:rsidRPr="00646FBD">
        <w:rPr>
          <w:lang w:val="en-GB"/>
        </w:rPr>
        <w:t>agendapunkt</w:t>
      </w:r>
      <w:proofErr w:type="spellEnd"/>
      <w:r w:rsidRPr="00646FBD">
        <w:rPr>
          <w:lang w:val="en-GB"/>
        </w:rPr>
        <w:t xml:space="preserve"> </w:t>
      </w:r>
      <w:proofErr w:type="spellStart"/>
      <w:r w:rsidRPr="00646FBD">
        <w:rPr>
          <w:lang w:val="en-GB"/>
        </w:rPr>
        <w:t>til</w:t>
      </w:r>
      <w:proofErr w:type="spellEnd"/>
      <w:r w:rsidRPr="00646FBD">
        <w:rPr>
          <w:lang w:val="en-GB"/>
        </w:rPr>
        <w:t xml:space="preserve"> WRC. </w:t>
      </w:r>
      <w:r w:rsidRPr="00BF6500">
        <w:t>Ein skal ha ein gjennomgang av alle ITU-R Rekommandasjonar som har vorte oppdaterte sidan sist WRC og som RR tilvisingar til. WRC skal ta stilling til om RR skal ha tilvising til den nye versjonen.</w:t>
      </w:r>
      <w:r w:rsidR="00120B58" w:rsidRPr="00BF6500">
        <w:rPr>
          <w:rFonts w:ascii="Times New Roman" w:hAnsi="Times New Roman"/>
          <w:color w:val="0080FF"/>
          <w:u w:val="single"/>
        </w:rPr>
        <w:br/>
      </w:r>
      <w:r w:rsidR="00120B58" w:rsidRPr="00BF6500">
        <w:rPr>
          <w:rFonts w:ascii="Times New Roman" w:hAnsi="Times New Roman"/>
          <w:color w:val="0080FF"/>
          <w:u w:val="single"/>
        </w:rPr>
        <w:br/>
      </w:r>
      <w:r w:rsidR="007025D1" w:rsidRPr="00BF6500">
        <w:rPr>
          <w:b/>
        </w:rPr>
        <w:t>Situasjonen etter 7. CPG (juni 2015)</w:t>
      </w:r>
      <w:r w:rsidR="007025D1" w:rsidRPr="00BF6500">
        <w:rPr>
          <w:b/>
        </w:rPr>
        <w:br/>
      </w:r>
      <w:r w:rsidR="007025D1" w:rsidRPr="00BF6500">
        <w:t>ECP-en gjekk gjennom avstemming og vart godkjend. Det var ikkje tid til å gå gjennom  utkastet til CEPT Brief.</w:t>
      </w:r>
      <w:r w:rsidR="009370B7" w:rsidRPr="00BF6500">
        <w:br/>
      </w:r>
      <w:r w:rsidR="00120B58" w:rsidRPr="00BF6500">
        <w:br/>
      </w:r>
      <w:bookmarkStart w:id="83" w:name="_MON_1497112188"/>
      <w:bookmarkEnd w:id="83"/>
      <w:r w:rsidR="007025D1" w:rsidRPr="00BF6500">
        <w:rPr>
          <w:b/>
        </w:rPr>
        <w:object w:dxaOrig="2040" w:dyaOrig="1320">
          <v:shape id="_x0000_i1100" type="#_x0000_t75" style="width:74.25pt;height:48pt" o:ole="">
            <v:imagedata r:id="rId189" o:title=""/>
          </v:shape>
          <o:OLEObject Type="Embed" ProgID="Word.Document.12" ShapeID="_x0000_i1100" DrawAspect="Icon" ObjectID="_1511266688" r:id="rId190">
            <o:FieldCodes>\s</o:FieldCodes>
          </o:OLEObject>
        </w:object>
      </w:r>
      <w:r w:rsidR="00EC0A8E">
        <w:rPr>
          <w:b/>
        </w:rPr>
        <w:br/>
      </w:r>
      <w:r w:rsidR="00A161F2" w:rsidRPr="00BF6500">
        <w:rPr>
          <w:b/>
        </w:rPr>
        <w:br/>
        <w:t>Situasjonen etter 8. CPG (september 2015)</w:t>
      </w:r>
      <w:r w:rsidR="00A161F2" w:rsidRPr="00BF6500">
        <w:rPr>
          <w:b/>
        </w:rPr>
        <w:br/>
      </w:r>
      <w:r w:rsidR="00A161F2" w:rsidRPr="00BF6500">
        <w:t>CEPT Brief vart endeleg godkjend.</w:t>
      </w:r>
      <w:r w:rsidR="00BF06D8" w:rsidRPr="00BF6500">
        <w:br/>
      </w:r>
      <w:r w:rsidR="00BF06D8" w:rsidRPr="00BF6500">
        <w:br/>
      </w:r>
      <w:bookmarkStart w:id="84" w:name="_MON_1504941745"/>
      <w:bookmarkEnd w:id="84"/>
      <w:r w:rsidR="00BF06D8" w:rsidRPr="00BF6500">
        <w:rPr>
          <w:b/>
        </w:rPr>
        <w:object w:dxaOrig="1530" w:dyaOrig="990">
          <v:shape id="_x0000_i1101" type="#_x0000_t75" style="width:76.5pt;height:49.5pt" o:ole="">
            <v:imagedata r:id="rId191" o:title=""/>
          </v:shape>
          <o:OLEObject Type="Embed" ProgID="Word.Document.12" ShapeID="_x0000_i1101" DrawAspect="Icon" ObjectID="_1511266689" r:id="rId192">
            <o:FieldCodes>\s</o:FieldCodes>
          </o:OLEObject>
        </w:object>
      </w:r>
      <w:r w:rsidR="00120B58" w:rsidRPr="00BF6500">
        <w:rPr>
          <w:b/>
        </w:rPr>
        <w:br/>
      </w:r>
      <w:r w:rsidR="00E477D6" w:rsidRPr="00BF6500">
        <w:rPr>
          <w:b/>
        </w:rPr>
        <w:br/>
        <w:t>Norsk standpunkt etter NORWRC-15-4 (september 2015)</w:t>
      </w:r>
      <w:r w:rsidR="00E477D6" w:rsidRPr="00BF6500">
        <w:rPr>
          <w:b/>
        </w:rPr>
        <w:br/>
      </w:r>
      <w:r w:rsidR="00E477D6" w:rsidRPr="00BF6500">
        <w:t>Støttar ECP-en som foreslår naudsynte revideringar av ei rekkje rekommandasjonar.</w:t>
      </w:r>
      <w:r w:rsidR="00EC0A8E">
        <w:br/>
      </w:r>
    </w:p>
    <w:p w:rsidR="00784AB9" w:rsidRDefault="009A0D29" w:rsidP="00EC0A8E">
      <w:pPr>
        <w:pBdr>
          <w:top w:val="single" w:sz="24" w:space="1" w:color="auto"/>
          <w:left w:val="single" w:sz="24" w:space="4" w:color="auto"/>
          <w:bottom w:val="single" w:sz="24" w:space="1" w:color="auto"/>
          <w:right w:val="single" w:sz="24" w:space="4" w:color="auto"/>
        </w:pBdr>
        <w:rPr>
          <w:b/>
        </w:rPr>
      </w:pPr>
      <w:r>
        <w:rPr>
          <w:b/>
        </w:rPr>
        <w:t>Resultatet</w:t>
      </w:r>
      <w:r w:rsidR="00952912">
        <w:rPr>
          <w:b/>
        </w:rPr>
        <w:t xml:space="preserve"> frå</w:t>
      </w:r>
      <w:r w:rsidR="00952912" w:rsidRPr="00952912">
        <w:rPr>
          <w:b/>
        </w:rPr>
        <w:t xml:space="preserve"> WRC-15</w:t>
      </w:r>
      <w:r w:rsidR="00EC0A8E">
        <w:br/>
      </w:r>
      <w:r w:rsidR="00952912">
        <w:t>Konferansen gjekk gjennom rekommandasjonane og gjorde naudsynte oppdateringar.</w:t>
      </w:r>
      <w:r w:rsidR="00EC0A8E">
        <w:rPr>
          <w:b/>
        </w:rPr>
        <w:tab/>
      </w:r>
    </w:p>
    <w:p w:rsidR="00EC0A8E" w:rsidRDefault="00EC0A8E" w:rsidP="00EC0A8E">
      <w:pPr>
        <w:rPr>
          <w:b/>
        </w:rPr>
      </w:pPr>
    </w:p>
    <w:p w:rsidR="00EC0A8E" w:rsidRDefault="00EC0A8E" w:rsidP="00EC0A8E">
      <w:pPr>
        <w:rPr>
          <w:b/>
        </w:rPr>
      </w:pPr>
    </w:p>
    <w:p w:rsidR="00784AB9" w:rsidRPr="00646FBD" w:rsidRDefault="00784AB9" w:rsidP="00784AB9">
      <w:pPr>
        <w:pStyle w:val="Overskrift1"/>
        <w:numPr>
          <w:ilvl w:val="0"/>
          <w:numId w:val="0"/>
        </w:numPr>
        <w:rPr>
          <w:lang w:val="en-GB" w:eastAsia="nb-NO"/>
        </w:rPr>
      </w:pPr>
      <w:bookmarkStart w:id="85" w:name="_Toc437522921"/>
      <w:proofErr w:type="spellStart"/>
      <w:r w:rsidRPr="00646FBD">
        <w:rPr>
          <w:lang w:val="en-GB" w:eastAsia="nb-NO"/>
        </w:rPr>
        <w:lastRenderedPageBreak/>
        <w:t>Agendapunkt</w:t>
      </w:r>
      <w:proofErr w:type="spellEnd"/>
      <w:r w:rsidRPr="00646FBD">
        <w:rPr>
          <w:lang w:val="en-GB" w:eastAsia="nb-NO"/>
        </w:rPr>
        <w:t xml:space="preserve"> 3 – </w:t>
      </w:r>
      <w:proofErr w:type="spellStart"/>
      <w:r w:rsidRPr="00646FBD">
        <w:rPr>
          <w:lang w:val="en-GB" w:eastAsia="nb-NO"/>
        </w:rPr>
        <w:t>oppdatere</w:t>
      </w:r>
      <w:proofErr w:type="spellEnd"/>
      <w:r w:rsidRPr="00646FBD">
        <w:rPr>
          <w:lang w:val="en-GB" w:eastAsia="nb-NO"/>
        </w:rPr>
        <w:t xml:space="preserve"> RR</w:t>
      </w:r>
      <w:bookmarkEnd w:id="85"/>
    </w:p>
    <w:p w:rsidR="00EC0A8E" w:rsidRDefault="00784AB9" w:rsidP="00EC0A8E">
      <w:pPr>
        <w:pStyle w:val="PTBrdtekst"/>
        <w:rPr>
          <w:lang w:val="nn-NO"/>
        </w:rPr>
      </w:pPr>
      <w:r w:rsidRPr="00646FBD">
        <w:rPr>
          <w:rFonts w:ascii="Times New Roman" w:hAnsi="Times New Roman"/>
        </w:rPr>
        <w:t>3</w:t>
      </w:r>
      <w:r w:rsidRPr="00646FBD">
        <w:rPr>
          <w:rFonts w:ascii="Times New Roman" w:hAnsi="Times New Roman"/>
        </w:rPr>
        <w:tab/>
        <w:t>to consider such consequential changes and amendments to the Radio Regulations as may be necessitated by t</w:t>
      </w:r>
      <w:r w:rsidR="003D34FD" w:rsidRPr="00646FBD">
        <w:rPr>
          <w:rFonts w:ascii="Times New Roman" w:hAnsi="Times New Roman"/>
        </w:rPr>
        <w:t>he decisions of the Conference</w:t>
      </w:r>
      <w:proofErr w:type="gramStart"/>
      <w:r w:rsidR="003D34FD" w:rsidRPr="00646FBD">
        <w:rPr>
          <w:rFonts w:ascii="Times New Roman" w:hAnsi="Times New Roman"/>
        </w:rPr>
        <w:t>;</w:t>
      </w:r>
      <w:proofErr w:type="gramEnd"/>
      <w:r w:rsidR="003D34FD" w:rsidRPr="00646FBD">
        <w:rPr>
          <w:rFonts w:ascii="Times New Roman" w:hAnsi="Times New Roman"/>
        </w:rPr>
        <w:br/>
      </w:r>
      <w:r w:rsidR="003D34FD" w:rsidRPr="00646FBD">
        <w:rPr>
          <w:rFonts w:ascii="Times New Roman" w:hAnsi="Times New Roman"/>
        </w:rPr>
        <w:br/>
      </w:r>
      <w:r w:rsidRPr="00646FBD">
        <w:rPr>
          <w:b/>
        </w:rPr>
        <w:t xml:space="preserve">Om </w:t>
      </w:r>
      <w:proofErr w:type="spellStart"/>
      <w:r w:rsidRPr="00646FBD">
        <w:rPr>
          <w:b/>
        </w:rPr>
        <w:t>agendapunktet</w:t>
      </w:r>
      <w:proofErr w:type="spellEnd"/>
      <w:r w:rsidRPr="00646FBD">
        <w:rPr>
          <w:b/>
        </w:rPr>
        <w:br/>
      </w:r>
      <w:r w:rsidRPr="00646FBD">
        <w:t xml:space="preserve">Fast </w:t>
      </w:r>
      <w:proofErr w:type="spellStart"/>
      <w:r w:rsidRPr="00646FBD">
        <w:t>agendapunkt</w:t>
      </w:r>
      <w:proofErr w:type="spellEnd"/>
      <w:r w:rsidRPr="00646FBD">
        <w:t xml:space="preserve"> </w:t>
      </w:r>
      <w:proofErr w:type="spellStart"/>
      <w:r w:rsidRPr="00646FBD">
        <w:t>til</w:t>
      </w:r>
      <w:proofErr w:type="spellEnd"/>
      <w:r w:rsidRPr="00646FBD">
        <w:t xml:space="preserve"> WRC. </w:t>
      </w:r>
      <w:r w:rsidRPr="00BF6500">
        <w:rPr>
          <w:lang w:val="nn-NO"/>
        </w:rPr>
        <w:t>Endringar som må gjerast i RR som konsekvens av avgjerdene som vert gjort på WRC.</w:t>
      </w:r>
      <w:r w:rsidR="003D34FD" w:rsidRPr="00BF6500">
        <w:rPr>
          <w:rFonts w:ascii="Times New Roman" w:hAnsi="Times New Roman"/>
          <w:lang w:val="nn-NO"/>
        </w:rPr>
        <w:br/>
      </w:r>
      <w:r w:rsidR="003D34FD" w:rsidRPr="00BF6500">
        <w:rPr>
          <w:rFonts w:ascii="Times New Roman" w:hAnsi="Times New Roman"/>
          <w:lang w:val="nn-NO"/>
        </w:rPr>
        <w:br/>
      </w:r>
      <w:r w:rsidRPr="00BF6500">
        <w:rPr>
          <w:b/>
          <w:lang w:val="nn-NO"/>
        </w:rPr>
        <w:t>Situasjonen i CPG</w:t>
      </w:r>
      <w:r w:rsidRPr="00BF6500">
        <w:rPr>
          <w:rFonts w:ascii="Times New Roman" w:hAnsi="Times New Roman"/>
          <w:b/>
          <w:lang w:val="nn-NO"/>
        </w:rPr>
        <w:br/>
      </w:r>
      <w:r w:rsidRPr="00BF6500">
        <w:rPr>
          <w:lang w:val="nn-NO"/>
        </w:rPr>
        <w:t>Det vert ikkje gjort førebuingar i CEPT til dette agendapunktet.</w:t>
      </w:r>
    </w:p>
    <w:p w:rsidR="00784AB9" w:rsidRPr="00EC0A8E" w:rsidRDefault="009A0D29" w:rsidP="00EC0A8E">
      <w:pPr>
        <w:pStyle w:val="PTBrdtekst"/>
        <w:pBdr>
          <w:top w:val="single" w:sz="24" w:space="1" w:color="auto"/>
          <w:left w:val="single" w:sz="24" w:space="4" w:color="auto"/>
          <w:bottom w:val="single" w:sz="24" w:space="1" w:color="auto"/>
          <w:right w:val="single" w:sz="24" w:space="4" w:color="auto"/>
        </w:pBdr>
        <w:rPr>
          <w:rFonts w:ascii="Times New Roman" w:hAnsi="Times New Roman"/>
          <w:lang w:val="nn-NO"/>
        </w:rPr>
      </w:pPr>
      <w:r w:rsidRPr="00EC0A8E">
        <w:rPr>
          <w:rFonts w:cs="Arial"/>
          <w:b/>
          <w:szCs w:val="24"/>
          <w:lang w:val="nn-NO"/>
        </w:rPr>
        <w:t>Resultatet</w:t>
      </w:r>
      <w:r w:rsidR="00952912" w:rsidRPr="00EC0A8E">
        <w:rPr>
          <w:rFonts w:cs="Arial"/>
          <w:b/>
          <w:szCs w:val="24"/>
          <w:lang w:val="nn-NO"/>
        </w:rPr>
        <w:t xml:space="preserve"> frå WRC</w:t>
      </w:r>
      <w:r w:rsidR="00952912" w:rsidRPr="00EC0A8E">
        <w:rPr>
          <w:rFonts w:cs="Arial"/>
          <w:szCs w:val="24"/>
          <w:lang w:val="nn-NO"/>
        </w:rPr>
        <w:br/>
        <w:t>Konferansen gjorde naudsynte endringar</w:t>
      </w:r>
      <w:r w:rsidR="00784AB9" w:rsidRPr="00EC0A8E">
        <w:rPr>
          <w:rFonts w:cs="Arial"/>
          <w:szCs w:val="24"/>
          <w:lang w:val="nn-NO"/>
        </w:rPr>
        <w:br w:type="page"/>
      </w:r>
    </w:p>
    <w:p w:rsidR="00784AB9" w:rsidRPr="00BF6500" w:rsidRDefault="00784AB9" w:rsidP="00784AB9">
      <w:pPr>
        <w:pStyle w:val="Overskrift1"/>
        <w:numPr>
          <w:ilvl w:val="0"/>
          <w:numId w:val="0"/>
        </w:numPr>
      </w:pPr>
      <w:bookmarkStart w:id="86" w:name="_Toc437522922"/>
      <w:r w:rsidRPr="00BF6500">
        <w:lastRenderedPageBreak/>
        <w:t>Agendapunkt 4 – gjennomgang av Resolusjonar og Rekommandasjonar frå tidligare konferansar</w:t>
      </w:r>
      <w:bookmarkEnd w:id="86"/>
    </w:p>
    <w:p w:rsidR="00AB40E6" w:rsidRDefault="00784AB9" w:rsidP="00D31A9D">
      <w:pPr>
        <w:pStyle w:val="PTBrdtekst"/>
        <w:rPr>
          <w:lang w:val="nn-NO"/>
        </w:rPr>
      </w:pPr>
      <w:r w:rsidRPr="00646FBD">
        <w:rPr>
          <w:rFonts w:ascii="Times New Roman" w:hAnsi="Times New Roman"/>
          <w:szCs w:val="22"/>
          <w:lang w:eastAsia="nb-NO"/>
        </w:rPr>
        <w:t>4</w:t>
      </w:r>
      <w:r w:rsidRPr="00646FBD">
        <w:rPr>
          <w:rFonts w:ascii="Times New Roman" w:hAnsi="Times New Roman"/>
          <w:szCs w:val="22"/>
          <w:lang w:eastAsia="nb-NO"/>
        </w:rPr>
        <w:tab/>
      </w:r>
      <w:r w:rsidRPr="00646FBD">
        <w:rPr>
          <w:rStyle w:val="PTBrdtekstTegn"/>
          <w:rFonts w:ascii="Times New Roman" w:eastAsiaTheme="minorEastAsia" w:hAnsi="Times New Roman"/>
        </w:rPr>
        <w:t>in accordance with Resolution 95 (Rev.WRC</w:t>
      </w:r>
      <w:r w:rsidRPr="00646FBD">
        <w:rPr>
          <w:rStyle w:val="PTBrdtekstTegn"/>
          <w:rFonts w:ascii="Times New Roman" w:eastAsiaTheme="minorEastAsia" w:hAnsi="Times New Roman"/>
        </w:rPr>
        <w:noBreakHyphen/>
        <w:t>07), to review the resolutions and recommendations of previous conferences with a view to their possible revis</w:t>
      </w:r>
      <w:r w:rsidR="001616EF" w:rsidRPr="00646FBD">
        <w:rPr>
          <w:rStyle w:val="PTBrdtekstTegn"/>
          <w:rFonts w:ascii="Times New Roman" w:eastAsiaTheme="minorEastAsia" w:hAnsi="Times New Roman"/>
        </w:rPr>
        <w:t>ion, replacement or abrogation;</w:t>
      </w:r>
      <w:r w:rsidR="003D34FD" w:rsidRPr="00646FBD">
        <w:rPr>
          <w:szCs w:val="22"/>
          <w:lang w:eastAsia="nb-NO"/>
        </w:rPr>
        <w:br/>
      </w:r>
      <w:r w:rsidR="003D34FD" w:rsidRPr="00646FBD">
        <w:rPr>
          <w:szCs w:val="22"/>
          <w:lang w:eastAsia="nb-NO"/>
        </w:rPr>
        <w:br/>
      </w:r>
      <w:r w:rsidRPr="00646FBD">
        <w:rPr>
          <w:rStyle w:val="PTBrdtekstTegn"/>
          <w:rFonts w:eastAsiaTheme="minorEastAsia"/>
          <w:b/>
        </w:rPr>
        <w:t xml:space="preserve">Om </w:t>
      </w:r>
      <w:proofErr w:type="spellStart"/>
      <w:r w:rsidRPr="00646FBD">
        <w:rPr>
          <w:rStyle w:val="PTBrdtekstTegn"/>
          <w:rFonts w:eastAsiaTheme="minorEastAsia"/>
          <w:b/>
        </w:rPr>
        <w:t>agendapunktet</w:t>
      </w:r>
      <w:proofErr w:type="spellEnd"/>
      <w:r w:rsidR="003D34FD" w:rsidRPr="00646FBD">
        <w:rPr>
          <w:rStyle w:val="PTBrdtekstTegn"/>
          <w:rFonts w:eastAsiaTheme="minorEastAsia"/>
        </w:rPr>
        <w:br/>
      </w:r>
      <w:r w:rsidRPr="00646FBD">
        <w:rPr>
          <w:rStyle w:val="PTBrdtekstTegn"/>
          <w:rFonts w:eastAsiaTheme="minorEastAsia"/>
        </w:rPr>
        <w:t xml:space="preserve">Fast </w:t>
      </w:r>
      <w:proofErr w:type="spellStart"/>
      <w:r w:rsidRPr="00646FBD">
        <w:rPr>
          <w:rStyle w:val="PTBrdtekstTegn"/>
          <w:rFonts w:eastAsiaTheme="minorEastAsia"/>
        </w:rPr>
        <w:t>agendapunkt</w:t>
      </w:r>
      <w:proofErr w:type="spellEnd"/>
      <w:r w:rsidRPr="00646FBD">
        <w:rPr>
          <w:rStyle w:val="PTBrdtekstTegn"/>
          <w:rFonts w:eastAsiaTheme="minorEastAsia"/>
        </w:rPr>
        <w:t xml:space="preserve"> </w:t>
      </w:r>
      <w:proofErr w:type="spellStart"/>
      <w:r w:rsidRPr="00646FBD">
        <w:rPr>
          <w:rStyle w:val="PTBrdtekstTegn"/>
          <w:rFonts w:eastAsiaTheme="minorEastAsia"/>
        </w:rPr>
        <w:t>til</w:t>
      </w:r>
      <w:proofErr w:type="spellEnd"/>
      <w:r w:rsidRPr="00646FBD">
        <w:rPr>
          <w:rStyle w:val="PTBrdtekstTegn"/>
          <w:rFonts w:eastAsiaTheme="minorEastAsia"/>
        </w:rPr>
        <w:t xml:space="preserve"> WRC. </w:t>
      </w:r>
      <w:r w:rsidRPr="00BF6500">
        <w:rPr>
          <w:rStyle w:val="PTBrdtekstTegn"/>
          <w:rFonts w:eastAsiaTheme="minorEastAsia"/>
          <w:lang w:val="nn-NO"/>
        </w:rPr>
        <w:t>Gjennomgang av alle Rekommandasjonar og Resolusjonar frå tidligare konferansar.</w:t>
      </w:r>
      <w:r w:rsidR="003D34FD" w:rsidRPr="00BF6500">
        <w:rPr>
          <w:rStyle w:val="PTBrdtekstTegn"/>
          <w:rFonts w:eastAsiaTheme="minorEastAsia"/>
          <w:lang w:val="nn-NO"/>
        </w:rPr>
        <w:br/>
      </w:r>
      <w:r w:rsidR="009370B7" w:rsidRPr="00BF6500">
        <w:rPr>
          <w:b/>
          <w:lang w:val="nn-NO"/>
        </w:rPr>
        <w:br/>
      </w:r>
      <w:r w:rsidR="007025D1" w:rsidRPr="00BF6500">
        <w:rPr>
          <w:b/>
          <w:lang w:val="nn-NO"/>
        </w:rPr>
        <w:t>Situasjonen etter 7. CPG (juni 2015)</w:t>
      </w:r>
      <w:r w:rsidR="007025D1" w:rsidRPr="00BF6500">
        <w:rPr>
          <w:b/>
          <w:lang w:val="nn-NO"/>
        </w:rPr>
        <w:br/>
      </w:r>
      <w:r w:rsidR="007025D1" w:rsidRPr="00BF6500">
        <w:rPr>
          <w:lang w:val="nn-NO"/>
        </w:rPr>
        <w:t>Det var ikkje tid til å gå gjennom  utkasta til CEPT Brief og ECP.</w:t>
      </w:r>
      <w:r w:rsidR="003D34FD" w:rsidRPr="00BF6500">
        <w:rPr>
          <w:lang w:val="nn-NO"/>
        </w:rPr>
        <w:br/>
      </w:r>
      <w:r w:rsidR="00120B58" w:rsidRPr="00BF6500">
        <w:rPr>
          <w:lang w:val="nn-NO"/>
        </w:rPr>
        <w:br/>
      </w:r>
      <w:r w:rsidR="00120B58" w:rsidRPr="00BF6500">
        <w:rPr>
          <w:b/>
          <w:lang w:val="nn-NO"/>
        </w:rPr>
        <w:t>Situasjonen etter 8. PTA (juli 2015)</w:t>
      </w:r>
      <w:r w:rsidR="00120B58" w:rsidRPr="00BF6500">
        <w:rPr>
          <w:lang w:val="nn-NO"/>
        </w:rPr>
        <w:br/>
        <w:t>Utkastet til CEPT Brief vart oppdatert med bakgrunn i LS frå PTB og PTD. ein opna opp for vidare kommentarar fram til neste CPG.  Eit utkast til ECP vart også lag</w:t>
      </w:r>
      <w:r w:rsidR="00F020BC" w:rsidRPr="00BF6500">
        <w:rPr>
          <w:lang w:val="nn-NO"/>
        </w:rPr>
        <w:t>a.</w:t>
      </w:r>
      <w:r w:rsidR="00F020BC" w:rsidRPr="00BF6500">
        <w:rPr>
          <w:lang w:val="nn-NO"/>
        </w:rPr>
        <w:br/>
      </w:r>
      <w:r w:rsidR="00F020BC" w:rsidRPr="00BF6500">
        <w:rPr>
          <w:lang w:val="nn-NO"/>
        </w:rPr>
        <w:br/>
      </w:r>
      <w:r w:rsidR="00F020BC" w:rsidRPr="00BF6500">
        <w:rPr>
          <w:b/>
          <w:lang w:val="nn-NO"/>
        </w:rPr>
        <w:t>Situasjonen etter 8. CPG (september 2015)</w:t>
      </w:r>
      <w:r w:rsidR="00F020BC" w:rsidRPr="00BF6500">
        <w:rPr>
          <w:b/>
          <w:lang w:val="nn-NO"/>
        </w:rPr>
        <w:br/>
      </w:r>
      <w:r w:rsidR="00F020BC" w:rsidRPr="00BF6500">
        <w:rPr>
          <w:lang w:val="nn-NO"/>
        </w:rPr>
        <w:t>ECP-en gjekk greitt gjennom avstemming. CEPT Brief vart også godkjend.</w:t>
      </w:r>
      <w:r w:rsidR="00D31A9D" w:rsidRPr="00BF6500">
        <w:rPr>
          <w:lang w:val="nn-NO"/>
        </w:rPr>
        <w:br/>
      </w:r>
      <w:r w:rsidR="00D31A9D" w:rsidRPr="00BF6500">
        <w:rPr>
          <w:lang w:val="nn-NO"/>
        </w:rPr>
        <w:br/>
      </w:r>
      <w:bookmarkStart w:id="87" w:name="_MON_1504941837"/>
      <w:bookmarkEnd w:id="87"/>
      <w:r w:rsidR="00D31A9D" w:rsidRPr="00BF6500">
        <w:rPr>
          <w:b/>
          <w:lang w:val="nn-NO"/>
        </w:rPr>
        <w:object w:dxaOrig="1530" w:dyaOrig="990">
          <v:shape id="_x0000_i1102" type="#_x0000_t75" style="width:76.5pt;height:49.5pt" o:ole="">
            <v:imagedata r:id="rId193" o:title=""/>
          </v:shape>
          <o:OLEObject Type="Embed" ProgID="Word.Document.12" ShapeID="_x0000_i1102" DrawAspect="Icon" ObjectID="_1511266690" r:id="rId194">
            <o:FieldCodes>\s</o:FieldCodes>
          </o:OLEObject>
        </w:object>
      </w:r>
      <w:bookmarkStart w:id="88" w:name="_MON_1504941866"/>
      <w:bookmarkEnd w:id="88"/>
      <w:r w:rsidR="00D31A9D" w:rsidRPr="00BF6500">
        <w:rPr>
          <w:b/>
          <w:lang w:val="nn-NO"/>
        </w:rPr>
        <w:object w:dxaOrig="1530" w:dyaOrig="990">
          <v:shape id="_x0000_i1103" type="#_x0000_t75" style="width:76.5pt;height:49.5pt" o:ole="">
            <v:imagedata r:id="rId195" o:title=""/>
          </v:shape>
          <o:OLEObject Type="Embed" ProgID="Word.Document.12" ShapeID="_x0000_i1103" DrawAspect="Icon" ObjectID="_1511266691" r:id="rId196">
            <o:FieldCodes>\s</o:FieldCodes>
          </o:OLEObject>
        </w:object>
      </w:r>
      <w:r w:rsidR="009370B7" w:rsidRPr="00BF6500">
        <w:rPr>
          <w:b/>
          <w:lang w:val="nn-NO"/>
        </w:rPr>
        <w:br/>
      </w:r>
      <w:r w:rsidR="00C446E6" w:rsidRPr="00BF6500">
        <w:rPr>
          <w:b/>
          <w:lang w:val="nn-NO"/>
        </w:rPr>
        <w:br/>
        <w:t>Norsk standpunkt etter NORWRC-15-4 (september 2015)</w:t>
      </w:r>
      <w:r w:rsidR="00C446E6" w:rsidRPr="00BF6500">
        <w:rPr>
          <w:b/>
          <w:lang w:val="nn-NO"/>
        </w:rPr>
        <w:br/>
      </w:r>
      <w:r w:rsidR="00EC0A8E">
        <w:rPr>
          <w:lang w:val="nn-NO"/>
        </w:rPr>
        <w:t>Støttar forslaget til ECP.</w:t>
      </w:r>
    </w:p>
    <w:p w:rsidR="00AB40E6" w:rsidRPr="00952912" w:rsidRDefault="009A0D29" w:rsidP="00EC0A8E">
      <w:pPr>
        <w:pStyle w:val="PTBrdtekst"/>
        <w:pBdr>
          <w:top w:val="single" w:sz="24" w:space="1" w:color="auto"/>
          <w:left w:val="single" w:sz="24" w:space="4" w:color="auto"/>
          <w:bottom w:val="single" w:sz="24" w:space="1" w:color="auto"/>
          <w:right w:val="single" w:sz="24" w:space="4" w:color="auto"/>
        </w:pBdr>
        <w:rPr>
          <w:b/>
          <w:lang w:val="nn-NO" w:eastAsia="nb-NO"/>
        </w:rPr>
      </w:pPr>
      <w:r>
        <w:rPr>
          <w:b/>
          <w:lang w:val="nn-NO" w:eastAsia="nb-NO"/>
        </w:rPr>
        <w:t>Resultatet</w:t>
      </w:r>
      <w:r w:rsidR="00952912">
        <w:rPr>
          <w:b/>
          <w:lang w:val="nn-NO" w:eastAsia="nb-NO"/>
        </w:rPr>
        <w:t xml:space="preserve"> frå WRC-15</w:t>
      </w:r>
      <w:r w:rsidR="00952912">
        <w:rPr>
          <w:b/>
          <w:lang w:val="nn-NO" w:eastAsia="nb-NO"/>
        </w:rPr>
        <w:br/>
      </w:r>
      <w:r w:rsidR="00952912">
        <w:rPr>
          <w:lang w:val="nn-NO" w:eastAsia="nb-NO"/>
        </w:rPr>
        <w:t>Konferansen tok ein del resolusjonar ut av kraft og oppdaterte der det var formålstenleg.</w:t>
      </w:r>
      <w:r w:rsidR="00AB40E6" w:rsidRPr="00BF6500">
        <w:rPr>
          <w:lang w:val="nn-NO" w:eastAsia="nb-NO"/>
        </w:rPr>
        <w:br w:type="page"/>
      </w:r>
    </w:p>
    <w:p w:rsidR="00784AB9" w:rsidRPr="00270738" w:rsidRDefault="00784AB9" w:rsidP="00784AB9">
      <w:pPr>
        <w:pStyle w:val="Overskrift1"/>
        <w:numPr>
          <w:ilvl w:val="0"/>
          <w:numId w:val="0"/>
        </w:numPr>
        <w:rPr>
          <w:lang w:val="en-GB" w:eastAsia="nb-NO"/>
        </w:rPr>
      </w:pPr>
      <w:bookmarkStart w:id="89" w:name="_Toc437522923"/>
      <w:r w:rsidRPr="00270738">
        <w:rPr>
          <w:lang w:val="en-GB" w:eastAsia="nb-NO"/>
        </w:rPr>
        <w:lastRenderedPageBreak/>
        <w:t>Agendapunkt 5 – rapporten frå RA</w:t>
      </w:r>
      <w:bookmarkEnd w:id="89"/>
    </w:p>
    <w:p w:rsidR="00784AB9" w:rsidRDefault="00784AB9" w:rsidP="009370B7">
      <w:pPr>
        <w:pStyle w:val="PTBrdtekst"/>
        <w:rPr>
          <w:lang w:val="nn-NO"/>
        </w:rPr>
      </w:pPr>
      <w:r w:rsidRPr="00270738">
        <w:rPr>
          <w:rFonts w:ascii="Times New Roman" w:hAnsi="Times New Roman"/>
          <w:szCs w:val="22"/>
          <w:lang w:eastAsia="nb-NO"/>
        </w:rPr>
        <w:t>5</w:t>
      </w:r>
      <w:r w:rsidRPr="00270738">
        <w:rPr>
          <w:rFonts w:ascii="Times New Roman" w:hAnsi="Times New Roman"/>
          <w:szCs w:val="22"/>
          <w:lang w:eastAsia="nb-NO"/>
        </w:rPr>
        <w:tab/>
        <w:t>to review, and take appropriate action on, the Report from the Radiocommunication Assembly s</w:t>
      </w:r>
      <w:proofErr w:type="spellStart"/>
      <w:r w:rsidRPr="00646FBD">
        <w:rPr>
          <w:rFonts w:ascii="Times New Roman" w:hAnsi="Times New Roman"/>
          <w:szCs w:val="22"/>
          <w:lang w:eastAsia="nb-NO"/>
        </w:rPr>
        <w:t>ubmitted</w:t>
      </w:r>
      <w:proofErr w:type="spellEnd"/>
      <w:r w:rsidRPr="00646FBD">
        <w:rPr>
          <w:rFonts w:ascii="Times New Roman" w:hAnsi="Times New Roman"/>
          <w:szCs w:val="22"/>
          <w:lang w:eastAsia="nb-NO"/>
        </w:rPr>
        <w:t xml:space="preserve"> in accordance with Nos.</w:t>
      </w:r>
      <w:r w:rsidR="003D34FD" w:rsidRPr="00646FBD">
        <w:rPr>
          <w:rFonts w:ascii="Times New Roman" w:hAnsi="Times New Roman"/>
          <w:szCs w:val="22"/>
          <w:lang w:eastAsia="nb-NO"/>
        </w:rPr>
        <w:t> 135 and 136 of the Convention;</w:t>
      </w:r>
      <w:r w:rsidR="003D34FD" w:rsidRPr="00646FBD">
        <w:rPr>
          <w:rFonts w:ascii="Times New Roman" w:hAnsi="Times New Roman"/>
          <w:szCs w:val="22"/>
          <w:lang w:eastAsia="nb-NO"/>
        </w:rPr>
        <w:br/>
      </w:r>
      <w:r w:rsidR="003D34FD" w:rsidRPr="00646FBD">
        <w:rPr>
          <w:rFonts w:ascii="Times New Roman" w:hAnsi="Times New Roman"/>
          <w:szCs w:val="22"/>
          <w:lang w:eastAsia="nb-NO"/>
        </w:rPr>
        <w:br/>
      </w:r>
      <w:r w:rsidRPr="00646FBD">
        <w:rPr>
          <w:b/>
        </w:rPr>
        <w:t xml:space="preserve">Om </w:t>
      </w:r>
      <w:proofErr w:type="spellStart"/>
      <w:r w:rsidRPr="00646FBD">
        <w:rPr>
          <w:b/>
        </w:rPr>
        <w:t>agendapunktet</w:t>
      </w:r>
      <w:proofErr w:type="spellEnd"/>
      <w:r w:rsidRPr="00646FBD">
        <w:rPr>
          <w:b/>
        </w:rPr>
        <w:br/>
      </w:r>
      <w:r w:rsidRPr="00646FBD">
        <w:t xml:space="preserve">Fast </w:t>
      </w:r>
      <w:proofErr w:type="spellStart"/>
      <w:r w:rsidRPr="00646FBD">
        <w:t>agendapunkt</w:t>
      </w:r>
      <w:proofErr w:type="spellEnd"/>
      <w:r w:rsidRPr="00646FBD">
        <w:t xml:space="preserve"> </w:t>
      </w:r>
      <w:proofErr w:type="spellStart"/>
      <w:r w:rsidRPr="00646FBD">
        <w:t>til</w:t>
      </w:r>
      <w:proofErr w:type="spellEnd"/>
      <w:r w:rsidRPr="00646FBD">
        <w:t xml:space="preserve"> WRC. </w:t>
      </w:r>
      <w:r w:rsidRPr="00BF6500">
        <w:rPr>
          <w:lang w:val="nn-NO"/>
        </w:rPr>
        <w:t>RA arrangerast veka før WRC.</w:t>
      </w:r>
      <w:r w:rsidR="003D34FD" w:rsidRPr="00BF6500">
        <w:rPr>
          <w:rFonts w:ascii="Times New Roman" w:hAnsi="Times New Roman"/>
          <w:szCs w:val="22"/>
          <w:lang w:val="nn-NO" w:eastAsia="nb-NO"/>
        </w:rPr>
        <w:br/>
      </w:r>
      <w:r w:rsidR="003D34FD" w:rsidRPr="00BF6500">
        <w:rPr>
          <w:rFonts w:ascii="Times New Roman" w:hAnsi="Times New Roman"/>
          <w:szCs w:val="22"/>
          <w:lang w:val="nn-NO" w:eastAsia="nb-NO"/>
        </w:rPr>
        <w:br/>
      </w:r>
      <w:r w:rsidRPr="00BF6500">
        <w:rPr>
          <w:b/>
          <w:lang w:val="nn-NO"/>
        </w:rPr>
        <w:t>Situasjonen i CPG</w:t>
      </w:r>
      <w:r w:rsidRPr="00BF6500">
        <w:rPr>
          <w:b/>
          <w:lang w:val="nn-NO"/>
        </w:rPr>
        <w:br/>
      </w:r>
      <w:r w:rsidRPr="00BF6500">
        <w:rPr>
          <w:lang w:val="nn-NO"/>
        </w:rPr>
        <w:t>Det vert ikkje gjort førebuingar i CEPT til dette agendapunktet.</w:t>
      </w:r>
    </w:p>
    <w:p w:rsidR="00784AB9" w:rsidRPr="00EC0A8E" w:rsidRDefault="009A0D29" w:rsidP="00EC0A8E">
      <w:pPr>
        <w:pStyle w:val="PTBrdtekst"/>
        <w:pBdr>
          <w:top w:val="single" w:sz="24" w:space="1" w:color="auto"/>
          <w:left w:val="single" w:sz="24" w:space="4" w:color="auto"/>
          <w:bottom w:val="single" w:sz="24" w:space="1" w:color="auto"/>
          <w:right w:val="single" w:sz="24" w:space="4" w:color="auto"/>
        </w:pBdr>
        <w:rPr>
          <w:rFonts w:ascii="Times New Roman" w:hAnsi="Times New Roman"/>
          <w:szCs w:val="22"/>
          <w:lang w:val="nn-NO" w:eastAsia="nb-NO"/>
        </w:rPr>
      </w:pPr>
      <w:r>
        <w:rPr>
          <w:b/>
          <w:lang w:val="nn-NO"/>
        </w:rPr>
        <w:t>Resultatet</w:t>
      </w:r>
      <w:r w:rsidR="00952912" w:rsidRPr="00B67507">
        <w:rPr>
          <w:b/>
          <w:lang w:val="nn-NO"/>
        </w:rPr>
        <w:t xml:space="preserve"> frå WRC-15</w:t>
      </w:r>
      <w:r w:rsidR="00952912">
        <w:rPr>
          <w:lang w:val="nn-NO"/>
        </w:rPr>
        <w:br/>
        <w:t>Basert</w:t>
      </w:r>
      <w:r w:rsidR="00B67507">
        <w:rPr>
          <w:lang w:val="nn-NO"/>
        </w:rPr>
        <w:t xml:space="preserve"> på rapporten frå RA la konferansen, mellom anna, til saker på agendapunkt 6 til neste studieperiode.</w:t>
      </w:r>
    </w:p>
    <w:p w:rsidR="0000080C" w:rsidRPr="00BF6500" w:rsidRDefault="0000080C">
      <w:pPr>
        <w:spacing w:after="200" w:line="276" w:lineRule="auto"/>
        <w:rPr>
          <w:rFonts w:eastAsia="Times New Roman" w:cs="Times New Roman"/>
          <w:szCs w:val="20"/>
          <w:lang w:eastAsia="en-US"/>
        </w:rPr>
      </w:pPr>
      <w:r w:rsidRPr="00BF6500">
        <w:br w:type="page"/>
      </w:r>
    </w:p>
    <w:p w:rsidR="00784AB9" w:rsidRPr="00270738" w:rsidRDefault="00784AB9" w:rsidP="00784AB9">
      <w:pPr>
        <w:pStyle w:val="Overskrift1"/>
        <w:numPr>
          <w:ilvl w:val="0"/>
          <w:numId w:val="0"/>
        </w:numPr>
        <w:rPr>
          <w:lang w:eastAsia="nb-NO"/>
        </w:rPr>
      </w:pPr>
      <w:bookmarkStart w:id="90" w:name="_Toc437522924"/>
      <w:r w:rsidRPr="00270738">
        <w:rPr>
          <w:lang w:eastAsia="nb-NO"/>
        </w:rPr>
        <w:lastRenderedPageBreak/>
        <w:t>Agendapunkt 6 – viktige saker for studiegruppene</w:t>
      </w:r>
      <w:bookmarkEnd w:id="90"/>
    </w:p>
    <w:p w:rsidR="004976D5" w:rsidRDefault="00784AB9" w:rsidP="00784AB9">
      <w:pPr>
        <w:pStyle w:val="PTBrdtekst"/>
        <w:rPr>
          <w:lang w:val="nn-NO"/>
        </w:rPr>
      </w:pPr>
      <w:r w:rsidRPr="00646FBD">
        <w:rPr>
          <w:rFonts w:ascii="Times New Roman" w:hAnsi="Times New Roman"/>
        </w:rPr>
        <w:t>6</w:t>
      </w:r>
      <w:r w:rsidRPr="00646FBD">
        <w:rPr>
          <w:rFonts w:ascii="Times New Roman" w:hAnsi="Times New Roman"/>
        </w:rPr>
        <w:tab/>
        <w:t xml:space="preserve">to identify those items requiring urgent action by the </w:t>
      </w:r>
      <w:proofErr w:type="spellStart"/>
      <w:r w:rsidRPr="00646FBD">
        <w:rPr>
          <w:rFonts w:ascii="Times New Roman" w:hAnsi="Times New Roman"/>
        </w:rPr>
        <w:t>Radiocommunication</w:t>
      </w:r>
      <w:proofErr w:type="spellEnd"/>
      <w:r w:rsidRPr="00646FBD">
        <w:rPr>
          <w:rFonts w:ascii="Times New Roman" w:hAnsi="Times New Roman"/>
        </w:rPr>
        <w:t xml:space="preserve"> Study Groups in preparation for the next world</w:t>
      </w:r>
      <w:r w:rsidR="003D34FD" w:rsidRPr="00646FBD">
        <w:rPr>
          <w:rFonts w:ascii="Times New Roman" w:hAnsi="Times New Roman"/>
        </w:rPr>
        <w:t xml:space="preserve"> </w:t>
      </w:r>
      <w:proofErr w:type="spellStart"/>
      <w:r w:rsidR="003D34FD" w:rsidRPr="00646FBD">
        <w:rPr>
          <w:rFonts w:ascii="Times New Roman" w:hAnsi="Times New Roman"/>
        </w:rPr>
        <w:t>radiocommunication</w:t>
      </w:r>
      <w:proofErr w:type="spellEnd"/>
      <w:r w:rsidR="003D34FD" w:rsidRPr="00646FBD">
        <w:rPr>
          <w:rFonts w:ascii="Times New Roman" w:hAnsi="Times New Roman"/>
        </w:rPr>
        <w:t xml:space="preserve"> conference</w:t>
      </w:r>
      <w:proofErr w:type="gramStart"/>
      <w:r w:rsidR="003D34FD" w:rsidRPr="00646FBD">
        <w:rPr>
          <w:rFonts w:ascii="Times New Roman" w:hAnsi="Times New Roman"/>
        </w:rPr>
        <w:t>;</w:t>
      </w:r>
      <w:proofErr w:type="gramEnd"/>
      <w:r w:rsidR="003D34FD" w:rsidRPr="00646FBD">
        <w:rPr>
          <w:rFonts w:ascii="Times New Roman" w:hAnsi="Times New Roman"/>
        </w:rPr>
        <w:br/>
      </w:r>
      <w:r w:rsidR="003D34FD" w:rsidRPr="00646FBD">
        <w:rPr>
          <w:rFonts w:ascii="Times New Roman" w:hAnsi="Times New Roman"/>
        </w:rPr>
        <w:br/>
      </w:r>
      <w:r w:rsidRPr="00646FBD">
        <w:rPr>
          <w:b/>
        </w:rPr>
        <w:t xml:space="preserve">Om </w:t>
      </w:r>
      <w:proofErr w:type="spellStart"/>
      <w:r w:rsidRPr="00646FBD">
        <w:rPr>
          <w:b/>
        </w:rPr>
        <w:t>agendapunktet</w:t>
      </w:r>
      <w:proofErr w:type="spellEnd"/>
      <w:r w:rsidRPr="00646FBD">
        <w:rPr>
          <w:rFonts w:ascii="Times New Roman" w:hAnsi="Times New Roman"/>
          <w:b/>
        </w:rPr>
        <w:br/>
      </w:r>
      <w:r w:rsidRPr="00646FBD">
        <w:t xml:space="preserve">Fast </w:t>
      </w:r>
      <w:proofErr w:type="spellStart"/>
      <w:r w:rsidRPr="00646FBD">
        <w:t>agendapunkt</w:t>
      </w:r>
      <w:proofErr w:type="spellEnd"/>
      <w:r w:rsidRPr="00646FBD">
        <w:t xml:space="preserve"> </w:t>
      </w:r>
      <w:proofErr w:type="spellStart"/>
      <w:r w:rsidRPr="00646FBD">
        <w:t>til</w:t>
      </w:r>
      <w:proofErr w:type="spellEnd"/>
      <w:r w:rsidRPr="00646FBD">
        <w:t xml:space="preserve"> WRC. </w:t>
      </w:r>
      <w:r w:rsidRPr="00BF6500">
        <w:rPr>
          <w:lang w:val="nn-NO"/>
        </w:rPr>
        <w:t>Saker som treng snarleg behandling i ITU-R SG.</w:t>
      </w:r>
      <w:r w:rsidR="003D34FD" w:rsidRPr="00BF6500">
        <w:rPr>
          <w:rFonts w:ascii="Times New Roman" w:hAnsi="Times New Roman"/>
          <w:lang w:val="nn-NO"/>
        </w:rPr>
        <w:br/>
      </w:r>
      <w:r w:rsidR="003D34FD" w:rsidRPr="00BF6500">
        <w:rPr>
          <w:rFonts w:ascii="Times New Roman" w:hAnsi="Times New Roman"/>
          <w:lang w:val="nn-NO"/>
        </w:rPr>
        <w:br/>
      </w:r>
      <w:r w:rsidRPr="00BF6500">
        <w:rPr>
          <w:b/>
          <w:lang w:val="nn-NO"/>
        </w:rPr>
        <w:t>Situasjonen i CPG</w:t>
      </w:r>
      <w:r w:rsidRPr="00BF6500">
        <w:rPr>
          <w:rFonts w:ascii="Times New Roman" w:hAnsi="Times New Roman"/>
          <w:b/>
          <w:lang w:val="nn-NO"/>
        </w:rPr>
        <w:br/>
      </w:r>
      <w:r w:rsidRPr="00BF6500">
        <w:rPr>
          <w:lang w:val="nn-NO"/>
        </w:rPr>
        <w:t>Det vert ikkje gjort førebuingar i CEPT til dette agendapunktet</w:t>
      </w:r>
      <w:r w:rsidR="00B67507">
        <w:rPr>
          <w:lang w:val="nn-NO"/>
        </w:rPr>
        <w:br/>
      </w:r>
    </w:p>
    <w:p w:rsidR="004976D5" w:rsidRDefault="009A0D29" w:rsidP="004976D5">
      <w:pPr>
        <w:pStyle w:val="PTBrdtekst"/>
        <w:pBdr>
          <w:top w:val="single" w:sz="24" w:space="1" w:color="auto"/>
          <w:left w:val="single" w:sz="24" w:space="4" w:color="auto"/>
          <w:bottom w:val="single" w:sz="24" w:space="1" w:color="auto"/>
          <w:right w:val="single" w:sz="24" w:space="4" w:color="auto"/>
        </w:pBdr>
        <w:rPr>
          <w:lang w:val="nn-NO"/>
        </w:rPr>
      </w:pPr>
      <w:r>
        <w:rPr>
          <w:b/>
          <w:lang w:val="nn-NO"/>
        </w:rPr>
        <w:t>Resultatet</w:t>
      </w:r>
      <w:r w:rsidR="004976D5">
        <w:rPr>
          <w:b/>
          <w:lang w:val="nn-NO"/>
        </w:rPr>
        <w:t xml:space="preserve"> frå WRC-15</w:t>
      </w:r>
      <w:r w:rsidR="004976D5">
        <w:rPr>
          <w:b/>
          <w:lang w:val="nn-NO"/>
        </w:rPr>
        <w:br/>
      </w:r>
      <w:r w:rsidR="004976D5">
        <w:rPr>
          <w:lang w:val="nn-NO"/>
        </w:rPr>
        <w:t xml:space="preserve">N/A - </w:t>
      </w:r>
      <w:r w:rsidR="00B67507">
        <w:rPr>
          <w:lang w:val="nn-NO"/>
        </w:rPr>
        <w:t>Arbeidet på dette agendapunktet vert tatt i studiegruppene før WRC.</w:t>
      </w:r>
    </w:p>
    <w:p w:rsidR="00784AB9" w:rsidRPr="004976D5" w:rsidRDefault="00784AB9" w:rsidP="004976D5">
      <w:pPr>
        <w:pStyle w:val="PTBrdtekst"/>
        <w:pBdr>
          <w:top w:val="single" w:sz="24" w:space="1" w:color="auto"/>
          <w:left w:val="single" w:sz="24" w:space="4" w:color="auto"/>
          <w:bottom w:val="single" w:sz="24" w:space="1" w:color="auto"/>
          <w:right w:val="single" w:sz="24" w:space="4" w:color="auto"/>
        </w:pBdr>
        <w:rPr>
          <w:b/>
          <w:lang w:val="nn-NO"/>
        </w:rPr>
      </w:pPr>
      <w:r w:rsidRPr="00BF6500">
        <w:rPr>
          <w:lang w:val="nn-NO"/>
        </w:rPr>
        <w:br w:type="page"/>
      </w:r>
    </w:p>
    <w:p w:rsidR="00784AB9" w:rsidRPr="00BF6500" w:rsidRDefault="00784AB9" w:rsidP="00784AB9">
      <w:pPr>
        <w:pStyle w:val="Overskrift1"/>
        <w:numPr>
          <w:ilvl w:val="0"/>
          <w:numId w:val="0"/>
        </w:numPr>
      </w:pPr>
      <w:bookmarkStart w:id="91" w:name="_Toc437522925"/>
      <w:r w:rsidRPr="00BF6500">
        <w:lastRenderedPageBreak/>
        <w:t xml:space="preserve">Agendapunkt 7 – </w:t>
      </w:r>
      <w:r w:rsidRPr="00BF6500">
        <w:rPr>
          <w:rStyle w:val="Overskrift1Tegn"/>
          <w:b/>
          <w:bCs/>
          <w:lang w:val="nn-NO"/>
        </w:rPr>
        <w:t>forbetringar av prosedyrar rundt koordinering av satellittnettverk</w:t>
      </w:r>
      <w:bookmarkEnd w:id="91"/>
    </w:p>
    <w:p w:rsidR="00784AB9" w:rsidRPr="00646FBD" w:rsidRDefault="00784AB9" w:rsidP="00784AB9">
      <w:pPr>
        <w:pStyle w:val="PTBrdtekst"/>
        <w:rPr>
          <w:rFonts w:ascii="Times New Roman" w:hAnsi="Times New Roman"/>
        </w:rPr>
      </w:pPr>
      <w:r w:rsidRPr="00270738">
        <w:rPr>
          <w:rFonts w:ascii="Times New Roman" w:hAnsi="Times New Roman"/>
        </w:rPr>
        <w:t>7</w:t>
      </w:r>
      <w:r w:rsidRPr="00270738">
        <w:rPr>
          <w:rFonts w:ascii="Times New Roman" w:hAnsi="Times New Roman"/>
        </w:rPr>
        <w:tab/>
        <w:t>to consider possible changes, and other op</w:t>
      </w:r>
      <w:r w:rsidRPr="00646FBD">
        <w:rPr>
          <w:rFonts w:ascii="Times New Roman" w:hAnsi="Times New Roman"/>
        </w:rPr>
        <w:t xml:space="preserve">tions, in response to Resolution 86 (Rev. Marrakesh, 2002) of the Plenipotentiary Conference, an advance publication, coordination, notification and recording procedures for frequency assignments pertaining to satellite networks, in accordance with </w:t>
      </w:r>
      <w:hyperlink r:id="rId197" w:history="1">
        <w:r w:rsidRPr="00646FBD">
          <w:rPr>
            <w:rFonts w:ascii="Times New Roman" w:hAnsi="Times New Roman"/>
            <w:color w:val="0080FF"/>
            <w:u w:val="single"/>
          </w:rPr>
          <w:t xml:space="preserve">Resolution </w:t>
        </w:r>
        <w:r w:rsidRPr="00646FBD">
          <w:rPr>
            <w:rFonts w:ascii="Times New Roman" w:hAnsi="Times New Roman"/>
            <w:b/>
            <w:bCs/>
            <w:color w:val="0080FF"/>
            <w:u w:val="single"/>
          </w:rPr>
          <w:t>86 (Rev.WRC</w:t>
        </w:r>
        <w:r w:rsidRPr="00646FBD">
          <w:rPr>
            <w:rFonts w:ascii="Times New Roman" w:hAnsi="Times New Roman"/>
            <w:b/>
            <w:bCs/>
            <w:color w:val="0080FF"/>
            <w:u w:val="single"/>
          </w:rPr>
          <w:noBreakHyphen/>
          <w:t>07)</w:t>
        </w:r>
      </w:hyperlink>
      <w:r w:rsidRPr="00646FBD">
        <w:rPr>
          <w:rFonts w:ascii="Times New Roman" w:hAnsi="Times New Roman"/>
        </w:rPr>
        <w:t xml:space="preserve"> to facilitate rational, efficient, and economical use of radio frequencies and any associated orbits, including the</w:t>
      </w:r>
      <w:r w:rsidR="003D34FD" w:rsidRPr="00646FBD">
        <w:rPr>
          <w:rFonts w:ascii="Times New Roman" w:hAnsi="Times New Roman"/>
        </w:rPr>
        <w:t xml:space="preserve"> geostationary</w:t>
      </w:r>
      <w:r w:rsidR="003D34FD" w:rsidRPr="00646FBD">
        <w:rPr>
          <w:rFonts w:ascii="Times New Roman" w:hAnsi="Times New Roman"/>
        </w:rPr>
        <w:noBreakHyphen/>
        <w:t>satellite orbit;</w:t>
      </w:r>
      <w:r w:rsidR="003D34FD" w:rsidRPr="00646FBD">
        <w:rPr>
          <w:rFonts w:ascii="Times New Roman" w:hAnsi="Times New Roman"/>
        </w:rPr>
        <w:br/>
      </w:r>
      <w:r w:rsidR="003D34FD" w:rsidRPr="00646FBD">
        <w:rPr>
          <w:rFonts w:ascii="Times New Roman" w:hAnsi="Times New Roman"/>
        </w:rPr>
        <w:br/>
      </w:r>
      <w:r w:rsidRPr="00646FBD">
        <w:rPr>
          <w:b/>
        </w:rPr>
        <w:t xml:space="preserve">Om </w:t>
      </w:r>
      <w:proofErr w:type="spellStart"/>
      <w:r w:rsidRPr="00646FBD">
        <w:rPr>
          <w:b/>
        </w:rPr>
        <w:t>agendapunktet</w:t>
      </w:r>
      <w:proofErr w:type="spellEnd"/>
      <w:r w:rsidRPr="00646FBD">
        <w:rPr>
          <w:rFonts w:ascii="Times New Roman" w:hAnsi="Times New Roman"/>
          <w:b/>
        </w:rPr>
        <w:br/>
      </w:r>
      <w:r w:rsidRPr="00646FBD">
        <w:t xml:space="preserve">Fast </w:t>
      </w:r>
      <w:proofErr w:type="spellStart"/>
      <w:r w:rsidRPr="00646FBD">
        <w:t>agendapunkt</w:t>
      </w:r>
      <w:proofErr w:type="spellEnd"/>
      <w:r w:rsidRPr="00646FBD">
        <w:t xml:space="preserve"> </w:t>
      </w:r>
      <w:proofErr w:type="spellStart"/>
      <w:r w:rsidRPr="00646FBD">
        <w:t>til</w:t>
      </w:r>
      <w:proofErr w:type="spellEnd"/>
      <w:r w:rsidRPr="00646FBD">
        <w:t xml:space="preserve"> WRC. </w:t>
      </w:r>
      <w:proofErr w:type="spellStart"/>
      <w:r w:rsidRPr="00646FBD">
        <w:t>Målet</w:t>
      </w:r>
      <w:proofErr w:type="spellEnd"/>
      <w:r w:rsidRPr="00646FBD">
        <w:t xml:space="preserve"> med </w:t>
      </w:r>
      <w:proofErr w:type="spellStart"/>
      <w:r w:rsidRPr="00646FBD">
        <w:t>agendapunktet</w:t>
      </w:r>
      <w:proofErr w:type="spellEnd"/>
      <w:r w:rsidRPr="00646FBD">
        <w:t xml:space="preserve"> </w:t>
      </w:r>
      <w:proofErr w:type="spellStart"/>
      <w:r w:rsidRPr="00646FBD">
        <w:t>er</w:t>
      </w:r>
      <w:proofErr w:type="spellEnd"/>
      <w:r w:rsidRPr="00646FBD">
        <w:t xml:space="preserve"> å </w:t>
      </w:r>
      <w:proofErr w:type="spellStart"/>
      <w:r w:rsidRPr="00646FBD">
        <w:t>forbetre</w:t>
      </w:r>
      <w:proofErr w:type="spellEnd"/>
      <w:r w:rsidRPr="00646FBD">
        <w:t xml:space="preserve"> </w:t>
      </w:r>
      <w:proofErr w:type="spellStart"/>
      <w:r w:rsidRPr="00646FBD">
        <w:t>prosedyrane</w:t>
      </w:r>
      <w:proofErr w:type="spellEnd"/>
      <w:r w:rsidRPr="00646FBD">
        <w:t xml:space="preserve"> </w:t>
      </w:r>
      <w:proofErr w:type="gramStart"/>
      <w:r w:rsidRPr="00646FBD">
        <w:t>og</w:t>
      </w:r>
      <w:proofErr w:type="gramEnd"/>
      <w:r w:rsidRPr="00646FBD">
        <w:t xml:space="preserve"> </w:t>
      </w:r>
      <w:proofErr w:type="spellStart"/>
      <w:r w:rsidRPr="00646FBD">
        <w:t>reglementet</w:t>
      </w:r>
      <w:proofErr w:type="spellEnd"/>
      <w:r w:rsidRPr="00646FBD">
        <w:t xml:space="preserve"> </w:t>
      </w:r>
      <w:proofErr w:type="spellStart"/>
      <w:r w:rsidRPr="00646FBD">
        <w:t>rundt</w:t>
      </w:r>
      <w:proofErr w:type="spellEnd"/>
      <w:r w:rsidRPr="00646FBD">
        <w:t xml:space="preserve"> </w:t>
      </w:r>
      <w:proofErr w:type="spellStart"/>
      <w:r w:rsidRPr="00646FBD">
        <w:t>innmelding</w:t>
      </w:r>
      <w:proofErr w:type="spellEnd"/>
      <w:r w:rsidRPr="00646FBD">
        <w:t xml:space="preserve"> </w:t>
      </w:r>
      <w:proofErr w:type="spellStart"/>
      <w:r w:rsidRPr="00646FBD">
        <w:t>av</w:t>
      </w:r>
      <w:proofErr w:type="spellEnd"/>
      <w:r w:rsidRPr="00646FBD">
        <w:t xml:space="preserve"> </w:t>
      </w:r>
      <w:proofErr w:type="spellStart"/>
      <w:r w:rsidRPr="00646FBD">
        <w:t>satellittbaneposisjoner</w:t>
      </w:r>
      <w:proofErr w:type="spellEnd"/>
      <w:r w:rsidRPr="00646FBD">
        <w:t xml:space="preserve"> og </w:t>
      </w:r>
      <w:proofErr w:type="spellStart"/>
      <w:r w:rsidRPr="00646FBD">
        <w:t>deira</w:t>
      </w:r>
      <w:proofErr w:type="spellEnd"/>
      <w:r w:rsidRPr="00646FBD">
        <w:t xml:space="preserve"> </w:t>
      </w:r>
      <w:proofErr w:type="spellStart"/>
      <w:r w:rsidRPr="00646FBD">
        <w:t>frekvensbruk</w:t>
      </w:r>
      <w:proofErr w:type="spellEnd"/>
      <w:r w:rsidRPr="00646FBD">
        <w:t>.</w:t>
      </w:r>
      <w:r w:rsidR="00A463FA" w:rsidRPr="00646FBD">
        <w:t xml:space="preserve"> </w:t>
      </w:r>
      <w:proofErr w:type="spellStart"/>
      <w:proofErr w:type="gramStart"/>
      <w:r w:rsidR="00A463FA" w:rsidRPr="00646FBD">
        <w:t>Agendapunktet</w:t>
      </w:r>
      <w:proofErr w:type="spellEnd"/>
      <w:r w:rsidR="00A463FA" w:rsidRPr="00646FBD">
        <w:t xml:space="preserve"> </w:t>
      </w:r>
      <w:proofErr w:type="spellStart"/>
      <w:r w:rsidR="00A463FA" w:rsidRPr="00646FBD">
        <w:t>består</w:t>
      </w:r>
      <w:proofErr w:type="spellEnd"/>
      <w:r w:rsidR="00A463FA" w:rsidRPr="00646FBD">
        <w:t xml:space="preserve"> no </w:t>
      </w:r>
      <w:proofErr w:type="spellStart"/>
      <w:r w:rsidR="00A463FA" w:rsidRPr="00646FBD">
        <w:t>av</w:t>
      </w:r>
      <w:proofErr w:type="spellEnd"/>
      <w:r w:rsidR="00A463FA" w:rsidRPr="00646FBD">
        <w:t xml:space="preserve"> 12 </w:t>
      </w:r>
      <w:proofErr w:type="spellStart"/>
      <w:r w:rsidR="009370B7" w:rsidRPr="00646FBD">
        <w:t>emne</w:t>
      </w:r>
      <w:proofErr w:type="spellEnd"/>
      <w:r w:rsidR="001B64AF" w:rsidRPr="00646FBD">
        <w:t xml:space="preserve"> </w:t>
      </w:r>
      <w:proofErr w:type="spellStart"/>
      <w:r w:rsidR="001B64AF" w:rsidRPr="00646FBD">
        <w:t>i</w:t>
      </w:r>
      <w:proofErr w:type="spellEnd"/>
      <w:r w:rsidR="001B64AF" w:rsidRPr="00646FBD">
        <w:t xml:space="preserve"> CPM-</w:t>
      </w:r>
      <w:proofErr w:type="spellStart"/>
      <w:r w:rsidR="001B64AF" w:rsidRPr="00646FBD">
        <w:t>rapporten</w:t>
      </w:r>
      <w:proofErr w:type="spellEnd"/>
      <w:r w:rsidR="00A463FA" w:rsidRPr="00646FBD">
        <w:t>.</w:t>
      </w:r>
      <w:proofErr w:type="gramEnd"/>
    </w:p>
    <w:p w:rsidR="004E3B4B" w:rsidRPr="00BF6500" w:rsidRDefault="00CB0969" w:rsidP="003D34FD">
      <w:pPr>
        <w:pStyle w:val="PTBrdtekst"/>
        <w:rPr>
          <w:b/>
          <w:lang w:val="nn-NO"/>
        </w:rPr>
      </w:pPr>
      <w:r w:rsidRPr="00BF6500">
        <w:rPr>
          <w:b/>
          <w:lang w:val="nn-NO"/>
        </w:rPr>
        <w:t>A</w:t>
      </w:r>
      <w:r w:rsidR="004E3B4B" w:rsidRPr="00BF6500">
        <w:rPr>
          <w:lang w:val="nn-NO"/>
        </w:rPr>
        <w:tab/>
      </w:r>
      <w:r w:rsidRPr="00BF6500">
        <w:rPr>
          <w:lang w:val="nn-NO"/>
        </w:rPr>
        <w:t xml:space="preserve">Informere BR om </w:t>
      </w:r>
      <w:proofErr w:type="spellStart"/>
      <w:r w:rsidRPr="00BF6500">
        <w:rPr>
          <w:lang w:val="nn-NO"/>
        </w:rPr>
        <w:t>suspendering</w:t>
      </w:r>
      <w:proofErr w:type="spellEnd"/>
      <w:r w:rsidRPr="00BF6500">
        <w:rPr>
          <w:lang w:val="nn-NO"/>
        </w:rPr>
        <w:t xml:space="preserve"> under RR No. 11.49 utover seks månadar</w:t>
      </w:r>
      <w:r w:rsidR="001B64AF" w:rsidRPr="00BF6500">
        <w:rPr>
          <w:lang w:val="nn-NO"/>
        </w:rPr>
        <w:t>.</w:t>
      </w:r>
      <w:r w:rsidR="00AD1E50" w:rsidRPr="00BF6500">
        <w:rPr>
          <w:lang w:val="nn-NO"/>
        </w:rPr>
        <w:br/>
      </w:r>
      <w:r w:rsidRPr="00BF6500">
        <w:rPr>
          <w:lang w:val="nn-NO"/>
        </w:rPr>
        <w:br/>
      </w:r>
      <w:r w:rsidRPr="00BF6500">
        <w:rPr>
          <w:b/>
          <w:lang w:val="nn-NO"/>
        </w:rPr>
        <w:t>B</w:t>
      </w:r>
      <w:r w:rsidR="004E3B4B" w:rsidRPr="00BF6500">
        <w:rPr>
          <w:lang w:val="nn-NO"/>
        </w:rPr>
        <w:tab/>
      </w:r>
      <w:r w:rsidRPr="00BF6500">
        <w:rPr>
          <w:lang w:val="nn-NO"/>
        </w:rPr>
        <w:t>Publisering av informasjon på ITU sine nettsider om nettverk som er tekne i bruk</w:t>
      </w:r>
      <w:r w:rsidR="001B64AF" w:rsidRPr="00BF6500">
        <w:rPr>
          <w:lang w:val="nn-NO"/>
        </w:rPr>
        <w:t>.</w:t>
      </w:r>
      <w:r w:rsidR="00AD1E50" w:rsidRPr="00BF6500">
        <w:rPr>
          <w:lang w:val="nn-NO"/>
        </w:rPr>
        <w:br/>
      </w:r>
      <w:r w:rsidRPr="00BF6500">
        <w:rPr>
          <w:lang w:val="nn-NO"/>
        </w:rPr>
        <w:br/>
      </w:r>
      <w:r w:rsidRPr="00BF6500">
        <w:rPr>
          <w:b/>
          <w:lang w:val="nn-NO"/>
        </w:rPr>
        <w:t>C</w:t>
      </w:r>
      <w:r w:rsidR="004E3B4B" w:rsidRPr="00BF6500">
        <w:rPr>
          <w:lang w:val="nn-NO"/>
        </w:rPr>
        <w:tab/>
      </w:r>
      <w:r w:rsidRPr="00BF6500">
        <w:rPr>
          <w:lang w:val="nn-NO"/>
        </w:rPr>
        <w:t>Mogleg endring av API-mekanismen for nettverk som må koordinerast</w:t>
      </w:r>
      <w:r w:rsidR="001B64AF" w:rsidRPr="00BF6500">
        <w:rPr>
          <w:lang w:val="nn-NO"/>
        </w:rPr>
        <w:t>.</w:t>
      </w:r>
      <w:r w:rsidR="00AD1E50" w:rsidRPr="00BF6500">
        <w:rPr>
          <w:lang w:val="nn-NO"/>
        </w:rPr>
        <w:br/>
      </w:r>
      <w:r w:rsidRPr="00BF6500">
        <w:rPr>
          <w:lang w:val="nn-NO"/>
        </w:rPr>
        <w:br/>
      </w:r>
      <w:r w:rsidRPr="00BF6500">
        <w:rPr>
          <w:b/>
          <w:lang w:val="nn-NO"/>
        </w:rPr>
        <w:t>D</w:t>
      </w:r>
      <w:r w:rsidR="004E3B4B" w:rsidRPr="00BF6500">
        <w:rPr>
          <w:lang w:val="nn-NO"/>
        </w:rPr>
        <w:tab/>
      </w:r>
      <w:r w:rsidRPr="00BF6500">
        <w:rPr>
          <w:lang w:val="nn-NO"/>
        </w:rPr>
        <w:t xml:space="preserve">Bruk av moderne </w:t>
      </w:r>
      <w:proofErr w:type="spellStart"/>
      <w:r w:rsidRPr="00BF6500">
        <w:rPr>
          <w:lang w:val="nn-NO"/>
        </w:rPr>
        <w:t>ekom</w:t>
      </w:r>
      <w:proofErr w:type="spellEnd"/>
      <w:r w:rsidRPr="00BF6500">
        <w:rPr>
          <w:lang w:val="nn-NO"/>
        </w:rPr>
        <w:t xml:space="preserve"> i koordineringsprosessen</w:t>
      </w:r>
      <w:r w:rsidR="001B64AF" w:rsidRPr="00BF6500">
        <w:rPr>
          <w:lang w:val="nn-NO"/>
        </w:rPr>
        <w:t>.</w:t>
      </w:r>
      <w:r w:rsidR="00AD1E50" w:rsidRPr="00BF6500">
        <w:rPr>
          <w:lang w:val="nn-NO"/>
        </w:rPr>
        <w:br/>
      </w:r>
      <w:r w:rsidRPr="00BF6500">
        <w:rPr>
          <w:lang w:val="nn-NO"/>
        </w:rPr>
        <w:br/>
      </w:r>
      <w:r w:rsidRPr="00BF6500">
        <w:rPr>
          <w:b/>
          <w:lang w:val="nn-NO"/>
        </w:rPr>
        <w:t>E</w:t>
      </w:r>
      <w:r w:rsidR="004E3B4B" w:rsidRPr="00BF6500">
        <w:rPr>
          <w:lang w:val="nn-NO"/>
        </w:rPr>
        <w:tab/>
      </w:r>
      <w:r w:rsidRPr="00BF6500">
        <w:rPr>
          <w:lang w:val="nn-NO"/>
        </w:rPr>
        <w:t xml:space="preserve">Svikt i satellitt under </w:t>
      </w:r>
      <w:proofErr w:type="spellStart"/>
      <w:r w:rsidRPr="00BF6500">
        <w:rPr>
          <w:lang w:val="nn-NO"/>
        </w:rPr>
        <w:t>BiU</w:t>
      </w:r>
      <w:proofErr w:type="spellEnd"/>
      <w:r w:rsidRPr="00BF6500">
        <w:rPr>
          <w:lang w:val="nn-NO"/>
        </w:rPr>
        <w:t>-perioden</w:t>
      </w:r>
      <w:r w:rsidR="001B64AF" w:rsidRPr="00BF6500">
        <w:rPr>
          <w:lang w:val="nn-NO"/>
        </w:rPr>
        <w:t>.</w:t>
      </w:r>
      <w:r w:rsidR="00AD1E50" w:rsidRPr="00BF6500">
        <w:rPr>
          <w:lang w:val="nn-NO"/>
        </w:rPr>
        <w:br/>
      </w:r>
      <w:r w:rsidRPr="00BF6500">
        <w:rPr>
          <w:lang w:val="nn-NO"/>
        </w:rPr>
        <w:br/>
      </w:r>
      <w:r w:rsidRPr="00BF6500">
        <w:rPr>
          <w:b/>
          <w:lang w:val="nn-NO"/>
        </w:rPr>
        <w:t>F</w:t>
      </w:r>
      <w:r w:rsidR="004E3B4B" w:rsidRPr="00BF6500">
        <w:rPr>
          <w:lang w:val="nn-NO"/>
        </w:rPr>
        <w:tab/>
      </w:r>
      <w:r w:rsidRPr="00BF6500">
        <w:rPr>
          <w:lang w:val="nn-NO"/>
        </w:rPr>
        <w:t xml:space="preserve">Overføring av </w:t>
      </w:r>
      <w:proofErr w:type="spellStart"/>
      <w:r w:rsidRPr="00BF6500">
        <w:rPr>
          <w:lang w:val="nn-NO"/>
        </w:rPr>
        <w:t>RoP</w:t>
      </w:r>
      <w:proofErr w:type="spellEnd"/>
      <w:r w:rsidRPr="00BF6500">
        <w:rPr>
          <w:lang w:val="nn-NO"/>
        </w:rPr>
        <w:t xml:space="preserve"> om </w:t>
      </w:r>
      <w:proofErr w:type="spellStart"/>
      <w:r w:rsidRPr="00BF6500">
        <w:rPr>
          <w:lang w:val="nn-NO"/>
        </w:rPr>
        <w:t>susp</w:t>
      </w:r>
      <w:r w:rsidR="009370B7" w:rsidRPr="00BF6500">
        <w:rPr>
          <w:lang w:val="nn-NO"/>
        </w:rPr>
        <w:t>endering</w:t>
      </w:r>
      <w:proofErr w:type="spellEnd"/>
      <w:r w:rsidR="009370B7" w:rsidRPr="00BF6500">
        <w:rPr>
          <w:lang w:val="nn-NO"/>
        </w:rPr>
        <w:t xml:space="preserve"> av nettverk i AP</w:t>
      </w:r>
      <w:r w:rsidRPr="00BF6500">
        <w:rPr>
          <w:lang w:val="nn-NO"/>
        </w:rPr>
        <w:t>30B til RR.</w:t>
      </w:r>
      <w:r w:rsidR="00AD1E50" w:rsidRPr="00BF6500">
        <w:rPr>
          <w:lang w:val="nn-NO"/>
        </w:rPr>
        <w:br/>
      </w:r>
      <w:r w:rsidRPr="00BF6500">
        <w:rPr>
          <w:lang w:val="nn-NO"/>
        </w:rPr>
        <w:br/>
      </w:r>
      <w:r w:rsidRPr="00BF6500">
        <w:rPr>
          <w:b/>
          <w:lang w:val="nn-NO"/>
        </w:rPr>
        <w:t>G</w:t>
      </w:r>
      <w:r w:rsidR="004E3B4B" w:rsidRPr="00BF6500">
        <w:rPr>
          <w:lang w:val="nn-NO"/>
        </w:rPr>
        <w:tab/>
      </w:r>
      <w:r w:rsidRPr="00BF6500">
        <w:rPr>
          <w:lang w:val="nn-NO"/>
        </w:rPr>
        <w:t xml:space="preserve">Overføre </w:t>
      </w:r>
      <w:proofErr w:type="spellStart"/>
      <w:r w:rsidRPr="00BF6500">
        <w:rPr>
          <w:lang w:val="nn-NO"/>
        </w:rPr>
        <w:t>RoP</w:t>
      </w:r>
      <w:proofErr w:type="spellEnd"/>
      <w:r w:rsidRPr="00BF6500">
        <w:rPr>
          <w:lang w:val="nn-NO"/>
        </w:rPr>
        <w:t xml:space="preserve"> (klargjering om at BR kan be om meir informasjon om </w:t>
      </w:r>
      <w:proofErr w:type="spellStart"/>
      <w:r w:rsidRPr="00BF6500">
        <w:rPr>
          <w:lang w:val="nn-NO"/>
        </w:rPr>
        <w:t>BiU</w:t>
      </w:r>
      <w:proofErr w:type="spellEnd"/>
      <w:r w:rsidRPr="00BF6500">
        <w:rPr>
          <w:lang w:val="nn-NO"/>
        </w:rPr>
        <w:t xml:space="preserve">) for RR No </w:t>
      </w:r>
      <w:r w:rsidR="004E3B4B" w:rsidRPr="00BF6500">
        <w:rPr>
          <w:lang w:val="nn-NO"/>
        </w:rPr>
        <w:tab/>
      </w:r>
      <w:r w:rsidRPr="00BF6500">
        <w:rPr>
          <w:lang w:val="nn-NO"/>
        </w:rPr>
        <w:t>11.44 til RR</w:t>
      </w:r>
      <w:r w:rsidR="001B64AF" w:rsidRPr="00BF6500">
        <w:rPr>
          <w:lang w:val="nn-NO"/>
        </w:rPr>
        <w:t>.</w:t>
      </w:r>
      <w:r w:rsidRPr="00BF6500">
        <w:rPr>
          <w:lang w:val="nn-NO"/>
        </w:rPr>
        <w:t xml:space="preserve"> </w:t>
      </w:r>
      <w:r w:rsidR="00AD1E50" w:rsidRPr="00BF6500">
        <w:rPr>
          <w:lang w:val="nn-NO"/>
        </w:rPr>
        <w:br/>
      </w:r>
      <w:r w:rsidRPr="00BF6500">
        <w:rPr>
          <w:lang w:val="nn-NO"/>
        </w:rPr>
        <w:br/>
      </w:r>
      <w:r w:rsidRPr="00BF6500">
        <w:rPr>
          <w:b/>
          <w:lang w:val="nn-NO"/>
        </w:rPr>
        <w:t>H</w:t>
      </w:r>
      <w:r w:rsidR="004E3B4B" w:rsidRPr="00BF6500">
        <w:rPr>
          <w:lang w:val="nn-NO"/>
        </w:rPr>
        <w:tab/>
      </w:r>
      <w:r w:rsidRPr="00BF6500">
        <w:rPr>
          <w:lang w:val="nn-NO"/>
        </w:rPr>
        <w:t>"Satellitt-hopping"</w:t>
      </w:r>
      <w:r w:rsidR="001B64AF" w:rsidRPr="00BF6500">
        <w:rPr>
          <w:lang w:val="nn-NO"/>
        </w:rPr>
        <w:t>.</w:t>
      </w:r>
      <w:r w:rsidR="00AD1E50" w:rsidRPr="00BF6500">
        <w:rPr>
          <w:lang w:val="nn-NO"/>
        </w:rPr>
        <w:br/>
      </w:r>
      <w:r w:rsidRPr="00BF6500">
        <w:rPr>
          <w:lang w:val="nn-NO"/>
        </w:rPr>
        <w:br/>
      </w:r>
      <w:r w:rsidRPr="00BF6500">
        <w:rPr>
          <w:b/>
          <w:lang w:val="nn-NO"/>
        </w:rPr>
        <w:t>I</w:t>
      </w:r>
      <w:r w:rsidR="004E3B4B" w:rsidRPr="00BF6500">
        <w:rPr>
          <w:lang w:val="nn-NO"/>
        </w:rPr>
        <w:tab/>
      </w:r>
      <w:r w:rsidRPr="00BF6500">
        <w:rPr>
          <w:lang w:val="nn-NO"/>
        </w:rPr>
        <w:t>Moglege måtar å redusere overdriven innsending av nettverk</w:t>
      </w:r>
      <w:r w:rsidR="001B64AF" w:rsidRPr="00BF6500">
        <w:rPr>
          <w:lang w:val="nn-NO"/>
        </w:rPr>
        <w:t>.</w:t>
      </w:r>
      <w:r w:rsidR="00AD1E50" w:rsidRPr="00BF6500">
        <w:rPr>
          <w:lang w:val="nn-NO"/>
        </w:rPr>
        <w:br/>
      </w:r>
      <w:r w:rsidRPr="00BF6500">
        <w:rPr>
          <w:lang w:val="nn-NO"/>
        </w:rPr>
        <w:br/>
      </w:r>
      <w:r w:rsidRPr="00BF6500">
        <w:rPr>
          <w:b/>
          <w:lang w:val="nn-NO"/>
        </w:rPr>
        <w:t>J</w:t>
      </w:r>
      <w:r w:rsidR="004E3B4B" w:rsidRPr="00BF6500">
        <w:rPr>
          <w:lang w:val="nn-NO"/>
        </w:rPr>
        <w:tab/>
      </w:r>
      <w:r w:rsidR="00803239" w:rsidRPr="00BF6500">
        <w:rPr>
          <w:lang w:val="nn-NO"/>
        </w:rPr>
        <w:t>F</w:t>
      </w:r>
      <w:r w:rsidRPr="00BF6500">
        <w:rPr>
          <w:lang w:val="nn-NO"/>
        </w:rPr>
        <w:t xml:space="preserve">jerning av koplinga mellom dato for </w:t>
      </w:r>
      <w:proofErr w:type="spellStart"/>
      <w:r w:rsidRPr="00BF6500">
        <w:rPr>
          <w:lang w:val="nn-NO"/>
        </w:rPr>
        <w:t>notifisering</w:t>
      </w:r>
      <w:proofErr w:type="spellEnd"/>
      <w:r w:rsidRPr="00BF6500">
        <w:rPr>
          <w:lang w:val="nn-NO"/>
        </w:rPr>
        <w:t xml:space="preserve"> og</w:t>
      </w:r>
      <w:r w:rsidR="00803239" w:rsidRPr="00BF6500">
        <w:rPr>
          <w:lang w:val="nn-NO"/>
        </w:rPr>
        <w:t xml:space="preserve"> dato for</w:t>
      </w:r>
      <w:r w:rsidRPr="00BF6500">
        <w:rPr>
          <w:lang w:val="nn-NO"/>
        </w:rPr>
        <w:t xml:space="preserve"> </w:t>
      </w:r>
      <w:proofErr w:type="spellStart"/>
      <w:r w:rsidRPr="00BF6500">
        <w:rPr>
          <w:lang w:val="nn-NO"/>
        </w:rPr>
        <w:t>BiU</w:t>
      </w:r>
      <w:proofErr w:type="spellEnd"/>
      <w:r w:rsidR="00803239" w:rsidRPr="00BF6500">
        <w:rPr>
          <w:lang w:val="nn-NO"/>
        </w:rPr>
        <w:t xml:space="preserve"> i RR No. 11.44B</w:t>
      </w:r>
      <w:r w:rsidR="001B64AF" w:rsidRPr="00BF6500">
        <w:rPr>
          <w:lang w:val="nn-NO"/>
        </w:rPr>
        <w:t>.</w:t>
      </w:r>
      <w:r w:rsidR="00AD1E50" w:rsidRPr="00BF6500">
        <w:rPr>
          <w:lang w:val="nn-NO"/>
        </w:rPr>
        <w:br/>
      </w:r>
      <w:r w:rsidR="00803239" w:rsidRPr="00BF6500">
        <w:rPr>
          <w:lang w:val="nn-NO"/>
        </w:rPr>
        <w:br/>
      </w:r>
      <w:r w:rsidR="00803239" w:rsidRPr="00BF6500">
        <w:rPr>
          <w:b/>
          <w:lang w:val="nn-NO"/>
        </w:rPr>
        <w:t>K</w:t>
      </w:r>
      <w:r w:rsidR="004E3B4B" w:rsidRPr="00BF6500">
        <w:rPr>
          <w:lang w:val="nn-NO"/>
        </w:rPr>
        <w:tab/>
      </w:r>
      <w:r w:rsidR="009370B7" w:rsidRPr="00BF6500">
        <w:rPr>
          <w:lang w:val="nn-NO"/>
        </w:rPr>
        <w:t>Ny paragraf i a</w:t>
      </w:r>
      <w:r w:rsidR="00803239" w:rsidRPr="00BF6500">
        <w:rPr>
          <w:lang w:val="nn-NO"/>
        </w:rPr>
        <w:t>rtikkel 11 i RR for å adressere fatale feil under oppskyting</w:t>
      </w:r>
      <w:r w:rsidR="001B64AF" w:rsidRPr="00BF6500">
        <w:rPr>
          <w:lang w:val="nn-NO"/>
        </w:rPr>
        <w:t>.</w:t>
      </w:r>
      <w:r w:rsidR="00AD1E50" w:rsidRPr="00BF6500">
        <w:rPr>
          <w:lang w:val="nn-NO"/>
        </w:rPr>
        <w:br/>
      </w:r>
      <w:r w:rsidR="00803239" w:rsidRPr="00BF6500">
        <w:rPr>
          <w:lang w:val="nn-NO"/>
        </w:rPr>
        <w:br/>
      </w:r>
      <w:r w:rsidR="00803239" w:rsidRPr="00BF6500">
        <w:rPr>
          <w:b/>
          <w:lang w:val="nn-NO"/>
        </w:rPr>
        <w:t>L</w:t>
      </w:r>
      <w:r w:rsidR="004E3B4B" w:rsidRPr="00BF6500">
        <w:rPr>
          <w:lang w:val="nn-NO"/>
        </w:rPr>
        <w:tab/>
      </w:r>
      <w:r w:rsidR="001B64AF" w:rsidRPr="00BF6500">
        <w:rPr>
          <w:lang w:val="nn-NO"/>
        </w:rPr>
        <w:t>Erstatning</w:t>
      </w:r>
      <w:r w:rsidR="00803239" w:rsidRPr="00BF6500">
        <w:rPr>
          <w:lang w:val="nn-NO"/>
        </w:rPr>
        <w:t xml:space="preserve"> av stillteiande samtykke i RR AP30/30A med tilsvarande eksplisitt samtykke </w:t>
      </w:r>
      <w:r w:rsidR="004E3B4B" w:rsidRPr="00BF6500">
        <w:rPr>
          <w:lang w:val="nn-NO"/>
        </w:rPr>
        <w:tab/>
      </w:r>
      <w:r w:rsidR="00803239" w:rsidRPr="00BF6500">
        <w:rPr>
          <w:lang w:val="nn-NO"/>
        </w:rPr>
        <w:t>i RR AP30B</w:t>
      </w:r>
      <w:r w:rsidR="001B64AF" w:rsidRPr="00BF6500">
        <w:rPr>
          <w:lang w:val="nn-NO"/>
        </w:rPr>
        <w:t>.</w:t>
      </w:r>
      <w:r w:rsidR="00AD1E50" w:rsidRPr="00BF6500">
        <w:rPr>
          <w:lang w:val="nn-NO"/>
        </w:rPr>
        <w:br/>
      </w:r>
      <w:r w:rsidR="0046176A" w:rsidRPr="00BF6500">
        <w:rPr>
          <w:lang w:val="nn-NO"/>
        </w:rPr>
        <w:br/>
      </w:r>
      <w:r w:rsidR="0046176A" w:rsidRPr="00BF6500">
        <w:rPr>
          <w:b/>
          <w:lang w:val="nn-NO"/>
        </w:rPr>
        <w:t>[X]</w:t>
      </w:r>
      <w:r w:rsidR="0046176A" w:rsidRPr="00BF6500">
        <w:rPr>
          <w:lang w:val="nn-NO"/>
        </w:rPr>
        <w:tab/>
        <w:t xml:space="preserve">Tillate </w:t>
      </w:r>
      <w:proofErr w:type="spellStart"/>
      <w:r w:rsidR="0046176A" w:rsidRPr="00BF6500">
        <w:rPr>
          <w:lang w:val="nn-NO"/>
        </w:rPr>
        <w:t>notifisering</w:t>
      </w:r>
      <w:proofErr w:type="spellEnd"/>
      <w:r w:rsidR="0046176A" w:rsidRPr="00BF6500">
        <w:rPr>
          <w:lang w:val="nn-NO"/>
        </w:rPr>
        <w:t xml:space="preserve"> når RR No 11.32A feilar berre på grunn av fare for innkomande </w:t>
      </w:r>
      <w:r w:rsidR="0046176A" w:rsidRPr="00BF6500">
        <w:rPr>
          <w:lang w:val="nn-NO"/>
        </w:rPr>
        <w:tab/>
        <w:t>interferens</w:t>
      </w:r>
      <w:r w:rsidR="008E60FE" w:rsidRPr="00BF6500">
        <w:rPr>
          <w:lang w:val="nn-NO"/>
        </w:rPr>
        <w:br/>
      </w:r>
      <w:r w:rsidR="003D34FD" w:rsidRPr="00BF6500">
        <w:rPr>
          <w:lang w:val="nn-NO"/>
        </w:rPr>
        <w:br/>
      </w:r>
      <w:r w:rsidR="00AB40E6" w:rsidRPr="00BF6500">
        <w:rPr>
          <w:lang w:val="nn-NO"/>
        </w:rPr>
        <w:br/>
      </w:r>
      <w:r w:rsidR="008E60FE" w:rsidRPr="00BF6500">
        <w:rPr>
          <w:b/>
          <w:lang w:val="nn-NO"/>
        </w:rPr>
        <w:t>Situasjonen etter 8. PTB (juli 2015)</w:t>
      </w:r>
      <w:r w:rsidR="008E60FE" w:rsidRPr="00BF6500">
        <w:rPr>
          <w:b/>
          <w:lang w:val="nn-NO"/>
        </w:rPr>
        <w:br/>
      </w:r>
      <w:r w:rsidR="008E60FE" w:rsidRPr="00BF6500">
        <w:rPr>
          <w:lang w:val="nn-NO"/>
        </w:rPr>
        <w:t>Møtet oppdaterte utkastet til CEPT Brief for alle emna og i tillegg vart det laga utkast til</w:t>
      </w:r>
      <w:r w:rsidR="004E3B4B" w:rsidRPr="00BF6500">
        <w:rPr>
          <w:lang w:val="nn-NO"/>
        </w:rPr>
        <w:t xml:space="preserve"> ECP for </w:t>
      </w:r>
      <w:r w:rsidR="009F27CE" w:rsidRPr="00BF6500">
        <w:rPr>
          <w:lang w:val="nn-NO"/>
        </w:rPr>
        <w:t>emne</w:t>
      </w:r>
      <w:r w:rsidR="004E3B4B" w:rsidRPr="00BF6500">
        <w:rPr>
          <w:lang w:val="nn-NO"/>
        </w:rPr>
        <w:t xml:space="preserve"> I-L.</w:t>
      </w:r>
    </w:p>
    <w:p w:rsidR="004E6565" w:rsidRPr="00BF6500" w:rsidRDefault="004E3B4B" w:rsidP="004E6565">
      <w:r w:rsidRPr="00BF6500">
        <w:t>A</w:t>
      </w:r>
      <w:r w:rsidRPr="00BF6500">
        <w:tab/>
        <w:t xml:space="preserve">CEPT støttar modifikasjon av RR No 11.49 som </w:t>
      </w:r>
      <w:r w:rsidR="009370B7" w:rsidRPr="00BF6500">
        <w:t>reduserer</w:t>
      </w:r>
      <w:r w:rsidRPr="00BF6500">
        <w:t xml:space="preserve"> 3-årsperioden med den tida </w:t>
      </w:r>
      <w:r w:rsidRPr="00BF6500">
        <w:tab/>
        <w:t xml:space="preserve">ein har gått </w:t>
      </w:r>
      <w:r w:rsidR="009370B7" w:rsidRPr="00BF6500">
        <w:t>utover</w:t>
      </w:r>
      <w:r w:rsidRPr="00BF6500">
        <w:t xml:space="preserve"> 6-månadersperioden for </w:t>
      </w:r>
      <w:r w:rsidR="009370B7" w:rsidRPr="00BF6500">
        <w:t>varsling</w:t>
      </w:r>
      <w:r w:rsidRPr="00BF6500">
        <w:t xml:space="preserve"> til BR</w:t>
      </w:r>
      <w:r w:rsidR="00AD1E50" w:rsidRPr="00BF6500">
        <w:br/>
      </w:r>
      <w:r w:rsidRPr="00BF6500">
        <w:br/>
        <w:t>B</w:t>
      </w:r>
      <w:r w:rsidRPr="00BF6500">
        <w:tab/>
      </w:r>
      <w:r w:rsidR="00516A31" w:rsidRPr="00BF6500">
        <w:t xml:space="preserve">CEPT støttar klårheit i </w:t>
      </w:r>
      <w:r w:rsidR="009370B7" w:rsidRPr="00BF6500">
        <w:t>prosedyrane</w:t>
      </w:r>
      <w:r w:rsidR="00516A31" w:rsidRPr="00BF6500">
        <w:t xml:space="preserve"> i RR og vil derfor innføre presiseringar i RR Nos </w:t>
      </w:r>
      <w:r w:rsidR="00516A31" w:rsidRPr="00BF6500">
        <w:lastRenderedPageBreak/>
        <w:tab/>
        <w:t xml:space="preserve">11.44 og 11.19 som eksplisitt seier at BR skal publisere informasjon om </w:t>
      </w:r>
      <w:proofErr w:type="spellStart"/>
      <w:r w:rsidR="00516A31" w:rsidRPr="00BF6500">
        <w:t>BiU</w:t>
      </w:r>
      <w:proofErr w:type="spellEnd"/>
      <w:r w:rsidR="00516A31" w:rsidRPr="00BF6500">
        <w:t xml:space="preserve"> og </w:t>
      </w:r>
      <w:proofErr w:type="spellStart"/>
      <w:r w:rsidR="00516A31" w:rsidRPr="00BF6500">
        <w:t>BBiU</w:t>
      </w:r>
      <w:proofErr w:type="spellEnd"/>
      <w:r w:rsidR="00516A31" w:rsidRPr="00BF6500">
        <w:t>.</w:t>
      </w:r>
      <w:r w:rsidR="00AD1E50" w:rsidRPr="00BF6500">
        <w:br/>
      </w:r>
      <w:r w:rsidR="00516A31" w:rsidRPr="00BF6500">
        <w:br/>
        <w:t>C</w:t>
      </w:r>
      <w:r w:rsidR="00516A31" w:rsidRPr="00BF6500">
        <w:tab/>
        <w:t xml:space="preserve">CEPT </w:t>
      </w:r>
      <w:r w:rsidR="009370B7" w:rsidRPr="00BF6500">
        <w:t>vil helst fjerne API-en</w:t>
      </w:r>
      <w:r w:rsidR="00516A31" w:rsidRPr="00BF6500">
        <w:t xml:space="preserve">, men innser at det vil føre til mange </w:t>
      </w:r>
      <w:r w:rsidR="00516A31" w:rsidRPr="00BF6500">
        <w:tab/>
      </w:r>
      <w:proofErr w:type="spellStart"/>
      <w:r w:rsidR="00516A31" w:rsidRPr="00BF6500">
        <w:t>konsekvensielle</w:t>
      </w:r>
      <w:proofErr w:type="spellEnd"/>
      <w:r w:rsidR="00516A31" w:rsidRPr="00BF6500">
        <w:t xml:space="preserve"> </w:t>
      </w:r>
      <w:r w:rsidR="009370B7" w:rsidRPr="00BF6500">
        <w:tab/>
      </w:r>
      <w:r w:rsidR="00516A31" w:rsidRPr="00BF6500">
        <w:t xml:space="preserve">endringar. Ein støttar derfor ei </w:t>
      </w:r>
      <w:r w:rsidR="009370B7" w:rsidRPr="00BF6500">
        <w:t>endring</w:t>
      </w:r>
      <w:r w:rsidR="00516A31" w:rsidRPr="00BF6500">
        <w:t xml:space="preserve"> som </w:t>
      </w:r>
      <w:r w:rsidR="009370B7" w:rsidRPr="00BF6500">
        <w:t>eliminerer 6-</w:t>
      </w:r>
      <w:r w:rsidR="00516A31" w:rsidRPr="00BF6500">
        <w:t xml:space="preserve">månadersperioden mellom </w:t>
      </w:r>
      <w:r w:rsidR="009370B7" w:rsidRPr="00BF6500">
        <w:tab/>
        <w:t xml:space="preserve">publisering av API </w:t>
      </w:r>
      <w:r w:rsidR="00516A31" w:rsidRPr="00BF6500">
        <w:t>og CR/C. API skal heretter genererast ut i frå CR/C.</w:t>
      </w:r>
      <w:r w:rsidR="00AD1E50" w:rsidRPr="00BF6500">
        <w:br/>
      </w:r>
      <w:r w:rsidR="008E60FE" w:rsidRPr="00BF6500">
        <w:rPr>
          <w:b/>
        </w:rPr>
        <w:br/>
      </w:r>
      <w:r w:rsidR="00AD1E50" w:rsidRPr="00BF6500">
        <w:t>D</w:t>
      </w:r>
      <w:r w:rsidR="00AD1E50" w:rsidRPr="00BF6500">
        <w:tab/>
        <w:t>CEPT støttar innføringa av "</w:t>
      </w:r>
      <w:proofErr w:type="spellStart"/>
      <w:r w:rsidR="00AD1E50" w:rsidRPr="00BF6500">
        <w:t>modern</w:t>
      </w:r>
      <w:proofErr w:type="spellEnd"/>
      <w:r w:rsidR="00AD1E50" w:rsidRPr="00BF6500">
        <w:t xml:space="preserve"> </w:t>
      </w:r>
      <w:proofErr w:type="spellStart"/>
      <w:r w:rsidR="00AD1E50" w:rsidRPr="00BF6500">
        <w:t>electronic</w:t>
      </w:r>
      <w:proofErr w:type="spellEnd"/>
      <w:r w:rsidR="00AD1E50" w:rsidRPr="00BF6500">
        <w:t xml:space="preserve"> </w:t>
      </w:r>
      <w:proofErr w:type="spellStart"/>
      <w:r w:rsidR="00AD1E50" w:rsidRPr="00BF6500">
        <w:t>means</w:t>
      </w:r>
      <w:proofErr w:type="spellEnd"/>
      <w:r w:rsidR="00AD1E50" w:rsidRPr="00BF6500">
        <w:t xml:space="preserve">" i korrespondansen mellom </w:t>
      </w:r>
      <w:r w:rsidR="00AD1E50" w:rsidRPr="00BF6500">
        <w:tab/>
        <w:t>administrasjonar og BR i koordinerings</w:t>
      </w:r>
      <w:r w:rsidR="009370B7" w:rsidRPr="00BF6500">
        <w:t>prosessen</w:t>
      </w:r>
      <w:r w:rsidR="00AD1E50" w:rsidRPr="00BF6500">
        <w:t>.</w:t>
      </w:r>
      <w:r w:rsidR="00F23537">
        <w:br/>
      </w:r>
      <w:r w:rsidR="003F089F">
        <w:object w:dxaOrig="1530" w:dyaOrig="990">
          <v:shape id="_x0000_i1104" type="#_x0000_t75" style="width:76.5pt;height:49.5pt" o:ole="">
            <v:imagedata r:id="rId198" o:title=""/>
          </v:shape>
          <o:OLEObject Type="Embed" ProgID="Acrobat.Document.11" ShapeID="_x0000_i1104" DrawAspect="Icon" ObjectID="_1511266692" r:id="rId199"/>
        </w:object>
      </w:r>
      <w:r w:rsidR="00AD1E50" w:rsidRPr="00BF6500">
        <w:br/>
      </w:r>
      <w:r w:rsidR="00AD1E50" w:rsidRPr="00BF6500">
        <w:br/>
        <w:t>E</w:t>
      </w:r>
      <w:r w:rsidR="00AD1E50" w:rsidRPr="00BF6500">
        <w:tab/>
      </w:r>
      <w:r w:rsidR="002F15A2" w:rsidRPr="00BF6500">
        <w:t>CEPT støttar NOC</w:t>
      </w:r>
      <w:r w:rsidR="002F15A2" w:rsidRPr="00BF6500">
        <w:br/>
      </w:r>
      <w:r w:rsidR="002F15A2" w:rsidRPr="00BF6500">
        <w:br/>
        <w:t>F</w:t>
      </w:r>
      <w:r w:rsidR="002F15A2" w:rsidRPr="00BF6500">
        <w:tab/>
        <w:t xml:space="preserve">CEPT støttar overføring av </w:t>
      </w:r>
      <w:proofErr w:type="spellStart"/>
      <w:r w:rsidR="002F15A2" w:rsidRPr="00BF6500">
        <w:t>RoP</w:t>
      </w:r>
      <w:proofErr w:type="spellEnd"/>
      <w:r w:rsidR="002F15A2" w:rsidRPr="00BF6500">
        <w:t xml:space="preserve"> til RR AP30B.</w:t>
      </w:r>
      <w:r w:rsidR="002F15A2" w:rsidRPr="00BF6500">
        <w:br/>
      </w:r>
      <w:r w:rsidR="002F15A2" w:rsidRPr="00BF6500">
        <w:br/>
        <w:t xml:space="preserve">G </w:t>
      </w:r>
      <w:r w:rsidR="002F15A2" w:rsidRPr="00BF6500">
        <w:tab/>
        <w:t xml:space="preserve">CEPT støttar overføring av </w:t>
      </w:r>
      <w:proofErr w:type="spellStart"/>
      <w:r w:rsidR="002F15A2" w:rsidRPr="00BF6500">
        <w:t>RoP</w:t>
      </w:r>
      <w:proofErr w:type="spellEnd"/>
      <w:r w:rsidR="002F15A2" w:rsidRPr="00BF6500">
        <w:t xml:space="preserve"> til RR Nos 11.44 og 11.44B.</w:t>
      </w:r>
      <w:r w:rsidR="002F15A2" w:rsidRPr="00BF6500">
        <w:br/>
      </w:r>
      <w:r w:rsidR="002F15A2" w:rsidRPr="00BF6500">
        <w:br/>
        <w:t>H</w:t>
      </w:r>
      <w:r w:rsidR="002F15A2" w:rsidRPr="00BF6500">
        <w:tab/>
        <w:t>CEPT har</w:t>
      </w:r>
      <w:r w:rsidR="009370B7" w:rsidRPr="00BF6500">
        <w:t xml:space="preserve"> ikkje eit felles standpunkt</w:t>
      </w:r>
      <w:r w:rsidR="002F15A2" w:rsidRPr="00BF6500">
        <w:br/>
      </w:r>
      <w:r w:rsidR="002F15A2" w:rsidRPr="00BF6500">
        <w:br/>
      </w:r>
      <w:r w:rsidR="003E6308" w:rsidRPr="00BF6500">
        <w:t>I</w:t>
      </w:r>
      <w:r w:rsidR="003E6308" w:rsidRPr="00BF6500">
        <w:tab/>
        <w:t xml:space="preserve">CEPT er i prinsippet einige om at grep </w:t>
      </w:r>
      <w:r w:rsidR="008307A7" w:rsidRPr="00BF6500">
        <w:t>er naudsynt for å hindre overdri</w:t>
      </w:r>
      <w:r w:rsidR="003E6308" w:rsidRPr="00BF6500">
        <w:t xml:space="preserve">ven innsending </w:t>
      </w:r>
      <w:r w:rsidR="003E6308" w:rsidRPr="00BF6500">
        <w:tab/>
        <w:t>av innmeldingar, men ingen av løysni</w:t>
      </w:r>
      <w:r w:rsidR="008307A7" w:rsidRPr="00BF6500">
        <w:t>ngane som adresserar CR/C-stadi</w:t>
      </w:r>
      <w:r w:rsidR="003E6308" w:rsidRPr="00BF6500">
        <w:t xml:space="preserve">et er </w:t>
      </w:r>
      <w:r w:rsidR="003E6308" w:rsidRPr="00BF6500">
        <w:tab/>
      </w:r>
      <w:r w:rsidR="008307A7" w:rsidRPr="00BF6500">
        <w:t>tilfredsstillande</w:t>
      </w:r>
      <w:r w:rsidR="003E6308" w:rsidRPr="00BF6500">
        <w:t xml:space="preserve"> CEPT støttar derfor NOC.</w:t>
      </w:r>
      <w:r w:rsidR="003E6308" w:rsidRPr="00BF6500">
        <w:br/>
      </w:r>
      <w:r w:rsidR="003E6308" w:rsidRPr="00BF6500">
        <w:br/>
        <w:t>J</w:t>
      </w:r>
      <w:r w:rsidR="003E6308" w:rsidRPr="00BF6500">
        <w:tab/>
        <w:t xml:space="preserve">CEPT støttar avskaffing av koplinga mellom dato for innsending av </w:t>
      </w:r>
      <w:proofErr w:type="spellStart"/>
      <w:r w:rsidR="003E6308" w:rsidRPr="00BF6500">
        <w:t>notifisering</w:t>
      </w:r>
      <w:proofErr w:type="spellEnd"/>
      <w:r w:rsidR="003E6308" w:rsidRPr="00BF6500">
        <w:t xml:space="preserve"> og dato </w:t>
      </w:r>
      <w:r w:rsidR="003E6308" w:rsidRPr="00BF6500">
        <w:tab/>
        <w:t xml:space="preserve">for </w:t>
      </w:r>
      <w:proofErr w:type="spellStart"/>
      <w:r w:rsidR="003E6308" w:rsidRPr="00BF6500">
        <w:t>BiU</w:t>
      </w:r>
      <w:proofErr w:type="spellEnd"/>
      <w:r w:rsidR="003E6308" w:rsidRPr="00BF6500">
        <w:t>.</w:t>
      </w:r>
      <w:r w:rsidR="003E6308" w:rsidRPr="00BF6500">
        <w:br/>
      </w:r>
      <w:r w:rsidR="003E6308" w:rsidRPr="00BF6500">
        <w:br/>
        <w:t>K</w:t>
      </w:r>
      <w:r w:rsidR="003E6308" w:rsidRPr="00BF6500">
        <w:tab/>
        <w:t xml:space="preserve">CEPT vil behalde dagens praksis der RRB </w:t>
      </w:r>
      <w:r w:rsidR="008E3FB3" w:rsidRPr="00BF6500">
        <w:t xml:space="preserve">finn passande regulatoriske løysningar </w:t>
      </w:r>
      <w:r w:rsidR="008E3FB3" w:rsidRPr="00BF6500">
        <w:tab/>
        <w:t>dersom ein satellitt går tapt under oppskyting.</w:t>
      </w:r>
      <w:r w:rsidR="008E3FB3" w:rsidRPr="00BF6500">
        <w:br/>
      </w:r>
      <w:r w:rsidR="008E3FB3" w:rsidRPr="00BF6500">
        <w:br/>
        <w:t>L</w:t>
      </w:r>
      <w:r w:rsidR="008E3FB3" w:rsidRPr="00BF6500">
        <w:tab/>
        <w:t xml:space="preserve">CEPT vil ikkje fjerne den dagens ordning der "den som </w:t>
      </w:r>
      <w:proofErr w:type="spellStart"/>
      <w:r w:rsidR="008E3FB3" w:rsidRPr="00BF6500">
        <w:t>tier</w:t>
      </w:r>
      <w:proofErr w:type="spellEnd"/>
      <w:r w:rsidR="008E3FB3" w:rsidRPr="00BF6500">
        <w:t xml:space="preserve"> samtykker" i RR AP30 og </w:t>
      </w:r>
      <w:r w:rsidR="008E3FB3" w:rsidRPr="00BF6500">
        <w:tab/>
        <w:t>AP30A</w:t>
      </w:r>
      <w:r w:rsidR="008E3FB3" w:rsidRPr="00BF6500">
        <w:br/>
      </w:r>
      <w:r w:rsidR="008307A7" w:rsidRPr="00BF6500">
        <w:br/>
      </w:r>
      <w:r w:rsidR="0046176A" w:rsidRPr="00BF6500">
        <w:t>[X]</w:t>
      </w:r>
      <w:r w:rsidR="0046176A" w:rsidRPr="00BF6500">
        <w:tab/>
        <w:t xml:space="preserve">CEPT vil at ein notifiserande administrasjon skal kunne få nettverket inn i MIFR på </w:t>
      </w:r>
      <w:r w:rsidR="0046176A" w:rsidRPr="00BF6500">
        <w:tab/>
        <w:t xml:space="preserve">tross av at RR No. 11.32A ikkje går </w:t>
      </w:r>
      <w:r w:rsidR="008307A7" w:rsidRPr="00BF6500">
        <w:t>g</w:t>
      </w:r>
      <w:r w:rsidR="0046176A" w:rsidRPr="00BF6500">
        <w:t xml:space="preserve">jennom på grunn av fare for innkomande </w:t>
      </w:r>
      <w:r w:rsidR="0046176A" w:rsidRPr="00BF6500">
        <w:tab/>
        <w:t>interferens.</w:t>
      </w:r>
      <w:r w:rsidR="0046176A" w:rsidRPr="00BF6500">
        <w:br/>
      </w:r>
      <w:r w:rsidR="0046176A" w:rsidRPr="00BF6500">
        <w:br/>
      </w:r>
      <w:r w:rsidR="0046176A" w:rsidRPr="00BF6500">
        <w:object w:dxaOrig="1530" w:dyaOrig="990">
          <v:shape id="_x0000_i1105" type="#_x0000_t75" style="width:76.5pt;height:49.5pt" o:ole="">
            <v:imagedata r:id="rId200" o:title=""/>
          </v:shape>
          <o:OLEObject Type="Embed" ProgID="Package" ShapeID="_x0000_i1105" DrawAspect="Icon" ObjectID="_1511266693" r:id="rId201"/>
        </w:object>
      </w:r>
      <w:r w:rsidR="00BD1E03" w:rsidRPr="00BF6500">
        <w:br/>
      </w:r>
      <w:r w:rsidR="00BD1E03" w:rsidRPr="00BF6500">
        <w:rPr>
          <w:b/>
        </w:rPr>
        <w:lastRenderedPageBreak/>
        <w:br/>
        <w:t>Situasjonen etter 8. CPG (september 2015)</w:t>
      </w:r>
      <w:r w:rsidR="00BD1E03" w:rsidRPr="00BF6500">
        <w:br/>
        <w:t>CPG gjekk gjennom, gjorde mindre endringar, og vedtok alle ECP-ane under dette agendapunktet</w:t>
      </w:r>
      <w:r w:rsidR="009134B6" w:rsidRPr="00BF6500">
        <w:br/>
      </w:r>
      <w:r w:rsidR="009134B6" w:rsidRPr="00BF6500">
        <w:br/>
      </w:r>
      <w:r w:rsidR="00062A88" w:rsidRPr="00BF6500">
        <w:object w:dxaOrig="1530" w:dyaOrig="990">
          <v:shape id="_x0000_i1106" type="#_x0000_t75" style="width:76.5pt;height:49.5pt" o:ole="">
            <v:imagedata r:id="rId202" o:title=""/>
          </v:shape>
          <o:OLEObject Type="Embed" ProgID="Package" ShapeID="_x0000_i1106" DrawAspect="Icon" ObjectID="_1511266694" r:id="rId203"/>
        </w:object>
      </w:r>
      <w:bookmarkStart w:id="92" w:name="_MON_1504942314"/>
      <w:bookmarkEnd w:id="92"/>
      <w:r w:rsidR="009134B6" w:rsidRPr="00BF6500">
        <w:object w:dxaOrig="1530" w:dyaOrig="990">
          <v:shape id="_x0000_i1107" type="#_x0000_t75" style="width:76.5pt;height:49.5pt" o:ole="">
            <v:imagedata r:id="rId204" o:title=""/>
          </v:shape>
          <o:OLEObject Type="Embed" ProgID="Word.Document.12" ShapeID="_x0000_i1107" DrawAspect="Icon" ObjectID="_1511266695" r:id="rId205">
            <o:FieldCodes>\s</o:FieldCodes>
          </o:OLEObject>
        </w:object>
      </w:r>
      <w:r w:rsidR="00BD1E03" w:rsidRPr="00BF6500">
        <w:br/>
      </w:r>
      <w:r w:rsidR="008E3FB3" w:rsidRPr="00BF6500">
        <w:br/>
      </w:r>
      <w:r w:rsidR="00784AB9" w:rsidRPr="00BF6500">
        <w:rPr>
          <w:b/>
        </w:rPr>
        <w:t>Forslag til norsk standpunkt</w:t>
      </w:r>
      <w:r w:rsidR="00784AB9" w:rsidRPr="00BF6500">
        <w:rPr>
          <w:b/>
        </w:rPr>
        <w:br/>
      </w:r>
      <w:r w:rsidR="00784AB9" w:rsidRPr="00BF6500">
        <w:rPr>
          <w:i/>
          <w:u w:val="single"/>
        </w:rPr>
        <w:t xml:space="preserve">Telenor: </w:t>
      </w:r>
      <w:r w:rsidR="00784AB9" w:rsidRPr="00BF6500">
        <w:t>Vil bidra, gjennom deltaking i fleire arbeidsgrupper i både CEPT og ITU, til forbetringar/</w:t>
      </w:r>
      <w:proofErr w:type="spellStart"/>
      <w:r w:rsidR="00784AB9" w:rsidRPr="00BF6500">
        <w:t>forenklingar</w:t>
      </w:r>
      <w:proofErr w:type="spellEnd"/>
      <w:r w:rsidR="00784AB9" w:rsidRPr="00BF6500">
        <w:t xml:space="preserve"> i prosedyrane og regelverket knytt til innmeldingar av satellittnettverk.</w:t>
      </w:r>
      <w:r w:rsidR="00AB40E6" w:rsidRPr="00BF6500">
        <w:br/>
      </w:r>
      <w:r w:rsidR="00AB40E6" w:rsidRPr="00BF6500">
        <w:br/>
      </w:r>
      <w:r w:rsidR="00B52291" w:rsidRPr="00BF6500">
        <w:rPr>
          <w:i/>
          <w:u w:val="single"/>
        </w:rPr>
        <w:t>Inmarsat</w:t>
      </w:r>
      <w:r w:rsidR="004A38AB" w:rsidRPr="00BF6500">
        <w:rPr>
          <w:i/>
          <w:u w:val="single"/>
        </w:rPr>
        <w:t>:</w:t>
      </w:r>
      <w:r w:rsidR="004A38AB" w:rsidRPr="00BF6500">
        <w:rPr>
          <w:i/>
          <w:u w:val="single"/>
        </w:rPr>
        <w:br/>
      </w:r>
      <w:r w:rsidR="004A38AB" w:rsidRPr="00BF6500">
        <w:rPr>
          <w:b/>
        </w:rPr>
        <w:t>A</w:t>
      </w:r>
      <w:r w:rsidR="004A38AB" w:rsidRPr="00BF6500">
        <w:t xml:space="preserve"> -  Støttar metode A1 i CPM-rapporten (NOC og individuell handsaming i RRB) eller metode A2 (med to opsjonar) og reduksjon i tida for suspensjon</w:t>
      </w:r>
      <w:r w:rsidR="00AB40E6" w:rsidRPr="00BF6500">
        <w:rPr>
          <w:i/>
          <w:u w:val="single"/>
        </w:rPr>
        <w:br/>
      </w:r>
      <w:r w:rsidR="00AB40E6" w:rsidRPr="00BF6500">
        <w:rPr>
          <w:i/>
          <w:u w:val="single"/>
        </w:rPr>
        <w:br/>
      </w:r>
      <w:r w:rsidR="005910C6" w:rsidRPr="00BF6500">
        <w:rPr>
          <w:b/>
        </w:rPr>
        <w:t>B</w:t>
      </w:r>
      <w:r w:rsidR="005910C6" w:rsidRPr="00BF6500">
        <w:t xml:space="preserve"> </w:t>
      </w:r>
      <w:r w:rsidR="004A38AB" w:rsidRPr="00BF6500">
        <w:t>- Støttar ingen av metodane føreslegne i CPM-rapporten</w:t>
      </w:r>
      <w:r w:rsidR="00AB40E6" w:rsidRPr="00BF6500">
        <w:br/>
      </w:r>
      <w:r w:rsidR="00AB40E6" w:rsidRPr="00BF6500">
        <w:br/>
      </w:r>
      <w:r w:rsidR="004A38AB" w:rsidRPr="00BF6500">
        <w:rPr>
          <w:b/>
        </w:rPr>
        <w:t>C</w:t>
      </w:r>
      <w:r w:rsidR="004A38AB" w:rsidRPr="00BF6500">
        <w:t xml:space="preserve"> – Støttar oppheving av API-</w:t>
      </w:r>
      <w:r w:rsidR="005910C6" w:rsidRPr="00BF6500">
        <w:t>prosedyrane</w:t>
      </w:r>
      <w:r w:rsidR="004A38AB" w:rsidRPr="00BF6500">
        <w:t xml:space="preserve"> og støttar derfor metode C2 i CPM-rapporten. Alternativt kan Inmarsat støtte metode C4 og C5 med høvesvis automatisk API og fjerning av perioden på seks månadar mellom API og CR/C</w:t>
      </w:r>
      <w:r w:rsidR="00AB40E6" w:rsidRPr="00BF6500">
        <w:br/>
      </w:r>
      <w:r w:rsidR="00AB40E6" w:rsidRPr="00BF6500">
        <w:br/>
      </w:r>
      <w:r w:rsidR="004A38AB" w:rsidRPr="00BF6500">
        <w:rPr>
          <w:b/>
        </w:rPr>
        <w:t>D</w:t>
      </w:r>
      <w:r w:rsidR="004A38AB" w:rsidRPr="00BF6500">
        <w:t xml:space="preserve"> – Støttar metode D med moderne </w:t>
      </w:r>
      <w:r w:rsidR="005910C6" w:rsidRPr="00BF6500">
        <w:t>prosedyrar</w:t>
      </w:r>
      <w:r w:rsidR="004A38AB" w:rsidRPr="00BF6500">
        <w:t xml:space="preserve"> for kommunikasjon med BR</w:t>
      </w:r>
      <w:r w:rsidR="00AB40E6" w:rsidRPr="00BF6500">
        <w:br/>
      </w:r>
      <w:r w:rsidR="00AB40E6" w:rsidRPr="00BF6500">
        <w:br/>
      </w:r>
      <w:r w:rsidR="004A38AB" w:rsidRPr="00BF6500">
        <w:rPr>
          <w:b/>
        </w:rPr>
        <w:t>E</w:t>
      </w:r>
      <w:r w:rsidR="004A38AB" w:rsidRPr="00BF6500">
        <w:t xml:space="preserve"> – Støttar metode E3 for å redusere faren for at nye prosedyrar skal gjere det  </w:t>
      </w:r>
      <w:r w:rsidR="007C080F" w:rsidRPr="00BF6500">
        <w:t xml:space="preserve">mogleg å bruke gamle satellittar for </w:t>
      </w:r>
      <w:proofErr w:type="spellStart"/>
      <w:r w:rsidR="007C080F" w:rsidRPr="00BF6500">
        <w:t>BiU</w:t>
      </w:r>
      <w:proofErr w:type="spellEnd"/>
      <w:r w:rsidR="007C080F" w:rsidRPr="00BF6500">
        <w:t xml:space="preserve"> av nye satellittposisjonar</w:t>
      </w:r>
      <w:r w:rsidR="00AB40E6" w:rsidRPr="00BF6500">
        <w:br/>
      </w:r>
      <w:r w:rsidR="00AB40E6" w:rsidRPr="00BF6500">
        <w:br/>
      </w:r>
      <w:r w:rsidR="007C080F" w:rsidRPr="00BF6500">
        <w:rPr>
          <w:b/>
        </w:rPr>
        <w:t>F</w:t>
      </w:r>
      <w:r w:rsidR="007C080F" w:rsidRPr="00BF6500">
        <w:t xml:space="preserve"> – Ingen synspunkt</w:t>
      </w:r>
      <w:r w:rsidR="00AB40E6" w:rsidRPr="00BF6500">
        <w:br/>
      </w:r>
      <w:r w:rsidR="00AB40E6" w:rsidRPr="00BF6500">
        <w:br/>
      </w:r>
      <w:r w:rsidR="007C080F" w:rsidRPr="00BF6500">
        <w:rPr>
          <w:b/>
        </w:rPr>
        <w:t>G</w:t>
      </w:r>
      <w:r w:rsidR="007C080F" w:rsidRPr="00BF6500">
        <w:t xml:space="preserve"> – Støttar metode G sidan dette er den einaste metoden i CPM-rapporten som gjer det mogleg for BR å bekrefte </w:t>
      </w:r>
      <w:proofErr w:type="spellStart"/>
      <w:r w:rsidR="007C080F" w:rsidRPr="00BF6500">
        <w:t>BiU</w:t>
      </w:r>
      <w:proofErr w:type="spellEnd"/>
      <w:r w:rsidR="007C080F" w:rsidRPr="00BF6500">
        <w:t xml:space="preserve">-informasjon som </w:t>
      </w:r>
      <w:r w:rsidR="005910C6" w:rsidRPr="00BF6500">
        <w:t>administrasjonane</w:t>
      </w:r>
      <w:r w:rsidR="007C080F" w:rsidRPr="00BF6500">
        <w:t xml:space="preserve"> sender inn under RR Nos. 11.44 og 11.44B.</w:t>
      </w:r>
      <w:r w:rsidR="00AB40E6" w:rsidRPr="00BF6500">
        <w:br/>
      </w:r>
      <w:r w:rsidR="00AB40E6" w:rsidRPr="00BF6500">
        <w:br/>
      </w:r>
      <w:r w:rsidR="007C080F" w:rsidRPr="00BF6500">
        <w:rPr>
          <w:b/>
        </w:rPr>
        <w:t>H</w:t>
      </w:r>
      <w:r w:rsidR="007C080F" w:rsidRPr="00BF6500">
        <w:t xml:space="preserve"> – Meiner at ingen av dei føreslegne metodane i CPM-rapporten løyser problemet med bruk av ein satellitt fo</w:t>
      </w:r>
      <w:r w:rsidR="005910C6" w:rsidRPr="00BF6500">
        <w:t xml:space="preserve">r </w:t>
      </w:r>
      <w:proofErr w:type="spellStart"/>
      <w:r w:rsidR="005910C6" w:rsidRPr="00BF6500">
        <w:t>BiU</w:t>
      </w:r>
      <w:proofErr w:type="spellEnd"/>
      <w:r w:rsidR="005910C6" w:rsidRPr="00BF6500">
        <w:t xml:space="preserve"> for fleire baneposisjonar </w:t>
      </w:r>
      <w:r w:rsidR="00F21C9B" w:rsidRPr="00BF6500">
        <w:t>i</w:t>
      </w:r>
      <w:r w:rsidR="005910C6" w:rsidRPr="00BF6500">
        <w:t>nnan</w:t>
      </w:r>
      <w:r w:rsidR="00F21C9B" w:rsidRPr="00BF6500">
        <w:t xml:space="preserve"> eit kort tidsrom </w:t>
      </w:r>
      <w:r w:rsidR="007C080F" w:rsidRPr="00BF6500">
        <w:t>på ein tilfredsstillande måte.</w:t>
      </w:r>
      <w:r w:rsidR="00AB40E6" w:rsidRPr="00BF6500">
        <w:br/>
      </w:r>
      <w:r w:rsidR="00AB40E6" w:rsidRPr="00BF6500">
        <w:br/>
      </w:r>
      <w:r w:rsidR="00F21C9B" w:rsidRPr="00BF6500">
        <w:rPr>
          <w:b/>
        </w:rPr>
        <w:t>I</w:t>
      </w:r>
      <w:r w:rsidR="00F21C9B" w:rsidRPr="00BF6500">
        <w:t xml:space="preserve"> – Støttar prosedyrar for   redusere den store mengda av </w:t>
      </w:r>
      <w:proofErr w:type="spellStart"/>
      <w:r w:rsidR="00F21C9B" w:rsidRPr="00BF6500">
        <w:t>filingar</w:t>
      </w:r>
      <w:proofErr w:type="spellEnd"/>
      <w:r w:rsidR="00F21C9B" w:rsidRPr="00BF6500">
        <w:t xml:space="preserve"> som vert gjort og støttar derfor metode I4 i CPM-rapporten (samstundes innsending av API og CR/C). Dette vil </w:t>
      </w:r>
      <w:r w:rsidR="00F21C9B" w:rsidRPr="00BF6500">
        <w:lastRenderedPageBreak/>
        <w:t xml:space="preserve">redusere mengd av </w:t>
      </w:r>
      <w:proofErr w:type="spellStart"/>
      <w:r w:rsidR="00F21C9B" w:rsidRPr="00BF6500">
        <w:t>filingar</w:t>
      </w:r>
      <w:proofErr w:type="spellEnd"/>
      <w:r w:rsidR="00F21C9B" w:rsidRPr="00BF6500">
        <w:t xml:space="preserve"> og lette arbeidet til BR. Prosedyrar føreslegne under emne C vil ha noko av den same effekten.</w:t>
      </w:r>
      <w:r w:rsidR="006A15EC" w:rsidRPr="00BF6500">
        <w:rPr>
          <w:szCs w:val="22"/>
        </w:rPr>
        <w:br/>
      </w:r>
      <w:r w:rsidR="004E6565" w:rsidRPr="00BF6500">
        <w:rPr>
          <w:szCs w:val="22"/>
        </w:rPr>
        <w:br/>
      </w:r>
      <w:r w:rsidR="004E6565" w:rsidRPr="00BF6500">
        <w:rPr>
          <w:b/>
        </w:rPr>
        <w:t>Norsk standpunkt etter NORWRC-15-4 (september 2015)</w:t>
      </w:r>
      <w:r w:rsidR="004E6565" w:rsidRPr="00BF6500">
        <w:rPr>
          <w:b/>
        </w:rPr>
        <w:br/>
      </w:r>
      <w:r w:rsidR="004E6565" w:rsidRPr="00BF6500">
        <w:t>A-G: støttar ECP-ane</w:t>
      </w:r>
    </w:p>
    <w:p w:rsidR="004E6565" w:rsidRPr="00BF6500" w:rsidRDefault="004E6565" w:rsidP="004E6565">
      <w:r w:rsidRPr="00BF6500">
        <w:t>H: NOC</w:t>
      </w:r>
    </w:p>
    <w:p w:rsidR="00B67507" w:rsidRPr="004976D5" w:rsidRDefault="004976D5" w:rsidP="004976D5">
      <w:r>
        <w:t>I-L og [X]: støttar ECP-ane</w:t>
      </w:r>
    </w:p>
    <w:p w:rsidR="00047323" w:rsidRDefault="004976D5" w:rsidP="004976D5">
      <w:pPr>
        <w:pStyle w:val="PTBrdtekst"/>
        <w:pBdr>
          <w:top w:val="single" w:sz="24" w:space="1" w:color="auto"/>
          <w:left w:val="single" w:sz="24" w:space="4" w:color="auto"/>
          <w:bottom w:val="single" w:sz="24" w:space="1" w:color="auto"/>
          <w:right w:val="single" w:sz="24" w:space="4" w:color="auto"/>
        </w:pBdr>
        <w:rPr>
          <w:szCs w:val="22"/>
          <w:lang w:val="nn-NO"/>
        </w:rPr>
      </w:pPr>
      <w:r>
        <w:rPr>
          <w:b/>
          <w:szCs w:val="22"/>
          <w:lang w:val="nn-NO"/>
        </w:rPr>
        <w:br/>
      </w:r>
      <w:r w:rsidR="009A0D29" w:rsidRPr="004976D5">
        <w:rPr>
          <w:b/>
          <w:szCs w:val="22"/>
          <w:lang w:val="nn-NO"/>
        </w:rPr>
        <w:t>Resultatet</w:t>
      </w:r>
      <w:r>
        <w:rPr>
          <w:b/>
          <w:szCs w:val="22"/>
          <w:lang w:val="nn-NO"/>
        </w:rPr>
        <w:t xml:space="preserve"> frå WRC-15:</w:t>
      </w:r>
      <w:r>
        <w:rPr>
          <w:b/>
          <w:szCs w:val="22"/>
          <w:lang w:val="nn-NO"/>
        </w:rPr>
        <w:br/>
      </w:r>
      <w:r w:rsidR="00E10AC6">
        <w:rPr>
          <w:szCs w:val="22"/>
          <w:lang w:val="nn-NO"/>
        </w:rPr>
        <w:t>A – Konferansen vedtok</w:t>
      </w:r>
      <w:r>
        <w:rPr>
          <w:szCs w:val="22"/>
          <w:lang w:val="nn-NO"/>
        </w:rPr>
        <w:t xml:space="preserve"> dag-for-dag reduksjon for </w:t>
      </w:r>
      <w:proofErr w:type="spellStart"/>
      <w:r>
        <w:rPr>
          <w:szCs w:val="22"/>
          <w:lang w:val="nn-NO"/>
        </w:rPr>
        <w:t>suspe</w:t>
      </w:r>
      <w:r w:rsidR="00E10AC6">
        <w:rPr>
          <w:szCs w:val="22"/>
          <w:lang w:val="nn-NO"/>
        </w:rPr>
        <w:t>ndering</w:t>
      </w:r>
      <w:proofErr w:type="spellEnd"/>
      <w:r w:rsidR="00E10AC6">
        <w:rPr>
          <w:szCs w:val="22"/>
          <w:lang w:val="nn-NO"/>
        </w:rPr>
        <w:t xml:space="preserve"> u</w:t>
      </w:r>
      <w:r>
        <w:rPr>
          <w:szCs w:val="22"/>
          <w:lang w:val="nn-NO"/>
        </w:rPr>
        <w:t>n</w:t>
      </w:r>
      <w:r w:rsidR="00E10AC6">
        <w:rPr>
          <w:szCs w:val="22"/>
          <w:lang w:val="nn-NO"/>
        </w:rPr>
        <w:t>d</w:t>
      </w:r>
      <w:r>
        <w:rPr>
          <w:szCs w:val="22"/>
          <w:lang w:val="nn-NO"/>
        </w:rPr>
        <w:t>er RR No 11.49 utover 6 månadars</w:t>
      </w:r>
      <w:r w:rsidR="00E10AC6">
        <w:rPr>
          <w:szCs w:val="22"/>
          <w:lang w:val="nn-NO"/>
        </w:rPr>
        <w:t xml:space="preserve"> fristen</w:t>
      </w:r>
      <w:r>
        <w:rPr>
          <w:szCs w:val="22"/>
          <w:lang w:val="nn-NO"/>
        </w:rPr>
        <w:t>.</w:t>
      </w:r>
      <w:r>
        <w:rPr>
          <w:szCs w:val="22"/>
          <w:lang w:val="nn-NO"/>
        </w:rPr>
        <w:br/>
      </w:r>
      <w:r>
        <w:rPr>
          <w:szCs w:val="22"/>
          <w:lang w:val="nn-NO"/>
        </w:rPr>
        <w:br/>
      </w:r>
      <w:r w:rsidR="00E10AC6">
        <w:rPr>
          <w:szCs w:val="22"/>
          <w:lang w:val="nn-NO"/>
        </w:rPr>
        <w:t xml:space="preserve">B – endringar vart gjort i RR Nos 11.44B og 11.49 som klargjer BR sine </w:t>
      </w:r>
      <w:r>
        <w:rPr>
          <w:szCs w:val="22"/>
          <w:lang w:val="nn-NO"/>
        </w:rPr>
        <w:t>prosedyrar</w:t>
      </w:r>
      <w:r w:rsidR="00E10AC6">
        <w:rPr>
          <w:szCs w:val="22"/>
          <w:lang w:val="nn-NO"/>
        </w:rPr>
        <w:t xml:space="preserve"> rundt</w:t>
      </w:r>
      <w:r>
        <w:rPr>
          <w:szCs w:val="22"/>
          <w:lang w:val="nn-NO"/>
        </w:rPr>
        <w:t xml:space="preserve"> publisering av </w:t>
      </w:r>
      <w:proofErr w:type="spellStart"/>
      <w:r>
        <w:rPr>
          <w:szCs w:val="22"/>
          <w:lang w:val="nn-NO"/>
        </w:rPr>
        <w:t>BiU</w:t>
      </w:r>
      <w:proofErr w:type="spellEnd"/>
      <w:r>
        <w:rPr>
          <w:szCs w:val="22"/>
          <w:lang w:val="nn-NO"/>
        </w:rPr>
        <w:t>-informasjon.</w:t>
      </w:r>
      <w:r>
        <w:rPr>
          <w:szCs w:val="22"/>
          <w:lang w:val="nn-NO"/>
        </w:rPr>
        <w:br/>
      </w:r>
      <w:r>
        <w:rPr>
          <w:szCs w:val="22"/>
          <w:lang w:val="nn-NO"/>
        </w:rPr>
        <w:br/>
      </w:r>
      <w:r w:rsidR="00E10AC6" w:rsidRPr="008F1AAC">
        <w:rPr>
          <w:szCs w:val="22"/>
          <w:lang w:val="nn-NO"/>
        </w:rPr>
        <w:t xml:space="preserve">C </w:t>
      </w:r>
      <w:r w:rsidR="008F1AAC" w:rsidRPr="008F1AAC">
        <w:rPr>
          <w:szCs w:val="22"/>
          <w:lang w:val="nn-NO"/>
        </w:rPr>
        <w:t>–</w:t>
      </w:r>
      <w:r w:rsidR="00E10AC6" w:rsidRPr="008F1AAC">
        <w:rPr>
          <w:szCs w:val="22"/>
          <w:lang w:val="nn-NO"/>
        </w:rPr>
        <w:t xml:space="preserve"> </w:t>
      </w:r>
      <w:r w:rsidR="008F1AAC" w:rsidRPr="008F1AAC">
        <w:rPr>
          <w:szCs w:val="22"/>
          <w:lang w:val="nn-NO"/>
        </w:rPr>
        <w:t xml:space="preserve">Konferansen vedtok at API-en skal, etter ein </w:t>
      </w:r>
      <w:r w:rsidRPr="008F1AAC">
        <w:rPr>
          <w:szCs w:val="22"/>
          <w:lang w:val="nn-NO"/>
        </w:rPr>
        <w:t>overgangsperiode</w:t>
      </w:r>
      <w:r w:rsidR="008F1AAC" w:rsidRPr="008F1AAC">
        <w:rPr>
          <w:szCs w:val="22"/>
          <w:lang w:val="nn-NO"/>
        </w:rPr>
        <w:t xml:space="preserve">, vert automatisk generert av BR ved innsending av CR/C. </w:t>
      </w:r>
      <w:r w:rsidR="008F1AAC">
        <w:rPr>
          <w:szCs w:val="22"/>
          <w:lang w:val="nn-NO"/>
        </w:rPr>
        <w:t>API-ar kan ikkje sendast inn mellom 1. juli 2016 og 1. januar 2017. API-ane vil verte automatisk generert etter 1. januar 2017.</w:t>
      </w:r>
      <w:r w:rsidR="00F81CB2">
        <w:rPr>
          <w:szCs w:val="22"/>
          <w:lang w:val="nn-NO"/>
        </w:rPr>
        <w:br/>
      </w:r>
      <w:r w:rsidR="00F81CB2">
        <w:rPr>
          <w:szCs w:val="22"/>
          <w:lang w:val="nn-NO"/>
        </w:rPr>
        <w:object w:dxaOrig="1530" w:dyaOrig="990">
          <v:shape id="_x0000_i1108" type="#_x0000_t75" style="width:76.5pt;height:49.5pt" o:ole="">
            <v:imagedata r:id="rId206" o:title=""/>
          </v:shape>
          <o:OLEObject Type="Embed" ProgID="Acrobat.Document.11" ShapeID="_x0000_i1108" DrawAspect="Icon" ObjectID="_1511266696" r:id="rId207"/>
        </w:object>
      </w:r>
      <w:r>
        <w:rPr>
          <w:szCs w:val="22"/>
          <w:lang w:val="nn-NO"/>
        </w:rPr>
        <w:br/>
      </w:r>
      <w:r>
        <w:rPr>
          <w:szCs w:val="22"/>
          <w:lang w:val="nn-NO"/>
        </w:rPr>
        <w:br/>
      </w:r>
      <w:r w:rsidR="008F1AAC">
        <w:rPr>
          <w:szCs w:val="22"/>
          <w:lang w:val="nn-NO"/>
        </w:rPr>
        <w:t xml:space="preserve">D – det vert no opna opp for bruk av moderne </w:t>
      </w:r>
      <w:proofErr w:type="spellStart"/>
      <w:r w:rsidR="008F1AAC">
        <w:rPr>
          <w:szCs w:val="22"/>
          <w:lang w:val="nn-NO"/>
        </w:rPr>
        <w:t>ekom</w:t>
      </w:r>
      <w:proofErr w:type="spellEnd"/>
      <w:r>
        <w:rPr>
          <w:szCs w:val="22"/>
          <w:lang w:val="nn-NO"/>
        </w:rPr>
        <w:t xml:space="preserve"> i kommunikasjonen mellom ITU og medlemslanda</w:t>
      </w:r>
      <w:r w:rsidR="008F1AAC">
        <w:rPr>
          <w:szCs w:val="22"/>
          <w:lang w:val="nn-NO"/>
        </w:rPr>
        <w:t>.</w:t>
      </w:r>
      <w:r>
        <w:rPr>
          <w:szCs w:val="22"/>
          <w:lang w:val="nn-NO"/>
        </w:rPr>
        <w:t xml:space="preserve"> </w:t>
      </w:r>
      <w:r w:rsidR="008F1AAC">
        <w:rPr>
          <w:szCs w:val="22"/>
          <w:lang w:val="nn-NO"/>
        </w:rPr>
        <w:t>Ein kan fortsett sende faks om ein ynskjer det.</w:t>
      </w:r>
      <w:r>
        <w:rPr>
          <w:szCs w:val="22"/>
          <w:lang w:val="nn-NO"/>
        </w:rPr>
        <w:br/>
      </w:r>
      <w:r>
        <w:rPr>
          <w:szCs w:val="22"/>
          <w:lang w:val="nn-NO"/>
        </w:rPr>
        <w:br/>
        <w:t>E  - NOC</w:t>
      </w:r>
      <w:r>
        <w:rPr>
          <w:szCs w:val="22"/>
          <w:lang w:val="nn-NO"/>
        </w:rPr>
        <w:br/>
      </w:r>
      <w:r>
        <w:rPr>
          <w:szCs w:val="22"/>
          <w:lang w:val="nn-NO"/>
        </w:rPr>
        <w:br/>
      </w:r>
      <w:r w:rsidR="008F1AAC">
        <w:rPr>
          <w:szCs w:val="22"/>
          <w:lang w:val="nn-NO"/>
        </w:rPr>
        <w:t xml:space="preserve">F </w:t>
      </w:r>
      <w:r w:rsidR="00062A88">
        <w:rPr>
          <w:szCs w:val="22"/>
          <w:lang w:val="nn-NO"/>
        </w:rPr>
        <w:t>–</w:t>
      </w:r>
      <w:r w:rsidR="008F1AAC">
        <w:rPr>
          <w:szCs w:val="22"/>
          <w:lang w:val="nn-NO"/>
        </w:rPr>
        <w:t xml:space="preserve"> </w:t>
      </w:r>
      <w:proofErr w:type="spellStart"/>
      <w:r w:rsidR="00062A88">
        <w:rPr>
          <w:szCs w:val="22"/>
          <w:lang w:val="nn-NO"/>
        </w:rPr>
        <w:t>RoP</w:t>
      </w:r>
      <w:proofErr w:type="spellEnd"/>
      <w:r w:rsidR="00062A88">
        <w:rPr>
          <w:szCs w:val="22"/>
          <w:lang w:val="nn-NO"/>
        </w:rPr>
        <w:t xml:space="preserve"> vart implementert i RR AP 30B</w:t>
      </w:r>
      <w:r>
        <w:rPr>
          <w:szCs w:val="22"/>
          <w:lang w:val="nn-NO"/>
        </w:rPr>
        <w:t>.</w:t>
      </w:r>
      <w:r>
        <w:rPr>
          <w:szCs w:val="22"/>
          <w:lang w:val="nn-NO"/>
        </w:rPr>
        <w:br/>
      </w:r>
      <w:r>
        <w:rPr>
          <w:szCs w:val="22"/>
          <w:lang w:val="nn-NO"/>
        </w:rPr>
        <w:br/>
      </w:r>
      <w:r w:rsidR="00062A88">
        <w:rPr>
          <w:szCs w:val="22"/>
          <w:lang w:val="nn-NO"/>
        </w:rPr>
        <w:t>G – Ein fotnote vart lagt til som opnar opp for bruk av RR No. 13.6</w:t>
      </w:r>
      <w:r>
        <w:rPr>
          <w:szCs w:val="22"/>
          <w:lang w:val="nn-NO"/>
        </w:rPr>
        <w:t>.</w:t>
      </w:r>
      <w:r>
        <w:rPr>
          <w:szCs w:val="22"/>
          <w:lang w:val="nn-NO"/>
        </w:rPr>
        <w:br/>
      </w:r>
      <w:r>
        <w:rPr>
          <w:szCs w:val="22"/>
          <w:lang w:val="nn-NO"/>
        </w:rPr>
        <w:br/>
      </w:r>
      <w:r w:rsidR="00062A88">
        <w:rPr>
          <w:szCs w:val="22"/>
          <w:lang w:val="nn-NO"/>
        </w:rPr>
        <w:t>H – Ein resolusjon vart vedteken. Meininga med den</w:t>
      </w:r>
      <w:r>
        <w:rPr>
          <w:szCs w:val="22"/>
          <w:lang w:val="nn-NO"/>
        </w:rPr>
        <w:t xml:space="preserve"> hensikt å </w:t>
      </w:r>
      <w:r w:rsidR="00047323">
        <w:rPr>
          <w:szCs w:val="22"/>
          <w:lang w:val="nn-NO"/>
        </w:rPr>
        <w:t xml:space="preserve"> kartlegge om satellitt-hopping er eit reelt problem.</w:t>
      </w:r>
      <w:r w:rsidR="00047323">
        <w:rPr>
          <w:szCs w:val="22"/>
          <w:lang w:val="nn-NO"/>
        </w:rPr>
        <w:br/>
      </w:r>
      <w:r w:rsidR="00047323">
        <w:rPr>
          <w:szCs w:val="22"/>
          <w:lang w:val="nn-NO"/>
        </w:rPr>
        <w:object w:dxaOrig="1530" w:dyaOrig="990">
          <v:shape id="_x0000_i1109" type="#_x0000_t75" style="width:76.5pt;height:49.5pt" o:ole="">
            <v:imagedata r:id="rId208" o:title=""/>
          </v:shape>
          <o:OLEObject Type="Embed" ProgID="Acrobat.Document.11" ShapeID="_x0000_i1109" DrawAspect="Icon" ObjectID="_1511266697" r:id="rId209"/>
        </w:object>
      </w:r>
      <w:r>
        <w:rPr>
          <w:szCs w:val="22"/>
          <w:lang w:val="nn-NO"/>
        </w:rPr>
        <w:br/>
      </w:r>
      <w:r>
        <w:rPr>
          <w:szCs w:val="22"/>
          <w:lang w:val="nn-NO"/>
        </w:rPr>
        <w:br/>
      </w:r>
      <w:r w:rsidR="00047323">
        <w:rPr>
          <w:szCs w:val="22"/>
          <w:lang w:val="nn-NO"/>
        </w:rPr>
        <w:t>I – NOC</w:t>
      </w:r>
    </w:p>
    <w:p w:rsidR="00784AB9" w:rsidRPr="004976D5" w:rsidRDefault="00047323" w:rsidP="004976D5">
      <w:pPr>
        <w:pStyle w:val="PTBrdtekst"/>
        <w:pBdr>
          <w:top w:val="single" w:sz="24" w:space="1" w:color="auto"/>
          <w:left w:val="single" w:sz="24" w:space="4" w:color="auto"/>
          <w:bottom w:val="single" w:sz="24" w:space="1" w:color="auto"/>
          <w:right w:val="single" w:sz="24" w:space="4" w:color="auto"/>
        </w:pBdr>
        <w:rPr>
          <w:szCs w:val="22"/>
        </w:rPr>
      </w:pPr>
      <w:r>
        <w:rPr>
          <w:szCs w:val="22"/>
          <w:lang w:val="nn-NO"/>
        </w:rPr>
        <w:t xml:space="preserve">J – Konferanse klargjorde i RR No.11.44B at dato for </w:t>
      </w:r>
      <w:proofErr w:type="spellStart"/>
      <w:r>
        <w:rPr>
          <w:szCs w:val="22"/>
          <w:lang w:val="nn-NO"/>
        </w:rPr>
        <w:t>BiU</w:t>
      </w:r>
      <w:proofErr w:type="spellEnd"/>
      <w:r>
        <w:rPr>
          <w:szCs w:val="22"/>
          <w:lang w:val="nn-NO"/>
        </w:rPr>
        <w:t xml:space="preserve"> kan vere meir enn 120 dagar før </w:t>
      </w:r>
      <w:proofErr w:type="spellStart"/>
      <w:r>
        <w:rPr>
          <w:szCs w:val="22"/>
          <w:lang w:val="nn-NO"/>
        </w:rPr>
        <w:t>notifisering</w:t>
      </w:r>
      <w:proofErr w:type="spellEnd"/>
      <w:r w:rsidR="004976D5">
        <w:rPr>
          <w:szCs w:val="22"/>
          <w:lang w:val="nn-NO"/>
        </w:rPr>
        <w:t>.</w:t>
      </w:r>
      <w:r w:rsidR="004976D5">
        <w:rPr>
          <w:szCs w:val="22"/>
          <w:lang w:val="nn-NO"/>
        </w:rPr>
        <w:br/>
      </w:r>
      <w:r w:rsidR="004976D5">
        <w:rPr>
          <w:szCs w:val="22"/>
          <w:lang w:val="nn-NO"/>
        </w:rPr>
        <w:br/>
      </w:r>
      <w:r w:rsidR="004976D5" w:rsidRPr="00270738">
        <w:rPr>
          <w:szCs w:val="22"/>
          <w:lang w:val="nn-NO"/>
        </w:rPr>
        <w:t>K – NOC.</w:t>
      </w:r>
      <w:r w:rsidR="004976D5" w:rsidRPr="00270738">
        <w:rPr>
          <w:szCs w:val="22"/>
          <w:lang w:val="nn-NO"/>
        </w:rPr>
        <w:br/>
      </w:r>
      <w:r w:rsidR="004976D5" w:rsidRPr="00270738">
        <w:rPr>
          <w:szCs w:val="22"/>
          <w:lang w:val="nn-NO"/>
        </w:rPr>
        <w:br/>
      </w:r>
      <w:r w:rsidRPr="004976D5">
        <w:rPr>
          <w:szCs w:val="22"/>
          <w:lang w:val="nn-NO"/>
        </w:rPr>
        <w:t xml:space="preserve">L - </w:t>
      </w:r>
      <w:r w:rsidR="003641CE" w:rsidRPr="004976D5">
        <w:rPr>
          <w:szCs w:val="22"/>
          <w:lang w:val="nn-NO"/>
        </w:rPr>
        <w:t>§ 4 i RR AP30 og AP30A vart harmonisert med § 6 i AP30B</w:t>
      </w:r>
      <w:r w:rsidR="004976D5">
        <w:rPr>
          <w:szCs w:val="22"/>
          <w:lang w:val="nn-NO"/>
        </w:rPr>
        <w:t>.</w:t>
      </w:r>
      <w:r w:rsidR="004976D5">
        <w:rPr>
          <w:szCs w:val="22"/>
          <w:lang w:val="nn-NO"/>
        </w:rPr>
        <w:br/>
      </w:r>
      <w:r w:rsidR="004976D5">
        <w:rPr>
          <w:szCs w:val="22"/>
          <w:lang w:val="nn-NO"/>
        </w:rPr>
        <w:br/>
      </w:r>
      <w:r w:rsidR="00DF61E4" w:rsidRPr="004976D5">
        <w:rPr>
          <w:szCs w:val="22"/>
        </w:rPr>
        <w:t>X/NP - NOC</w:t>
      </w:r>
      <w:r w:rsidR="004D21B1" w:rsidRPr="004976D5">
        <w:rPr>
          <w:szCs w:val="22"/>
        </w:rPr>
        <w:br w:type="page"/>
      </w:r>
    </w:p>
    <w:p w:rsidR="00784AB9" w:rsidRPr="004976D5" w:rsidRDefault="00784AB9" w:rsidP="00A45F8D">
      <w:pPr>
        <w:pStyle w:val="Overskrift1"/>
        <w:numPr>
          <w:ilvl w:val="0"/>
          <w:numId w:val="0"/>
        </w:numPr>
        <w:rPr>
          <w:lang w:val="en-GB"/>
        </w:rPr>
      </w:pPr>
      <w:bookmarkStart w:id="93" w:name="_Toc437522926"/>
      <w:proofErr w:type="spellStart"/>
      <w:r w:rsidRPr="004976D5">
        <w:rPr>
          <w:lang w:val="en-GB"/>
        </w:rPr>
        <w:lastRenderedPageBreak/>
        <w:t>Agendapunkt</w:t>
      </w:r>
      <w:proofErr w:type="spellEnd"/>
      <w:r w:rsidRPr="004976D5">
        <w:rPr>
          <w:lang w:val="en-GB"/>
        </w:rPr>
        <w:t xml:space="preserve"> 8 – </w:t>
      </w:r>
      <w:proofErr w:type="spellStart"/>
      <w:r w:rsidRPr="004976D5">
        <w:rPr>
          <w:lang w:val="en-GB"/>
        </w:rPr>
        <w:t>fotnotar</w:t>
      </w:r>
      <w:bookmarkEnd w:id="93"/>
      <w:proofErr w:type="spellEnd"/>
    </w:p>
    <w:p w:rsidR="004E6565" w:rsidRPr="00BF6500" w:rsidRDefault="00784AB9" w:rsidP="0024237F">
      <w:pPr>
        <w:pStyle w:val="PTBrdtekst"/>
        <w:rPr>
          <w:lang w:val="nn-NO"/>
        </w:rPr>
      </w:pPr>
      <w:r w:rsidRPr="004976D5">
        <w:rPr>
          <w:rFonts w:ascii="Times New Roman" w:hAnsi="Times New Roman"/>
        </w:rPr>
        <w:t>8</w:t>
      </w:r>
      <w:r w:rsidRPr="004976D5">
        <w:rPr>
          <w:rFonts w:ascii="Times New Roman" w:hAnsi="Times New Roman"/>
        </w:rPr>
        <w:tab/>
        <w:t>to consider and take approp</w:t>
      </w:r>
      <w:r w:rsidRPr="00646FBD">
        <w:rPr>
          <w:rFonts w:ascii="Times New Roman" w:hAnsi="Times New Roman"/>
        </w:rPr>
        <w:t xml:space="preserve">riate action on requests from administrations to delete their country footnotes or to have their country name deleted from footnotes, if no longer required, taking into account </w:t>
      </w:r>
      <w:hyperlink r:id="rId210" w:history="1">
        <w:r w:rsidRPr="00646FBD">
          <w:rPr>
            <w:rFonts w:ascii="Times New Roman" w:hAnsi="Times New Roman"/>
            <w:color w:val="0080FF"/>
            <w:u w:val="single"/>
          </w:rPr>
          <w:t>Resolution </w:t>
        </w:r>
        <w:r w:rsidRPr="00646FBD">
          <w:rPr>
            <w:rFonts w:ascii="Times New Roman" w:hAnsi="Times New Roman"/>
            <w:b/>
            <w:bCs/>
            <w:color w:val="0080FF"/>
            <w:u w:val="single"/>
          </w:rPr>
          <w:t>26 (Rev.WRC</w:t>
        </w:r>
        <w:r w:rsidRPr="00646FBD">
          <w:rPr>
            <w:rFonts w:ascii="Times New Roman" w:hAnsi="Times New Roman"/>
            <w:b/>
            <w:bCs/>
            <w:color w:val="0080FF"/>
            <w:u w:val="single"/>
          </w:rPr>
          <w:noBreakHyphen/>
          <w:t>07)</w:t>
        </w:r>
        <w:r w:rsidRPr="00646FBD">
          <w:rPr>
            <w:rFonts w:ascii="Times New Roman" w:hAnsi="Times New Roman"/>
            <w:color w:val="0080FF"/>
            <w:u w:val="single"/>
          </w:rPr>
          <w:t>;</w:t>
        </w:r>
      </w:hyperlink>
      <w:r w:rsidR="003D34FD" w:rsidRPr="00646FBD">
        <w:rPr>
          <w:rFonts w:ascii="Times New Roman" w:hAnsi="Times New Roman"/>
        </w:rPr>
        <w:br/>
      </w:r>
      <w:r w:rsidR="003D34FD" w:rsidRPr="00646FBD">
        <w:rPr>
          <w:rFonts w:ascii="Times New Roman" w:hAnsi="Times New Roman"/>
        </w:rPr>
        <w:br/>
      </w:r>
      <w:r w:rsidRPr="00646FBD">
        <w:rPr>
          <w:b/>
        </w:rPr>
        <w:t xml:space="preserve">Om </w:t>
      </w:r>
      <w:proofErr w:type="spellStart"/>
      <w:r w:rsidRPr="00646FBD">
        <w:rPr>
          <w:b/>
        </w:rPr>
        <w:t>agendapunktet</w:t>
      </w:r>
      <w:proofErr w:type="spellEnd"/>
      <w:r w:rsidRPr="00646FBD">
        <w:rPr>
          <w:rFonts w:ascii="Times New Roman" w:hAnsi="Times New Roman"/>
          <w:b/>
        </w:rPr>
        <w:br/>
      </w:r>
      <w:r w:rsidRPr="00646FBD">
        <w:t xml:space="preserve">Fast </w:t>
      </w:r>
      <w:proofErr w:type="spellStart"/>
      <w:r w:rsidRPr="00646FBD">
        <w:t>agendapunkt</w:t>
      </w:r>
      <w:proofErr w:type="spellEnd"/>
      <w:r w:rsidRPr="00646FBD">
        <w:t xml:space="preserve"> </w:t>
      </w:r>
      <w:proofErr w:type="spellStart"/>
      <w:r w:rsidRPr="00646FBD">
        <w:t>til</w:t>
      </w:r>
      <w:proofErr w:type="spellEnd"/>
      <w:r w:rsidRPr="00646FBD">
        <w:t xml:space="preserve"> WRC. </w:t>
      </w:r>
      <w:r w:rsidRPr="00BF6500">
        <w:rPr>
          <w:lang w:val="nn-NO"/>
        </w:rPr>
        <w:t>For å oppnå mest mogleg harmonisering er det ynskjeleg med minst mogleg fotnotar i allokeringstabellen, artikkel 5. Alle land skal derfor vurdere å stryke sitt namn frå fotnotane som ein står oppført under.</w:t>
      </w:r>
      <w:r w:rsidR="00AB40E6" w:rsidRPr="00BF6500">
        <w:rPr>
          <w:b/>
          <w:lang w:val="nn-NO"/>
        </w:rPr>
        <w:br/>
      </w:r>
      <w:r w:rsidR="00AB40E6" w:rsidRPr="00BF6500">
        <w:rPr>
          <w:b/>
          <w:lang w:val="nn-NO"/>
        </w:rPr>
        <w:br/>
      </w:r>
      <w:r w:rsidR="00CF5DE7" w:rsidRPr="00BF6500">
        <w:rPr>
          <w:b/>
          <w:lang w:val="nn-NO"/>
        </w:rPr>
        <w:t>Situasjonen etter 7. CPG (juni 2015)</w:t>
      </w:r>
      <w:r w:rsidR="00CF5DE7" w:rsidRPr="00BF6500">
        <w:rPr>
          <w:b/>
          <w:lang w:val="nn-NO"/>
        </w:rPr>
        <w:br/>
      </w:r>
      <w:r w:rsidR="00CF5DE7" w:rsidRPr="00BF6500">
        <w:rPr>
          <w:lang w:val="nn-NO"/>
        </w:rPr>
        <w:t>Det var ikkje tid til å gå gjennom  utkastet til CEPT Brief.</w:t>
      </w:r>
      <w:r w:rsidR="003D34FD" w:rsidRPr="00BF6500">
        <w:rPr>
          <w:b/>
          <w:lang w:val="nn-NO"/>
        </w:rPr>
        <w:br/>
      </w:r>
      <w:r w:rsidR="003D34FD" w:rsidRPr="00BF6500">
        <w:rPr>
          <w:b/>
          <w:lang w:val="nn-NO"/>
        </w:rPr>
        <w:br/>
      </w:r>
      <w:r w:rsidR="007B0D88" w:rsidRPr="00BF6500">
        <w:rPr>
          <w:b/>
          <w:lang w:val="nn-NO"/>
        </w:rPr>
        <w:t>Situasjonen</w:t>
      </w:r>
      <w:r w:rsidR="00CA757F" w:rsidRPr="00BF6500">
        <w:rPr>
          <w:b/>
          <w:lang w:val="nn-NO"/>
        </w:rPr>
        <w:t xml:space="preserve"> etter 8. PTA (juli 2015</w:t>
      </w:r>
      <w:r w:rsidR="00CA757F" w:rsidRPr="00BF6500">
        <w:rPr>
          <w:b/>
          <w:lang w:val="nn-NO"/>
        </w:rPr>
        <w:br/>
      </w:r>
      <w:r w:rsidR="00CA757F" w:rsidRPr="00BF6500">
        <w:rPr>
          <w:lang w:val="nn-NO"/>
        </w:rPr>
        <w:t>Nokre land sa i frå om at dei har som intensjon å slette seg frå nokre fotnotar. Nederland annonserte for eksempel at dei vil slette seg frå RR No 5.5291A. Utkastet til CEPT Brief vart oppdatert.</w:t>
      </w:r>
      <w:r w:rsidR="008307A7" w:rsidRPr="00BF6500">
        <w:rPr>
          <w:lang w:val="nn-NO"/>
        </w:rPr>
        <w:br/>
      </w:r>
      <w:r w:rsidR="008307A7" w:rsidRPr="00BF6500">
        <w:rPr>
          <w:lang w:val="nn-NO"/>
        </w:rPr>
        <w:br/>
      </w:r>
      <w:bookmarkStart w:id="94" w:name="_MON_1502099344"/>
      <w:bookmarkEnd w:id="94"/>
      <w:r w:rsidR="00CA757F" w:rsidRPr="00BF6500">
        <w:rPr>
          <w:b/>
          <w:lang w:val="nn-NO"/>
        </w:rPr>
        <w:object w:dxaOrig="1530" w:dyaOrig="990">
          <v:shape id="_x0000_i1110" type="#_x0000_t75" style="width:76.5pt;height:49.5pt" o:ole="">
            <v:imagedata r:id="rId211" o:title=""/>
          </v:shape>
          <o:OLEObject Type="Embed" ProgID="Word.Document.12" ShapeID="_x0000_i1110" DrawAspect="Icon" ObjectID="_1511266698" r:id="rId212">
            <o:FieldCodes>\s</o:FieldCodes>
          </o:OLEObject>
        </w:object>
      </w:r>
      <w:r w:rsidR="00BD1E03" w:rsidRPr="00BF6500">
        <w:rPr>
          <w:b/>
          <w:lang w:val="nn-NO"/>
        </w:rPr>
        <w:br/>
      </w:r>
      <w:r w:rsidR="00BD1E03" w:rsidRPr="00BF6500">
        <w:rPr>
          <w:b/>
          <w:lang w:val="nn-NO"/>
        </w:rPr>
        <w:br/>
        <w:t>Situasjonen etter 8. CPG (september 2015)</w:t>
      </w:r>
      <w:r w:rsidR="00BD1E03" w:rsidRPr="00BF6500">
        <w:rPr>
          <w:b/>
          <w:lang w:val="nn-NO"/>
        </w:rPr>
        <w:br/>
      </w:r>
      <w:r w:rsidR="00BD1E03" w:rsidRPr="00BF6500">
        <w:rPr>
          <w:lang w:val="nn-NO"/>
        </w:rPr>
        <w:t>CEPT Brief vart oppdatert med relevant informasjon om land som vil slette seg frå fotnotar og endeleg godkjend.</w:t>
      </w:r>
      <w:r w:rsidR="0024237F" w:rsidRPr="00BF6500">
        <w:rPr>
          <w:lang w:val="nn-NO"/>
        </w:rPr>
        <w:br/>
      </w:r>
      <w:r w:rsidR="0024237F" w:rsidRPr="00BF6500">
        <w:rPr>
          <w:lang w:val="nn-NO"/>
        </w:rPr>
        <w:br/>
      </w:r>
      <w:bookmarkStart w:id="95" w:name="_MON_1504942566"/>
      <w:bookmarkEnd w:id="95"/>
      <w:r w:rsidR="0024237F" w:rsidRPr="00BF6500">
        <w:rPr>
          <w:b/>
          <w:lang w:val="nn-NO"/>
        </w:rPr>
        <w:object w:dxaOrig="1530" w:dyaOrig="990">
          <v:shape id="_x0000_i1111" type="#_x0000_t75" style="width:76.5pt;height:49.5pt" o:ole="">
            <v:imagedata r:id="rId213" o:title=""/>
          </v:shape>
          <o:OLEObject Type="Embed" ProgID="Word.Document.12" ShapeID="_x0000_i1111" DrawAspect="Icon" ObjectID="_1511266699" r:id="rId214">
            <o:FieldCodes>\s</o:FieldCodes>
          </o:OLEObject>
        </w:object>
      </w:r>
      <w:r w:rsidR="0024237F" w:rsidRPr="00BF6500">
        <w:rPr>
          <w:b/>
          <w:lang w:val="nn-NO"/>
        </w:rPr>
        <w:br/>
      </w:r>
      <w:r w:rsidR="0024237F" w:rsidRPr="00BF6500">
        <w:rPr>
          <w:b/>
          <w:lang w:val="nn-NO"/>
        </w:rPr>
        <w:br/>
      </w:r>
      <w:r w:rsidR="004E6565" w:rsidRPr="00BF6500">
        <w:rPr>
          <w:b/>
          <w:lang w:val="nn-NO"/>
        </w:rPr>
        <w:t>Norsk standpunkt etter NORWRC-15-4 (september 2015)</w:t>
      </w:r>
      <w:r w:rsidR="004E6565" w:rsidRPr="00BF6500">
        <w:rPr>
          <w:b/>
          <w:lang w:val="nn-NO"/>
        </w:rPr>
        <w:br/>
      </w:r>
      <w:r w:rsidR="004E6565" w:rsidRPr="00BF6500">
        <w:rPr>
          <w:lang w:val="nn-NO"/>
        </w:rPr>
        <w:t xml:space="preserve">Noreg vil slette seg frå RR No </w:t>
      </w:r>
      <w:r w:rsidR="004E6565" w:rsidRPr="00BF6500">
        <w:rPr>
          <w:b/>
          <w:lang w:val="nn-NO"/>
        </w:rPr>
        <w:t>5.291A</w:t>
      </w:r>
    </w:p>
    <w:p w:rsidR="004976D5" w:rsidRDefault="009A0D29" w:rsidP="004976D5">
      <w:pPr>
        <w:pBdr>
          <w:top w:val="single" w:sz="24" w:space="1" w:color="auto"/>
          <w:left w:val="single" w:sz="24" w:space="4" w:color="auto"/>
          <w:bottom w:val="single" w:sz="24" w:space="1" w:color="auto"/>
          <w:right w:val="single" w:sz="24" w:space="4" w:color="auto"/>
        </w:pBdr>
        <w:spacing w:after="200" w:line="276" w:lineRule="auto"/>
      </w:pPr>
      <w:r>
        <w:rPr>
          <w:b/>
        </w:rPr>
        <w:t>Resultatet</w:t>
      </w:r>
      <w:r w:rsidR="004976D5">
        <w:rPr>
          <w:b/>
        </w:rPr>
        <w:t xml:space="preserve"> frå WRC-15</w:t>
      </w:r>
      <w:r w:rsidR="004976D5">
        <w:rPr>
          <w:b/>
        </w:rPr>
        <w:br/>
      </w:r>
      <w:r w:rsidR="000A31D3">
        <w:t>Noreg fekk sletta seg frå fotnote RR No 5.291A.</w:t>
      </w:r>
    </w:p>
    <w:p w:rsidR="004976D5" w:rsidRDefault="004976D5">
      <w:pPr>
        <w:spacing w:after="200" w:line="276" w:lineRule="auto"/>
      </w:pPr>
    </w:p>
    <w:p w:rsidR="004E6565" w:rsidRPr="004976D5" w:rsidRDefault="004E6565">
      <w:pPr>
        <w:spacing w:after="200" w:line="276" w:lineRule="auto"/>
        <w:rPr>
          <w:b/>
        </w:rPr>
      </w:pPr>
      <w:r w:rsidRPr="00BF6500">
        <w:br w:type="page"/>
      </w:r>
    </w:p>
    <w:p w:rsidR="00784AB9" w:rsidRPr="00270738" w:rsidRDefault="00784AB9" w:rsidP="00784AB9">
      <w:pPr>
        <w:pStyle w:val="Overskrift1"/>
        <w:numPr>
          <w:ilvl w:val="0"/>
          <w:numId w:val="0"/>
        </w:numPr>
        <w:rPr>
          <w:lang w:val="en-GB"/>
        </w:rPr>
      </w:pPr>
      <w:bookmarkStart w:id="96" w:name="_Toc437522927"/>
      <w:r w:rsidRPr="00270738">
        <w:rPr>
          <w:lang w:val="en-GB"/>
        </w:rPr>
        <w:lastRenderedPageBreak/>
        <w:t>Agendapunkt 9 – rapport frå direktøren i BR</w:t>
      </w:r>
      <w:bookmarkEnd w:id="96"/>
    </w:p>
    <w:p w:rsidR="00784AB9" w:rsidRPr="00646FBD" w:rsidRDefault="00784AB9" w:rsidP="00784AB9">
      <w:pPr>
        <w:rPr>
          <w:rFonts w:ascii="Times New Roman" w:eastAsia="Times New Roman" w:hAnsi="Times New Roman" w:cs="Times New Roman"/>
          <w:szCs w:val="22"/>
          <w:lang w:val="en-GB" w:eastAsia="nb-NO"/>
        </w:rPr>
      </w:pPr>
      <w:r w:rsidRPr="00646FBD">
        <w:rPr>
          <w:rFonts w:ascii="Times New Roman" w:eastAsia="Times New Roman" w:hAnsi="Times New Roman" w:cs="Times New Roman"/>
          <w:szCs w:val="22"/>
          <w:lang w:val="en-GB" w:eastAsia="nb-NO"/>
        </w:rPr>
        <w:t>9</w:t>
      </w:r>
      <w:r w:rsidRPr="00646FBD">
        <w:rPr>
          <w:rFonts w:ascii="Times New Roman" w:eastAsia="Times New Roman" w:hAnsi="Times New Roman" w:cs="Times New Roman"/>
          <w:szCs w:val="22"/>
          <w:lang w:val="en-GB" w:eastAsia="nb-NO"/>
        </w:rPr>
        <w:tab/>
        <w:t xml:space="preserve">to consider and approve the Report of the Director of the </w:t>
      </w:r>
      <w:proofErr w:type="spellStart"/>
      <w:r w:rsidRPr="00646FBD">
        <w:rPr>
          <w:rFonts w:ascii="Times New Roman" w:eastAsia="Times New Roman" w:hAnsi="Times New Roman" w:cs="Times New Roman"/>
          <w:szCs w:val="22"/>
          <w:lang w:val="en-GB" w:eastAsia="nb-NO"/>
        </w:rPr>
        <w:t>Radiocommunication</w:t>
      </w:r>
      <w:proofErr w:type="spellEnd"/>
      <w:r w:rsidRPr="00646FBD">
        <w:rPr>
          <w:rFonts w:ascii="Times New Roman" w:eastAsia="Times New Roman" w:hAnsi="Times New Roman" w:cs="Times New Roman"/>
          <w:szCs w:val="22"/>
          <w:lang w:val="en-GB" w:eastAsia="nb-NO"/>
        </w:rPr>
        <w:t xml:space="preserve"> Bureau, in accordance with Article 7 of the Convention:</w:t>
      </w:r>
    </w:p>
    <w:p w:rsidR="00784AB9" w:rsidRPr="00646FBD" w:rsidRDefault="00784AB9" w:rsidP="00784AB9">
      <w:pPr>
        <w:spacing w:before="100"/>
        <w:rPr>
          <w:rFonts w:ascii="Times New Roman" w:eastAsia="Times New Roman" w:hAnsi="Times New Roman" w:cs="Times New Roman"/>
          <w:szCs w:val="22"/>
          <w:lang w:val="en-GB" w:eastAsia="nb-NO"/>
        </w:rPr>
      </w:pPr>
      <w:r w:rsidRPr="00646FBD">
        <w:rPr>
          <w:rFonts w:ascii="Times New Roman" w:eastAsia="Times New Roman" w:hAnsi="Times New Roman" w:cs="Times New Roman"/>
          <w:szCs w:val="22"/>
          <w:lang w:val="en-GB" w:eastAsia="nb-NO"/>
        </w:rPr>
        <w:t>9.1</w:t>
      </w:r>
      <w:r w:rsidRPr="00646FBD">
        <w:rPr>
          <w:rFonts w:ascii="Times New Roman" w:eastAsia="Times New Roman" w:hAnsi="Times New Roman" w:cs="Times New Roman"/>
          <w:szCs w:val="22"/>
          <w:lang w:val="en-GB" w:eastAsia="nb-NO"/>
        </w:rPr>
        <w:tab/>
      </w:r>
      <w:proofErr w:type="gramStart"/>
      <w:r w:rsidRPr="00646FBD">
        <w:rPr>
          <w:rFonts w:ascii="Times New Roman" w:eastAsia="Times New Roman" w:hAnsi="Times New Roman" w:cs="Times New Roman"/>
          <w:szCs w:val="22"/>
          <w:lang w:val="en-GB" w:eastAsia="nb-NO"/>
        </w:rPr>
        <w:t>on</w:t>
      </w:r>
      <w:proofErr w:type="gramEnd"/>
      <w:r w:rsidRPr="00646FBD">
        <w:rPr>
          <w:rFonts w:ascii="Times New Roman" w:eastAsia="Times New Roman" w:hAnsi="Times New Roman" w:cs="Times New Roman"/>
          <w:szCs w:val="22"/>
          <w:lang w:val="en-GB" w:eastAsia="nb-NO"/>
        </w:rPr>
        <w:t xml:space="preserve"> the activities of the </w:t>
      </w:r>
      <w:proofErr w:type="spellStart"/>
      <w:r w:rsidRPr="00646FBD">
        <w:rPr>
          <w:rFonts w:ascii="Times New Roman" w:eastAsia="Times New Roman" w:hAnsi="Times New Roman" w:cs="Times New Roman"/>
          <w:szCs w:val="22"/>
          <w:lang w:val="en-GB" w:eastAsia="nb-NO"/>
        </w:rPr>
        <w:t>Radiocommunication</w:t>
      </w:r>
      <w:proofErr w:type="spellEnd"/>
      <w:r w:rsidRPr="00646FBD">
        <w:rPr>
          <w:rFonts w:ascii="Times New Roman" w:eastAsia="Times New Roman" w:hAnsi="Times New Roman" w:cs="Times New Roman"/>
          <w:szCs w:val="22"/>
          <w:lang w:val="en-GB" w:eastAsia="nb-NO"/>
        </w:rPr>
        <w:t xml:space="preserve"> Sector since WRC</w:t>
      </w:r>
      <w:r w:rsidRPr="00646FBD">
        <w:rPr>
          <w:rFonts w:ascii="Times New Roman" w:eastAsia="Times New Roman" w:hAnsi="Times New Roman" w:cs="Times New Roman"/>
          <w:szCs w:val="22"/>
          <w:lang w:val="en-GB" w:eastAsia="nb-NO"/>
        </w:rPr>
        <w:noBreakHyphen/>
        <w:t>12;</w:t>
      </w:r>
    </w:p>
    <w:p w:rsidR="00784AB9" w:rsidRPr="00646FBD" w:rsidRDefault="00784AB9" w:rsidP="00784AB9">
      <w:pPr>
        <w:spacing w:before="100"/>
        <w:ind w:left="1416" w:hanging="711"/>
        <w:rPr>
          <w:rFonts w:ascii="Times New Roman" w:eastAsia="Times New Roman" w:hAnsi="Times New Roman" w:cs="Times New Roman"/>
          <w:szCs w:val="22"/>
          <w:lang w:val="en-GB" w:eastAsia="nb-NO"/>
        </w:rPr>
      </w:pPr>
      <w:r w:rsidRPr="00646FBD">
        <w:rPr>
          <w:rFonts w:ascii="Times New Roman" w:eastAsia="Times New Roman" w:hAnsi="Times New Roman" w:cs="Times New Roman"/>
          <w:szCs w:val="22"/>
          <w:lang w:val="en-GB" w:eastAsia="nb-NO"/>
        </w:rPr>
        <w:t>9.1.1</w:t>
      </w:r>
      <w:r w:rsidRPr="00646FBD">
        <w:rPr>
          <w:rFonts w:ascii="Times New Roman" w:eastAsia="Times New Roman" w:hAnsi="Times New Roman" w:cs="Times New Roman"/>
          <w:szCs w:val="22"/>
          <w:lang w:val="en-GB" w:eastAsia="nb-NO"/>
        </w:rPr>
        <w:tab/>
      </w:r>
      <w:r w:rsidR="00270738">
        <w:fldChar w:fldCharType="begin"/>
      </w:r>
      <w:r w:rsidR="00270738" w:rsidRPr="00270738">
        <w:rPr>
          <w:lang w:val="en-GB"/>
        </w:rPr>
        <w:instrText xml:space="preserve"> HYPERLINK "http://www.itu.int/dms_pub/itu-r/oth/0c/0a/R0C0A00000A0009PDFE.pdf" </w:instrText>
      </w:r>
      <w:r w:rsidR="00270738">
        <w:fldChar w:fldCharType="separate"/>
      </w:r>
      <w:r w:rsidRPr="00646FBD">
        <w:rPr>
          <w:rFonts w:ascii="Times New Roman" w:eastAsia="Times New Roman" w:hAnsi="Times New Roman" w:cs="Times New Roman"/>
          <w:color w:val="0080FF"/>
          <w:szCs w:val="22"/>
          <w:u w:val="single"/>
          <w:lang w:val="en-GB" w:eastAsia="nb-NO"/>
        </w:rPr>
        <w:t>Resolution 205 (Rev. WRC-12)</w:t>
      </w:r>
      <w:r w:rsidR="00270738">
        <w:rPr>
          <w:rFonts w:ascii="Times New Roman" w:eastAsia="Times New Roman" w:hAnsi="Times New Roman" w:cs="Times New Roman"/>
          <w:color w:val="0080FF"/>
          <w:szCs w:val="22"/>
          <w:u w:val="single"/>
          <w:lang w:val="en-GB" w:eastAsia="nb-NO"/>
        </w:rPr>
        <w:fldChar w:fldCharType="end"/>
      </w:r>
      <w:r w:rsidRPr="00646FBD">
        <w:rPr>
          <w:rFonts w:ascii="Times New Roman" w:eastAsia="Times New Roman" w:hAnsi="Times New Roman" w:cs="Times New Roman"/>
          <w:szCs w:val="22"/>
          <w:lang w:val="en-GB" w:eastAsia="nb-NO"/>
        </w:rPr>
        <w:t xml:space="preserve">: Protection of the systems operating in the mobile satellite service in the band 406-406.1 MHz, </w:t>
      </w:r>
    </w:p>
    <w:p w:rsidR="00784AB9" w:rsidRPr="00646FBD" w:rsidRDefault="00784AB9" w:rsidP="00784AB9">
      <w:pPr>
        <w:spacing w:before="100"/>
        <w:ind w:left="1416" w:hanging="711"/>
        <w:rPr>
          <w:rFonts w:ascii="Times New Roman" w:eastAsia="Times New Roman" w:hAnsi="Times New Roman" w:cs="Times New Roman"/>
          <w:szCs w:val="22"/>
          <w:lang w:val="en-GB" w:eastAsia="nb-NO"/>
        </w:rPr>
      </w:pPr>
      <w:r w:rsidRPr="00646FBD">
        <w:rPr>
          <w:rFonts w:ascii="Times New Roman" w:eastAsia="Times New Roman" w:hAnsi="Times New Roman" w:cs="Times New Roman"/>
          <w:szCs w:val="22"/>
          <w:lang w:val="en-GB" w:eastAsia="nb-NO"/>
        </w:rPr>
        <w:t>9.1.2</w:t>
      </w:r>
      <w:r w:rsidRPr="00646FBD">
        <w:rPr>
          <w:rFonts w:ascii="Times New Roman" w:eastAsia="Times New Roman" w:hAnsi="Times New Roman" w:cs="Times New Roman"/>
          <w:szCs w:val="22"/>
          <w:lang w:val="en-GB" w:eastAsia="nb-NO"/>
        </w:rPr>
        <w:tab/>
      </w:r>
      <w:r w:rsidR="00270738">
        <w:fldChar w:fldCharType="begin"/>
      </w:r>
      <w:r w:rsidR="00270738" w:rsidRPr="00270738">
        <w:rPr>
          <w:lang w:val="en-GB"/>
        </w:rPr>
        <w:instrText xml:space="preserve"> HYPERLINK </w:instrText>
      </w:r>
      <w:r w:rsidR="00270738" w:rsidRPr="00270738">
        <w:rPr>
          <w:lang w:val="en-GB"/>
        </w:rPr>
        <w:instrText xml:space="preserve">"http://www.itu.int/dms_pub/itu-r/oth/0c/0a/R0C0A00000A0024PDFE.pdf" </w:instrText>
      </w:r>
      <w:r w:rsidR="00270738">
        <w:fldChar w:fldCharType="separate"/>
      </w:r>
      <w:r w:rsidRPr="00646FBD">
        <w:rPr>
          <w:rFonts w:ascii="Times New Roman" w:eastAsia="Times New Roman" w:hAnsi="Times New Roman" w:cs="Times New Roman"/>
          <w:color w:val="0080FF"/>
          <w:szCs w:val="22"/>
          <w:u w:val="single"/>
          <w:lang w:val="en-GB" w:eastAsia="nb-NO"/>
        </w:rPr>
        <w:t>Resolution 756 (WRC-12)</w:t>
      </w:r>
      <w:r w:rsidR="00270738">
        <w:rPr>
          <w:rFonts w:ascii="Times New Roman" w:eastAsia="Times New Roman" w:hAnsi="Times New Roman" w:cs="Times New Roman"/>
          <w:color w:val="0080FF"/>
          <w:szCs w:val="22"/>
          <w:u w:val="single"/>
          <w:lang w:val="en-GB" w:eastAsia="nb-NO"/>
        </w:rPr>
        <w:fldChar w:fldCharType="end"/>
      </w:r>
      <w:r w:rsidRPr="00646FBD">
        <w:rPr>
          <w:rFonts w:ascii="Times New Roman" w:eastAsia="Times New Roman" w:hAnsi="Times New Roman" w:cs="Times New Roman"/>
          <w:color w:val="0080FF"/>
          <w:szCs w:val="22"/>
          <w:lang w:val="en-GB" w:eastAsia="nb-NO"/>
        </w:rPr>
        <w:t>:</w:t>
      </w:r>
      <w:r w:rsidRPr="00646FBD">
        <w:rPr>
          <w:rFonts w:ascii="Times New Roman" w:eastAsia="Times New Roman" w:hAnsi="Times New Roman" w:cs="Times New Roman"/>
          <w:szCs w:val="22"/>
          <w:lang w:val="en-GB" w:eastAsia="nb-NO"/>
        </w:rPr>
        <w:t xml:space="preserve"> Studies on possible reduction of the coordination arc and technical criteria used in application of No.9.41 in respect of coordination under 9.7</w:t>
      </w:r>
    </w:p>
    <w:p w:rsidR="00784AB9" w:rsidRPr="00646FBD" w:rsidRDefault="00784AB9" w:rsidP="00784AB9">
      <w:pPr>
        <w:spacing w:before="100"/>
        <w:ind w:left="1416" w:hanging="711"/>
        <w:rPr>
          <w:rFonts w:ascii="Times New Roman" w:eastAsia="Times New Roman" w:hAnsi="Times New Roman" w:cs="Times New Roman"/>
          <w:szCs w:val="22"/>
          <w:lang w:val="en-GB" w:eastAsia="nb-NO"/>
        </w:rPr>
      </w:pPr>
      <w:r w:rsidRPr="00646FBD">
        <w:rPr>
          <w:rFonts w:ascii="Times New Roman" w:eastAsia="Times New Roman" w:hAnsi="Times New Roman" w:cs="Times New Roman"/>
          <w:szCs w:val="22"/>
          <w:lang w:val="en-GB" w:eastAsia="nb-NO"/>
        </w:rPr>
        <w:t>9.1.3</w:t>
      </w:r>
      <w:r w:rsidRPr="00646FBD">
        <w:rPr>
          <w:rFonts w:ascii="Times New Roman" w:eastAsia="Times New Roman" w:hAnsi="Times New Roman" w:cs="Times New Roman"/>
          <w:szCs w:val="22"/>
          <w:lang w:val="en-GB" w:eastAsia="nb-NO"/>
        </w:rPr>
        <w:tab/>
      </w:r>
      <w:r w:rsidR="00270738">
        <w:fldChar w:fldCharType="begin"/>
      </w:r>
      <w:r w:rsidR="00270738" w:rsidRPr="00270738">
        <w:rPr>
          <w:lang w:val="en-GB"/>
        </w:rPr>
        <w:instrText xml:space="preserve"> HYPERLINK "http://www.itu.int/dms_pub/itu-r/oth/0c/0a/R0C0A00000A0001PDFE.pdf" </w:instrText>
      </w:r>
      <w:r w:rsidR="00270738">
        <w:fldChar w:fldCharType="separate"/>
      </w:r>
      <w:r w:rsidRPr="00646FBD">
        <w:rPr>
          <w:rFonts w:ascii="Times New Roman" w:eastAsia="Times New Roman" w:hAnsi="Times New Roman" w:cs="Times New Roman"/>
          <w:color w:val="0080FF"/>
          <w:szCs w:val="22"/>
          <w:u w:val="single"/>
          <w:lang w:val="en-GB" w:eastAsia="nb-NO"/>
        </w:rPr>
        <w:t>Resolution 11 (WRC-12)</w:t>
      </w:r>
      <w:r w:rsidR="00270738">
        <w:rPr>
          <w:rFonts w:ascii="Times New Roman" w:eastAsia="Times New Roman" w:hAnsi="Times New Roman" w:cs="Times New Roman"/>
          <w:color w:val="0080FF"/>
          <w:szCs w:val="22"/>
          <w:u w:val="single"/>
          <w:lang w:val="en-GB" w:eastAsia="nb-NO"/>
        </w:rPr>
        <w:fldChar w:fldCharType="end"/>
      </w:r>
      <w:r w:rsidRPr="00646FBD">
        <w:rPr>
          <w:rFonts w:ascii="Times New Roman" w:eastAsia="Times New Roman" w:hAnsi="Times New Roman" w:cs="Times New Roman"/>
          <w:szCs w:val="22"/>
          <w:lang w:val="en-GB" w:eastAsia="nb-NO"/>
        </w:rPr>
        <w:t>: Use of satellite orbital positions and associated frequency spectrum to deliver international public telecommunication services in developing countries</w:t>
      </w:r>
    </w:p>
    <w:p w:rsidR="00784AB9" w:rsidRPr="00646FBD" w:rsidRDefault="00784AB9" w:rsidP="00784AB9">
      <w:pPr>
        <w:spacing w:before="100"/>
        <w:ind w:left="1416" w:hanging="711"/>
        <w:rPr>
          <w:rFonts w:ascii="Times New Roman" w:eastAsia="Times New Roman" w:hAnsi="Times New Roman" w:cs="Times New Roman"/>
          <w:szCs w:val="22"/>
          <w:lang w:val="en-GB" w:eastAsia="nb-NO"/>
        </w:rPr>
      </w:pPr>
      <w:r w:rsidRPr="00646FBD">
        <w:rPr>
          <w:rFonts w:ascii="Times New Roman" w:eastAsia="Times New Roman" w:hAnsi="Times New Roman" w:cs="Times New Roman"/>
          <w:szCs w:val="22"/>
          <w:lang w:val="en-GB" w:eastAsia="nb-NO"/>
        </w:rPr>
        <w:t>9.1.4</w:t>
      </w:r>
      <w:r w:rsidRPr="00646FBD">
        <w:rPr>
          <w:rFonts w:ascii="Times New Roman" w:eastAsia="Times New Roman" w:hAnsi="Times New Roman" w:cs="Times New Roman"/>
          <w:szCs w:val="22"/>
          <w:lang w:val="en-GB" w:eastAsia="nb-NO"/>
        </w:rPr>
        <w:tab/>
      </w:r>
      <w:r w:rsidR="00270738">
        <w:fldChar w:fldCharType="begin"/>
      </w:r>
      <w:r w:rsidR="00270738" w:rsidRPr="00270738">
        <w:rPr>
          <w:lang w:val="en-GB"/>
        </w:rPr>
        <w:instrText xml:space="preserve"> HYPERLINK "http://www.itu.int/dms_pub/itu-r/oth/0c/0a/R0C0A00000A0003PDFE.pdf" </w:instrText>
      </w:r>
      <w:r w:rsidR="00270738">
        <w:fldChar w:fldCharType="separate"/>
      </w:r>
      <w:r w:rsidRPr="00646FBD">
        <w:rPr>
          <w:rFonts w:ascii="Times New Roman" w:eastAsia="Times New Roman" w:hAnsi="Times New Roman" w:cs="Times New Roman"/>
          <w:color w:val="0080FF"/>
          <w:szCs w:val="22"/>
          <w:u w:val="single"/>
          <w:lang w:val="en-GB" w:eastAsia="nb-NO"/>
        </w:rPr>
        <w:t>Resolution 67 (WRC-12)</w:t>
      </w:r>
      <w:r w:rsidRPr="00646FBD">
        <w:rPr>
          <w:rFonts w:ascii="Times New Roman" w:eastAsia="Times New Roman" w:hAnsi="Times New Roman" w:cs="Times New Roman"/>
          <w:color w:val="0000FF"/>
          <w:szCs w:val="22"/>
          <w:u w:val="single"/>
          <w:lang w:val="en-GB" w:eastAsia="nb-NO"/>
        </w:rPr>
        <w:t>:</w:t>
      </w:r>
      <w:r w:rsidR="00270738">
        <w:rPr>
          <w:rFonts w:ascii="Times New Roman" w:eastAsia="Times New Roman" w:hAnsi="Times New Roman" w:cs="Times New Roman"/>
          <w:color w:val="0000FF"/>
          <w:szCs w:val="22"/>
          <w:u w:val="single"/>
          <w:lang w:val="en-GB" w:eastAsia="nb-NO"/>
        </w:rPr>
        <w:fldChar w:fldCharType="end"/>
      </w:r>
      <w:r w:rsidRPr="00646FBD">
        <w:rPr>
          <w:rFonts w:ascii="Times New Roman" w:eastAsia="Times New Roman" w:hAnsi="Times New Roman" w:cs="Times New Roman"/>
          <w:szCs w:val="22"/>
          <w:lang w:val="en-GB" w:eastAsia="nb-NO"/>
        </w:rPr>
        <w:t xml:space="preserve"> Updating and rearrangement of the Radio Regulations</w:t>
      </w:r>
    </w:p>
    <w:p w:rsidR="00784AB9" w:rsidRPr="00646FBD" w:rsidRDefault="00784AB9" w:rsidP="00784AB9">
      <w:pPr>
        <w:spacing w:before="100"/>
        <w:ind w:left="1416" w:hanging="711"/>
        <w:rPr>
          <w:rFonts w:ascii="Times New Roman" w:eastAsia="Times New Roman" w:hAnsi="Times New Roman" w:cs="Times New Roman"/>
          <w:szCs w:val="22"/>
          <w:lang w:val="en-GB" w:eastAsia="nb-NO"/>
        </w:rPr>
      </w:pPr>
      <w:r w:rsidRPr="00646FBD">
        <w:rPr>
          <w:rFonts w:ascii="Times New Roman" w:eastAsia="Times New Roman" w:hAnsi="Times New Roman" w:cs="Times New Roman"/>
          <w:szCs w:val="22"/>
          <w:lang w:val="en-GB" w:eastAsia="nb-NO"/>
        </w:rPr>
        <w:t>9.1.5</w:t>
      </w:r>
      <w:r w:rsidRPr="00646FBD">
        <w:rPr>
          <w:rFonts w:ascii="Times New Roman" w:eastAsia="Times New Roman" w:hAnsi="Times New Roman" w:cs="Times New Roman"/>
          <w:szCs w:val="22"/>
          <w:lang w:val="en-GB" w:eastAsia="nb-NO"/>
        </w:rPr>
        <w:tab/>
      </w:r>
      <w:r w:rsidR="00270738">
        <w:fldChar w:fldCharType="begin"/>
      </w:r>
      <w:r w:rsidR="00270738" w:rsidRPr="00270738">
        <w:rPr>
          <w:lang w:val="en-GB"/>
        </w:rPr>
        <w:instrText xml:space="preserve"> HYPERLINK "http://www.itu.int/dms_pub/itu-r/oth/0c/0a/R0C0A00000A0008PDFE.pdf" </w:instrText>
      </w:r>
      <w:r w:rsidR="00270738">
        <w:fldChar w:fldCharType="separate"/>
      </w:r>
      <w:r w:rsidRPr="00646FBD">
        <w:rPr>
          <w:rFonts w:ascii="Times New Roman" w:eastAsia="Times New Roman" w:hAnsi="Times New Roman" w:cs="Times New Roman"/>
          <w:color w:val="0080FF"/>
          <w:szCs w:val="22"/>
          <w:u w:val="single"/>
          <w:lang w:val="en-GB" w:eastAsia="nb-NO"/>
        </w:rPr>
        <w:t>Resolution 154 (WRC-12)</w:t>
      </w:r>
      <w:r w:rsidR="00270738">
        <w:rPr>
          <w:rFonts w:ascii="Times New Roman" w:eastAsia="Times New Roman" w:hAnsi="Times New Roman" w:cs="Times New Roman"/>
          <w:color w:val="0080FF"/>
          <w:szCs w:val="22"/>
          <w:u w:val="single"/>
          <w:lang w:val="en-GB" w:eastAsia="nb-NO"/>
        </w:rPr>
        <w:fldChar w:fldCharType="end"/>
      </w:r>
      <w:r w:rsidRPr="00646FBD">
        <w:rPr>
          <w:rFonts w:ascii="Times New Roman" w:eastAsia="Times New Roman" w:hAnsi="Times New Roman" w:cs="Times New Roman"/>
          <w:szCs w:val="22"/>
          <w:lang w:val="en-GB" w:eastAsia="nb-NO"/>
        </w:rPr>
        <w:t>: Consideration of technical and regulatory actions in order to support existing and future operation of fixed-satellite service earth stations within the band 3 400-4 200 MHz, as an aid to the safe operation of aircraft and reliable distribution of meteorological information in some countries in Region 1</w:t>
      </w:r>
    </w:p>
    <w:p w:rsidR="00784AB9" w:rsidRPr="00646FBD" w:rsidRDefault="00784AB9" w:rsidP="00784AB9">
      <w:pPr>
        <w:spacing w:before="100"/>
        <w:ind w:left="1416" w:hanging="711"/>
        <w:rPr>
          <w:rFonts w:ascii="Times New Roman" w:eastAsia="Times New Roman" w:hAnsi="Times New Roman" w:cs="Times New Roman"/>
          <w:szCs w:val="22"/>
          <w:lang w:val="en-GB" w:eastAsia="nb-NO"/>
        </w:rPr>
      </w:pPr>
      <w:r w:rsidRPr="00646FBD">
        <w:rPr>
          <w:rFonts w:ascii="Times New Roman" w:eastAsia="Times New Roman" w:hAnsi="Times New Roman" w:cs="Times New Roman"/>
          <w:szCs w:val="22"/>
          <w:lang w:val="en-GB" w:eastAsia="nb-NO"/>
        </w:rPr>
        <w:t>9.1.6</w:t>
      </w:r>
      <w:r w:rsidRPr="00646FBD">
        <w:rPr>
          <w:rFonts w:ascii="Times New Roman" w:eastAsia="Times New Roman" w:hAnsi="Times New Roman" w:cs="Times New Roman"/>
          <w:szCs w:val="22"/>
          <w:lang w:val="en-GB" w:eastAsia="nb-NO"/>
        </w:rPr>
        <w:tab/>
      </w:r>
      <w:r w:rsidR="00270738">
        <w:fldChar w:fldCharType="begin"/>
      </w:r>
      <w:r w:rsidR="00270738" w:rsidRPr="00270738">
        <w:rPr>
          <w:lang w:val="en-GB"/>
        </w:rPr>
        <w:instrText xml:space="preserve"> HYPERLINK "http://www.itu.int/dms_pub/itu-r/oth/0c/0a/R0C0A00000A0029PDFE.pdf" </w:instrText>
      </w:r>
      <w:r w:rsidR="00270738">
        <w:fldChar w:fldCharType="separate"/>
      </w:r>
      <w:r w:rsidRPr="00646FBD">
        <w:rPr>
          <w:rFonts w:ascii="Times New Roman" w:eastAsia="Times New Roman" w:hAnsi="Times New Roman" w:cs="Times New Roman"/>
          <w:color w:val="0080FF"/>
          <w:szCs w:val="22"/>
          <w:u w:val="single"/>
          <w:lang w:val="en-GB" w:eastAsia="nb-NO"/>
        </w:rPr>
        <w:t>Resolution 957 (WRC-12)</w:t>
      </w:r>
      <w:r w:rsidR="00270738">
        <w:rPr>
          <w:rFonts w:ascii="Times New Roman" w:eastAsia="Times New Roman" w:hAnsi="Times New Roman" w:cs="Times New Roman"/>
          <w:color w:val="0080FF"/>
          <w:szCs w:val="22"/>
          <w:u w:val="single"/>
          <w:lang w:val="en-GB" w:eastAsia="nb-NO"/>
        </w:rPr>
        <w:fldChar w:fldCharType="end"/>
      </w:r>
      <w:r w:rsidRPr="00646FBD">
        <w:rPr>
          <w:rFonts w:ascii="Times New Roman" w:eastAsia="Times New Roman" w:hAnsi="Times New Roman" w:cs="Times New Roman"/>
          <w:color w:val="0080FF"/>
          <w:szCs w:val="22"/>
          <w:lang w:val="en-GB" w:eastAsia="nb-NO"/>
        </w:rPr>
        <w:t>:</w:t>
      </w:r>
      <w:r w:rsidRPr="00646FBD">
        <w:rPr>
          <w:rFonts w:ascii="Times New Roman" w:eastAsia="Times New Roman" w:hAnsi="Times New Roman" w:cs="Times New Roman"/>
          <w:szCs w:val="22"/>
          <w:lang w:val="en-GB" w:eastAsia="nb-NO"/>
        </w:rPr>
        <w:t xml:space="preserve"> Studies towards review of the definitions of fixed service, fixed station and mobile station</w:t>
      </w:r>
    </w:p>
    <w:p w:rsidR="00784AB9" w:rsidRPr="00646FBD" w:rsidRDefault="00784AB9" w:rsidP="00784AB9">
      <w:pPr>
        <w:spacing w:before="100"/>
        <w:ind w:left="1416" w:hanging="711"/>
        <w:rPr>
          <w:rFonts w:ascii="Times New Roman" w:eastAsia="Times New Roman" w:hAnsi="Times New Roman" w:cs="Times New Roman"/>
          <w:szCs w:val="22"/>
          <w:lang w:val="en-GB" w:eastAsia="nb-NO"/>
        </w:rPr>
      </w:pPr>
      <w:r w:rsidRPr="00646FBD">
        <w:rPr>
          <w:rFonts w:ascii="Times New Roman" w:eastAsia="Times New Roman" w:hAnsi="Times New Roman" w:cs="Times New Roman"/>
          <w:szCs w:val="22"/>
          <w:lang w:val="en-GB" w:eastAsia="nb-NO"/>
        </w:rPr>
        <w:t>9.1.7</w:t>
      </w:r>
      <w:r w:rsidRPr="00646FBD">
        <w:rPr>
          <w:rFonts w:ascii="Times New Roman" w:eastAsia="Times New Roman" w:hAnsi="Times New Roman" w:cs="Times New Roman"/>
          <w:szCs w:val="22"/>
          <w:lang w:val="en-GB" w:eastAsia="nb-NO"/>
        </w:rPr>
        <w:tab/>
      </w:r>
      <w:r w:rsidR="00270738">
        <w:fldChar w:fldCharType="begin"/>
      </w:r>
      <w:r w:rsidR="00270738" w:rsidRPr="00270738">
        <w:rPr>
          <w:lang w:val="en-GB"/>
        </w:rPr>
        <w:instrText xml:space="preserve"> HYPERLINK "http://www.itu.int/dms_pub/itu-r/oth/0c/0a/R0C0A00000A0016PDFE.pdf" </w:instrText>
      </w:r>
      <w:r w:rsidR="00270738">
        <w:fldChar w:fldCharType="separate"/>
      </w:r>
      <w:r w:rsidRPr="00646FBD">
        <w:rPr>
          <w:rFonts w:ascii="Times New Roman" w:eastAsia="Times New Roman" w:hAnsi="Times New Roman" w:cs="Times New Roman"/>
          <w:color w:val="0080FF"/>
          <w:szCs w:val="22"/>
          <w:u w:val="single"/>
          <w:lang w:val="en-GB" w:eastAsia="nb-NO"/>
        </w:rPr>
        <w:t>Resolution 647 (Rev. WRC-12)</w:t>
      </w:r>
      <w:r w:rsidR="00270738">
        <w:rPr>
          <w:rFonts w:ascii="Times New Roman" w:eastAsia="Times New Roman" w:hAnsi="Times New Roman" w:cs="Times New Roman"/>
          <w:color w:val="0080FF"/>
          <w:szCs w:val="22"/>
          <w:u w:val="single"/>
          <w:lang w:val="en-GB" w:eastAsia="nb-NO"/>
        </w:rPr>
        <w:fldChar w:fldCharType="end"/>
      </w:r>
      <w:r w:rsidRPr="00646FBD">
        <w:rPr>
          <w:rFonts w:ascii="Times New Roman" w:eastAsia="Times New Roman" w:hAnsi="Times New Roman" w:cs="Times New Roman"/>
          <w:szCs w:val="22"/>
          <w:lang w:val="en-GB" w:eastAsia="nb-NO"/>
        </w:rPr>
        <w:t xml:space="preserve">: Spectrum management guidelines for emergency and disaster relief </w:t>
      </w:r>
      <w:proofErr w:type="spellStart"/>
      <w:r w:rsidRPr="00646FBD">
        <w:rPr>
          <w:rFonts w:ascii="Times New Roman" w:eastAsia="Times New Roman" w:hAnsi="Times New Roman" w:cs="Times New Roman"/>
          <w:szCs w:val="22"/>
          <w:lang w:val="en-GB" w:eastAsia="nb-NO"/>
        </w:rPr>
        <w:t>radiocommunication</w:t>
      </w:r>
      <w:proofErr w:type="spellEnd"/>
    </w:p>
    <w:p w:rsidR="00784AB9" w:rsidRPr="00646FBD" w:rsidRDefault="00784AB9" w:rsidP="00784AB9">
      <w:pPr>
        <w:spacing w:before="100"/>
        <w:ind w:left="1416" w:hanging="711"/>
        <w:rPr>
          <w:rFonts w:ascii="Times New Roman" w:eastAsia="Times New Roman" w:hAnsi="Times New Roman" w:cs="Times New Roman"/>
          <w:szCs w:val="22"/>
          <w:lang w:val="en-GB" w:eastAsia="nb-NO"/>
        </w:rPr>
      </w:pPr>
      <w:r w:rsidRPr="00646FBD">
        <w:rPr>
          <w:rFonts w:ascii="Times New Roman" w:eastAsia="Times New Roman" w:hAnsi="Times New Roman" w:cs="Times New Roman"/>
          <w:szCs w:val="22"/>
          <w:lang w:val="en-GB" w:eastAsia="nb-NO"/>
        </w:rPr>
        <w:t>9.1.8</w:t>
      </w:r>
      <w:r w:rsidRPr="00646FBD">
        <w:rPr>
          <w:rFonts w:ascii="Times New Roman" w:eastAsia="Times New Roman" w:hAnsi="Times New Roman" w:cs="Times New Roman"/>
          <w:szCs w:val="22"/>
          <w:lang w:val="en-GB" w:eastAsia="nb-NO"/>
        </w:rPr>
        <w:tab/>
      </w:r>
      <w:r w:rsidR="00270738">
        <w:fldChar w:fldCharType="begin"/>
      </w:r>
      <w:r w:rsidR="00270738" w:rsidRPr="00270738">
        <w:rPr>
          <w:lang w:val="en-GB"/>
        </w:rPr>
        <w:instrText xml:space="preserve"> HYPERLINK "http://ww</w:instrText>
      </w:r>
      <w:r w:rsidR="00270738" w:rsidRPr="00270738">
        <w:rPr>
          <w:lang w:val="en-GB"/>
        </w:rPr>
        <w:instrText xml:space="preserve">w.itu.int/dms_pub/itu-r/oth/0c/0a/R0C0A00000A0025PDFE.pdf" </w:instrText>
      </w:r>
      <w:r w:rsidR="00270738">
        <w:fldChar w:fldCharType="separate"/>
      </w:r>
      <w:r w:rsidRPr="00646FBD">
        <w:rPr>
          <w:rFonts w:ascii="Times New Roman" w:eastAsia="Times New Roman" w:hAnsi="Times New Roman" w:cs="Times New Roman"/>
          <w:color w:val="0080FF"/>
          <w:szCs w:val="22"/>
          <w:u w:val="single"/>
          <w:lang w:val="en-GB" w:eastAsia="nb-NO"/>
        </w:rPr>
        <w:t>Resolution 757 (WRC-12)</w:t>
      </w:r>
      <w:r w:rsidR="00270738">
        <w:rPr>
          <w:rFonts w:ascii="Times New Roman" w:eastAsia="Times New Roman" w:hAnsi="Times New Roman" w:cs="Times New Roman"/>
          <w:color w:val="0080FF"/>
          <w:szCs w:val="22"/>
          <w:u w:val="single"/>
          <w:lang w:val="en-GB" w:eastAsia="nb-NO"/>
        </w:rPr>
        <w:fldChar w:fldCharType="end"/>
      </w:r>
      <w:r w:rsidRPr="00646FBD">
        <w:rPr>
          <w:rFonts w:ascii="Times New Roman" w:eastAsia="Times New Roman" w:hAnsi="Times New Roman" w:cs="Times New Roman"/>
          <w:szCs w:val="22"/>
          <w:lang w:val="en-GB" w:eastAsia="nb-NO"/>
        </w:rPr>
        <w:t>: Regulatory aspects for nanosatellites and picosatellites</w:t>
      </w:r>
    </w:p>
    <w:p w:rsidR="00784AB9" w:rsidRPr="00646FBD" w:rsidRDefault="00784AB9" w:rsidP="00784AB9">
      <w:pPr>
        <w:tabs>
          <w:tab w:val="left" w:pos="708"/>
          <w:tab w:val="left" w:pos="1416"/>
          <w:tab w:val="left" w:pos="3406"/>
        </w:tabs>
        <w:spacing w:before="100"/>
        <w:ind w:left="1416" w:hanging="711"/>
        <w:rPr>
          <w:rFonts w:ascii="Times New Roman" w:eastAsia="Times New Roman" w:hAnsi="Times New Roman" w:cs="Times New Roman"/>
          <w:szCs w:val="22"/>
          <w:lang w:val="en-GB" w:eastAsia="nb-NO"/>
        </w:rPr>
      </w:pPr>
      <w:r w:rsidRPr="00646FBD">
        <w:rPr>
          <w:rFonts w:ascii="Times New Roman" w:eastAsia="Times New Roman" w:hAnsi="Times New Roman" w:cs="Times New Roman"/>
          <w:szCs w:val="22"/>
          <w:lang w:val="en-GB" w:eastAsia="nb-NO"/>
        </w:rPr>
        <w:tab/>
      </w:r>
      <w:r w:rsidRPr="00646FBD">
        <w:rPr>
          <w:rFonts w:ascii="Times New Roman" w:eastAsia="Times New Roman" w:hAnsi="Times New Roman" w:cs="Times New Roman"/>
          <w:szCs w:val="22"/>
          <w:lang w:val="en-GB" w:eastAsia="nb-NO"/>
        </w:rPr>
        <w:tab/>
      </w:r>
      <w:r w:rsidRPr="00646FBD">
        <w:rPr>
          <w:rFonts w:ascii="Times New Roman" w:eastAsia="Times New Roman" w:hAnsi="Times New Roman" w:cs="Times New Roman"/>
          <w:szCs w:val="22"/>
          <w:lang w:val="en-GB" w:eastAsia="nb-NO"/>
        </w:rPr>
        <w:tab/>
      </w:r>
    </w:p>
    <w:p w:rsidR="00784AB9" w:rsidRPr="00646FBD" w:rsidRDefault="00784AB9" w:rsidP="00784AB9">
      <w:pPr>
        <w:spacing w:before="100"/>
        <w:rPr>
          <w:rFonts w:ascii="Times New Roman" w:eastAsia="Times New Roman" w:hAnsi="Times New Roman" w:cs="Times New Roman"/>
          <w:szCs w:val="22"/>
          <w:lang w:val="en-GB" w:eastAsia="nb-NO"/>
        </w:rPr>
      </w:pPr>
      <w:r w:rsidRPr="00646FBD">
        <w:rPr>
          <w:rFonts w:ascii="Times New Roman" w:eastAsia="Times New Roman" w:hAnsi="Times New Roman" w:cs="Times New Roman"/>
          <w:szCs w:val="22"/>
          <w:lang w:val="en-GB" w:eastAsia="nb-NO"/>
        </w:rPr>
        <w:t>9.2</w:t>
      </w:r>
      <w:r w:rsidRPr="00646FBD">
        <w:rPr>
          <w:rFonts w:ascii="Times New Roman" w:eastAsia="Times New Roman" w:hAnsi="Times New Roman" w:cs="Times New Roman"/>
          <w:szCs w:val="22"/>
          <w:lang w:val="en-GB" w:eastAsia="nb-NO"/>
        </w:rPr>
        <w:tab/>
        <w:t>on any difficulties or inconsistencies encountered in the application of the Radio Regulations; and</w:t>
      </w:r>
    </w:p>
    <w:p w:rsidR="008B7C7B" w:rsidRPr="00BF6500" w:rsidRDefault="00784AB9" w:rsidP="00784AB9">
      <w:pPr>
        <w:pStyle w:val="PTBrdtekst"/>
        <w:rPr>
          <w:lang w:val="nn-NO"/>
        </w:rPr>
      </w:pPr>
      <w:r w:rsidRPr="00646FBD">
        <w:rPr>
          <w:rFonts w:ascii="Times New Roman" w:hAnsi="Times New Roman"/>
          <w:szCs w:val="22"/>
        </w:rPr>
        <w:t>9.3</w:t>
      </w:r>
      <w:r w:rsidRPr="00646FBD">
        <w:rPr>
          <w:rFonts w:ascii="Times New Roman" w:hAnsi="Times New Roman"/>
          <w:szCs w:val="22"/>
        </w:rPr>
        <w:tab/>
      </w:r>
      <w:proofErr w:type="gramStart"/>
      <w:r w:rsidRPr="00646FBD">
        <w:rPr>
          <w:rFonts w:ascii="Times New Roman" w:hAnsi="Times New Roman"/>
          <w:szCs w:val="22"/>
        </w:rPr>
        <w:t>on</w:t>
      </w:r>
      <w:proofErr w:type="gramEnd"/>
      <w:r w:rsidRPr="00646FBD">
        <w:rPr>
          <w:rFonts w:ascii="Times New Roman" w:hAnsi="Times New Roman"/>
          <w:szCs w:val="22"/>
        </w:rPr>
        <w:t xml:space="preserve"> action in response to</w:t>
      </w:r>
      <w:r w:rsidRPr="00646FBD">
        <w:rPr>
          <w:rFonts w:ascii="Times New Roman" w:hAnsi="Times New Roman"/>
          <w:color w:val="0080FF"/>
          <w:szCs w:val="22"/>
        </w:rPr>
        <w:t xml:space="preserve"> </w:t>
      </w:r>
      <w:hyperlink r:id="rId215" w:history="1">
        <w:r w:rsidRPr="00646FBD">
          <w:rPr>
            <w:rFonts w:ascii="Times New Roman" w:hAnsi="Times New Roman"/>
            <w:color w:val="0080FF"/>
            <w:szCs w:val="22"/>
            <w:u w:val="single"/>
          </w:rPr>
          <w:t xml:space="preserve">Resolution </w:t>
        </w:r>
        <w:r w:rsidRPr="00646FBD">
          <w:rPr>
            <w:rFonts w:ascii="Times New Roman" w:hAnsi="Times New Roman"/>
            <w:b/>
            <w:bCs/>
            <w:color w:val="0080FF"/>
            <w:szCs w:val="22"/>
            <w:u w:val="single"/>
          </w:rPr>
          <w:t>80 (Rev.WRC</w:t>
        </w:r>
        <w:r w:rsidRPr="00646FBD">
          <w:rPr>
            <w:rFonts w:ascii="Times New Roman" w:hAnsi="Times New Roman"/>
            <w:b/>
            <w:bCs/>
            <w:color w:val="0080FF"/>
            <w:szCs w:val="22"/>
            <w:u w:val="single"/>
          </w:rPr>
          <w:noBreakHyphen/>
          <w:t>07)</w:t>
        </w:r>
        <w:r w:rsidRPr="00646FBD">
          <w:rPr>
            <w:rFonts w:ascii="Times New Roman" w:hAnsi="Times New Roman"/>
            <w:color w:val="0080FF"/>
            <w:szCs w:val="22"/>
            <w:u w:val="single"/>
          </w:rPr>
          <w:t>;</w:t>
        </w:r>
      </w:hyperlink>
      <w:r w:rsidR="00341F87" w:rsidRPr="00646FBD">
        <w:rPr>
          <w:rFonts w:ascii="Times New Roman" w:hAnsi="Times New Roman"/>
          <w:szCs w:val="22"/>
        </w:rPr>
        <w:br/>
      </w:r>
      <w:r w:rsidR="00341F87" w:rsidRPr="00646FBD">
        <w:rPr>
          <w:rFonts w:ascii="Times New Roman" w:hAnsi="Times New Roman"/>
          <w:szCs w:val="22"/>
        </w:rPr>
        <w:br/>
      </w:r>
      <w:r w:rsidRPr="00646FBD">
        <w:rPr>
          <w:b/>
        </w:rPr>
        <w:t xml:space="preserve">Om </w:t>
      </w:r>
      <w:proofErr w:type="spellStart"/>
      <w:r w:rsidRPr="00646FBD">
        <w:rPr>
          <w:b/>
        </w:rPr>
        <w:t>agendapunktet</w:t>
      </w:r>
      <w:proofErr w:type="spellEnd"/>
      <w:r w:rsidR="00A229AD" w:rsidRPr="00646FBD">
        <w:rPr>
          <w:b/>
        </w:rPr>
        <w:br/>
      </w:r>
      <w:r w:rsidR="00A229AD" w:rsidRPr="00646FBD">
        <w:t>9.1.1</w:t>
      </w:r>
      <w:r w:rsidR="00A229AD" w:rsidRPr="00646FBD">
        <w:tab/>
      </w:r>
      <w:r w:rsidRPr="00646FBD">
        <w:t xml:space="preserve">Vern </w:t>
      </w:r>
      <w:proofErr w:type="spellStart"/>
      <w:r w:rsidRPr="00646FBD">
        <w:t>av</w:t>
      </w:r>
      <w:proofErr w:type="spellEnd"/>
      <w:r w:rsidRPr="00646FBD">
        <w:t xml:space="preserve"> </w:t>
      </w:r>
      <w:proofErr w:type="spellStart"/>
      <w:r w:rsidRPr="00646FBD">
        <w:t>Cospas-Sarsat</w:t>
      </w:r>
      <w:proofErr w:type="spellEnd"/>
      <w:r w:rsidRPr="00646FBD">
        <w:t>.</w:t>
      </w:r>
      <w:r w:rsidR="00A229AD" w:rsidRPr="00646FBD">
        <w:br/>
      </w:r>
      <w:r w:rsidR="00A229AD" w:rsidRPr="00646FBD">
        <w:br/>
      </w:r>
      <w:r w:rsidRPr="00646FBD">
        <w:t>9.1.2</w:t>
      </w:r>
      <w:r w:rsidR="00A229AD" w:rsidRPr="00646FBD">
        <w:tab/>
      </w:r>
      <w:proofErr w:type="spellStart"/>
      <w:r w:rsidRPr="00646FBD">
        <w:t>Reduksjon</w:t>
      </w:r>
      <w:proofErr w:type="spellEnd"/>
      <w:r w:rsidRPr="00646FBD">
        <w:t xml:space="preserve"> </w:t>
      </w:r>
      <w:proofErr w:type="spellStart"/>
      <w:r w:rsidRPr="00646FBD">
        <w:t>av</w:t>
      </w:r>
      <w:proofErr w:type="spellEnd"/>
      <w:r w:rsidRPr="00646FBD">
        <w:t xml:space="preserve"> </w:t>
      </w:r>
      <w:proofErr w:type="spellStart"/>
      <w:r w:rsidRPr="00646FBD">
        <w:t>koordineringsbogen</w:t>
      </w:r>
      <w:proofErr w:type="spellEnd"/>
      <w:r w:rsidRPr="00646FBD">
        <w:t xml:space="preserve"> </w:t>
      </w:r>
      <w:proofErr w:type="gramStart"/>
      <w:r w:rsidRPr="00646FBD">
        <w:t>og</w:t>
      </w:r>
      <w:proofErr w:type="gramEnd"/>
      <w:r w:rsidRPr="00646FBD">
        <w:t xml:space="preserve"> </w:t>
      </w:r>
      <w:proofErr w:type="spellStart"/>
      <w:r w:rsidRPr="00646FBD">
        <w:t>andre</w:t>
      </w:r>
      <w:proofErr w:type="spellEnd"/>
      <w:r w:rsidRPr="00646FBD">
        <w:t xml:space="preserve"> </w:t>
      </w:r>
      <w:proofErr w:type="spellStart"/>
      <w:r w:rsidRPr="00646FBD">
        <w:t>tekniske</w:t>
      </w:r>
      <w:proofErr w:type="spellEnd"/>
      <w:r w:rsidRPr="00646FBD">
        <w:t xml:space="preserve"> </w:t>
      </w:r>
      <w:proofErr w:type="spellStart"/>
      <w:r w:rsidRPr="00646FBD">
        <w:t>kriterium</w:t>
      </w:r>
      <w:proofErr w:type="spellEnd"/>
      <w:r w:rsidRPr="00646FBD">
        <w:t xml:space="preserve"> for </w:t>
      </w:r>
      <w:proofErr w:type="spellStart"/>
      <w:r w:rsidRPr="00646FBD">
        <w:t>satellittkoordinering</w:t>
      </w:r>
      <w:proofErr w:type="spellEnd"/>
      <w:r w:rsidRPr="00646FBD">
        <w:t>.</w:t>
      </w:r>
      <w:r w:rsidR="00A229AD" w:rsidRPr="00646FBD">
        <w:br/>
      </w:r>
      <w:r w:rsidR="00A229AD" w:rsidRPr="00646FBD">
        <w:br/>
      </w:r>
      <w:r w:rsidRPr="00646FBD">
        <w:t>9.1.3</w:t>
      </w:r>
      <w:r w:rsidR="00A229AD" w:rsidRPr="00646FBD">
        <w:tab/>
      </w:r>
      <w:proofErr w:type="spellStart"/>
      <w:r w:rsidRPr="00646FBD">
        <w:t>Moglege</w:t>
      </w:r>
      <w:proofErr w:type="spellEnd"/>
      <w:r w:rsidRPr="00646FBD">
        <w:t xml:space="preserve"> regulatoriske grep for å </w:t>
      </w:r>
      <w:proofErr w:type="spellStart"/>
      <w:r w:rsidRPr="00646FBD">
        <w:t>sikre</w:t>
      </w:r>
      <w:proofErr w:type="spellEnd"/>
      <w:r w:rsidRPr="00646FBD">
        <w:t xml:space="preserve"> </w:t>
      </w:r>
      <w:proofErr w:type="spellStart"/>
      <w:r w:rsidRPr="00646FBD">
        <w:t>telefontenester</w:t>
      </w:r>
      <w:proofErr w:type="spellEnd"/>
      <w:r w:rsidRPr="00646FBD">
        <w:t xml:space="preserve"> over </w:t>
      </w:r>
      <w:proofErr w:type="spellStart"/>
      <w:r w:rsidRPr="00646FBD">
        <w:t>satellitt</w:t>
      </w:r>
      <w:proofErr w:type="spellEnd"/>
      <w:r w:rsidRPr="00646FBD">
        <w:t xml:space="preserve"> </w:t>
      </w:r>
      <w:proofErr w:type="spellStart"/>
      <w:r w:rsidRPr="00646FBD">
        <w:t>til</w:t>
      </w:r>
      <w:proofErr w:type="spellEnd"/>
      <w:r w:rsidRPr="00646FBD">
        <w:t xml:space="preserve"> </w:t>
      </w:r>
      <w:proofErr w:type="spellStart"/>
      <w:r w:rsidRPr="00646FBD">
        <w:t>utviklingsland</w:t>
      </w:r>
      <w:proofErr w:type="spellEnd"/>
      <w:r w:rsidRPr="00646FBD">
        <w:t>.</w:t>
      </w:r>
      <w:r w:rsidR="00A229AD" w:rsidRPr="00646FBD">
        <w:br/>
      </w:r>
      <w:r w:rsidR="00A229AD" w:rsidRPr="00646FBD">
        <w:br/>
      </w:r>
      <w:r w:rsidRPr="00BF6500">
        <w:rPr>
          <w:lang w:val="nn-NO"/>
        </w:rPr>
        <w:t>9.1.4</w:t>
      </w:r>
      <w:r w:rsidR="00A229AD" w:rsidRPr="00BF6500">
        <w:rPr>
          <w:lang w:val="nn-NO"/>
        </w:rPr>
        <w:tab/>
      </w:r>
      <w:r w:rsidRPr="00BF6500">
        <w:rPr>
          <w:lang w:val="nn-NO"/>
        </w:rPr>
        <w:t>Oppdatere dei delar av RR som ikkje vert periodisk oppdatert.</w:t>
      </w:r>
      <w:r w:rsidR="00A229AD" w:rsidRPr="00BF6500">
        <w:rPr>
          <w:lang w:val="nn-NO"/>
        </w:rPr>
        <w:br/>
      </w:r>
      <w:r w:rsidR="00A229AD" w:rsidRPr="00BF6500">
        <w:rPr>
          <w:lang w:val="nn-NO"/>
        </w:rPr>
        <w:br/>
      </w:r>
      <w:r w:rsidRPr="00BF6500">
        <w:rPr>
          <w:lang w:val="nn-NO"/>
        </w:rPr>
        <w:t>9.1.5</w:t>
      </w:r>
      <w:r w:rsidR="00A229AD" w:rsidRPr="00BF6500">
        <w:rPr>
          <w:lang w:val="nn-NO"/>
        </w:rPr>
        <w:tab/>
      </w:r>
      <w:r w:rsidRPr="00BF6500">
        <w:rPr>
          <w:lang w:val="nn-NO"/>
        </w:rPr>
        <w:t xml:space="preserve">Vurdere tekniske og regulatoriske grep for å sikre vern av C-band jordstasjonar i </w:t>
      </w:r>
      <w:r w:rsidR="0058488A" w:rsidRPr="00BF6500">
        <w:rPr>
          <w:lang w:val="nn-NO"/>
        </w:rPr>
        <w:tab/>
      </w:r>
      <w:r w:rsidRPr="00BF6500">
        <w:rPr>
          <w:lang w:val="nn-NO"/>
        </w:rPr>
        <w:t>tropiske strøk i Region 1.</w:t>
      </w:r>
      <w:r w:rsidR="00A229AD" w:rsidRPr="00BF6500">
        <w:rPr>
          <w:lang w:val="nn-NO"/>
        </w:rPr>
        <w:br/>
      </w:r>
      <w:r w:rsidR="00A229AD" w:rsidRPr="00BF6500">
        <w:rPr>
          <w:lang w:val="nn-NO"/>
        </w:rPr>
        <w:br/>
      </w:r>
      <w:r w:rsidRPr="00BF6500">
        <w:rPr>
          <w:lang w:val="nn-NO"/>
        </w:rPr>
        <w:t>9.1.6</w:t>
      </w:r>
      <w:r w:rsidR="00A229AD" w:rsidRPr="00BF6500">
        <w:rPr>
          <w:lang w:val="nn-NO"/>
        </w:rPr>
        <w:tab/>
      </w:r>
      <w:r w:rsidRPr="00BF6500">
        <w:rPr>
          <w:lang w:val="nn-NO"/>
        </w:rPr>
        <w:t xml:space="preserve">Mogleg revidering av omgrepa faste tenester, fast stasjon og mobil stasjon. </w:t>
      </w:r>
      <w:r w:rsidR="0058488A" w:rsidRPr="00BF6500">
        <w:rPr>
          <w:lang w:val="nn-NO"/>
        </w:rPr>
        <w:tab/>
      </w:r>
      <w:r w:rsidRPr="00BF6500">
        <w:rPr>
          <w:lang w:val="nn-NO"/>
        </w:rPr>
        <w:t>Konvergens av tenester er bakteppet.</w:t>
      </w:r>
      <w:r w:rsidR="00A229AD" w:rsidRPr="00BF6500">
        <w:rPr>
          <w:lang w:val="nn-NO"/>
        </w:rPr>
        <w:br/>
      </w:r>
      <w:r w:rsidR="00A229AD" w:rsidRPr="00BF6500">
        <w:rPr>
          <w:lang w:val="nn-NO"/>
        </w:rPr>
        <w:lastRenderedPageBreak/>
        <w:br/>
      </w:r>
      <w:r w:rsidRPr="00BF6500">
        <w:rPr>
          <w:lang w:val="nn-NO"/>
        </w:rPr>
        <w:t>9.1.7</w:t>
      </w:r>
      <w:r w:rsidR="00A229AD" w:rsidRPr="00BF6500">
        <w:rPr>
          <w:lang w:val="nn-NO"/>
        </w:rPr>
        <w:tab/>
      </w:r>
      <w:r w:rsidRPr="00BF6500">
        <w:rPr>
          <w:lang w:val="nn-NO"/>
        </w:rPr>
        <w:t xml:space="preserve">Administrasjonar bør rapporter inn til ITU kva frekvensar dei har tilgjengeleg i tilfelle det </w:t>
      </w:r>
      <w:r w:rsidR="0058488A" w:rsidRPr="00BF6500">
        <w:rPr>
          <w:lang w:val="nn-NO"/>
        </w:rPr>
        <w:tab/>
      </w:r>
      <w:r w:rsidRPr="00BF6500">
        <w:rPr>
          <w:lang w:val="nn-NO"/>
        </w:rPr>
        <w:t xml:space="preserve">skal verte behov naudhjelp på kommunikasjonssida. Ein skal også forsøke å etablere </w:t>
      </w:r>
      <w:r w:rsidR="0058488A" w:rsidRPr="00BF6500">
        <w:rPr>
          <w:lang w:val="nn-NO"/>
        </w:rPr>
        <w:tab/>
      </w:r>
      <w:r w:rsidRPr="00BF6500">
        <w:rPr>
          <w:lang w:val="nn-NO"/>
        </w:rPr>
        <w:t>retningslinjer for spektrumsbruk i slike operasjonar</w:t>
      </w:r>
      <w:r w:rsidR="00A229AD" w:rsidRPr="00BF6500">
        <w:rPr>
          <w:lang w:val="nn-NO"/>
        </w:rPr>
        <w:br/>
      </w:r>
      <w:r w:rsidR="00A229AD" w:rsidRPr="00BF6500">
        <w:rPr>
          <w:lang w:val="nn-NO"/>
        </w:rPr>
        <w:br/>
        <w:t>9.1.8</w:t>
      </w:r>
      <w:r w:rsidR="00A229AD" w:rsidRPr="00BF6500">
        <w:rPr>
          <w:lang w:val="nn-NO"/>
        </w:rPr>
        <w:tab/>
      </w:r>
      <w:proofErr w:type="spellStart"/>
      <w:r w:rsidRPr="00BF6500">
        <w:rPr>
          <w:lang w:val="nn-NO"/>
        </w:rPr>
        <w:t>Nano</w:t>
      </w:r>
      <w:proofErr w:type="spellEnd"/>
      <w:r w:rsidRPr="00BF6500">
        <w:rPr>
          <w:lang w:val="nn-NO"/>
        </w:rPr>
        <w:t xml:space="preserve">- og </w:t>
      </w:r>
      <w:proofErr w:type="spellStart"/>
      <w:r w:rsidRPr="00BF6500">
        <w:rPr>
          <w:lang w:val="nn-NO"/>
        </w:rPr>
        <w:t>picosatellittar</w:t>
      </w:r>
      <w:proofErr w:type="spellEnd"/>
      <w:r w:rsidRPr="00BF6500">
        <w:rPr>
          <w:lang w:val="nn-NO"/>
        </w:rPr>
        <w:t xml:space="preserve"> opererer i dag i amatørtenesta sidan dei ikkje heilt passar inn i </w:t>
      </w:r>
      <w:r w:rsidR="0058488A" w:rsidRPr="00BF6500">
        <w:rPr>
          <w:lang w:val="nn-NO"/>
        </w:rPr>
        <w:tab/>
      </w:r>
      <w:r w:rsidRPr="00BF6500">
        <w:rPr>
          <w:lang w:val="nn-NO"/>
        </w:rPr>
        <w:t xml:space="preserve">dei vanlege EESS-banda. Slike små satellittar er ofte forskingsprosjekt med avgrensa </w:t>
      </w:r>
      <w:r w:rsidR="0058488A" w:rsidRPr="00BF6500">
        <w:rPr>
          <w:lang w:val="nn-NO"/>
        </w:rPr>
        <w:tab/>
      </w:r>
      <w:r w:rsidRPr="00BF6500">
        <w:rPr>
          <w:lang w:val="nn-NO"/>
        </w:rPr>
        <w:t xml:space="preserve">budsjett og tidsramme. Ein skal derfor vurdere om ein skal få på plass særskilde </w:t>
      </w:r>
      <w:r w:rsidR="0058488A" w:rsidRPr="00BF6500">
        <w:rPr>
          <w:lang w:val="nn-NO"/>
        </w:rPr>
        <w:tab/>
      </w:r>
      <w:r w:rsidRPr="00BF6500">
        <w:rPr>
          <w:lang w:val="nn-NO"/>
        </w:rPr>
        <w:t>prosedyrar for denne typ</w:t>
      </w:r>
      <w:r w:rsidR="00A229AD" w:rsidRPr="00BF6500">
        <w:rPr>
          <w:lang w:val="nn-NO"/>
        </w:rPr>
        <w:t>en satellittar</w:t>
      </w:r>
      <w:r w:rsidR="00A229AD" w:rsidRPr="00BF6500">
        <w:rPr>
          <w:lang w:val="nn-NO"/>
        </w:rPr>
        <w:br/>
      </w:r>
      <w:r w:rsidR="00A229AD" w:rsidRPr="00BF6500">
        <w:rPr>
          <w:lang w:val="nn-NO"/>
        </w:rPr>
        <w:br/>
      </w:r>
      <w:r w:rsidRPr="00BF6500">
        <w:rPr>
          <w:lang w:val="nn-NO"/>
        </w:rPr>
        <w:t>9.2</w:t>
      </w:r>
      <w:r w:rsidR="00A229AD" w:rsidRPr="00BF6500">
        <w:rPr>
          <w:lang w:val="nn-NO"/>
        </w:rPr>
        <w:tab/>
      </w:r>
      <w:r w:rsidRPr="00BF6500">
        <w:rPr>
          <w:lang w:val="nn-NO"/>
        </w:rPr>
        <w:t xml:space="preserve">Innsamling av informasjon om eventuelle vanskar som ein støyter på i bruken av RR og </w:t>
      </w:r>
      <w:r w:rsidR="0058488A" w:rsidRPr="00BF6500">
        <w:rPr>
          <w:lang w:val="nn-NO"/>
        </w:rPr>
        <w:tab/>
      </w:r>
      <w:r w:rsidRPr="00BF6500">
        <w:rPr>
          <w:lang w:val="nn-NO"/>
        </w:rPr>
        <w:t>forslag til korleis ein kan løyse desse vanskane</w:t>
      </w:r>
      <w:r w:rsidR="00A229AD" w:rsidRPr="00BF6500">
        <w:rPr>
          <w:lang w:val="nn-NO"/>
        </w:rPr>
        <w:br/>
      </w:r>
      <w:r w:rsidR="00A229AD" w:rsidRPr="00BF6500">
        <w:rPr>
          <w:lang w:val="nn-NO"/>
        </w:rPr>
        <w:br/>
      </w:r>
      <w:r w:rsidR="004976D5">
        <w:rPr>
          <w:lang w:val="nn-NO"/>
        </w:rPr>
        <w:t>9.3</w:t>
      </w:r>
      <w:r w:rsidR="004976D5">
        <w:rPr>
          <w:lang w:val="nn-NO"/>
        </w:rPr>
        <w:tab/>
      </w:r>
      <w:r w:rsidRPr="00BF6500">
        <w:rPr>
          <w:lang w:val="nn-NO"/>
        </w:rPr>
        <w:t xml:space="preserve">I samsvar med prinsipp nedlagt i § 44 i Konstitusjonen skal ein arbeide for effektiv </w:t>
      </w:r>
      <w:r w:rsidR="0058488A" w:rsidRPr="00BF6500">
        <w:rPr>
          <w:lang w:val="nn-NO"/>
        </w:rPr>
        <w:tab/>
      </w:r>
      <w:r w:rsidRPr="00BF6500">
        <w:rPr>
          <w:lang w:val="nn-NO"/>
        </w:rPr>
        <w:t>utnytting av radiospektr</w:t>
      </w:r>
      <w:r w:rsidR="00341F87" w:rsidRPr="00BF6500">
        <w:rPr>
          <w:lang w:val="nn-NO"/>
        </w:rPr>
        <w:t>u</w:t>
      </w:r>
      <w:r w:rsidR="004976D5">
        <w:rPr>
          <w:lang w:val="nn-NO"/>
        </w:rPr>
        <w:t>met og satellittbaneposisjonar</w:t>
      </w:r>
      <w:r w:rsidR="004976D5">
        <w:rPr>
          <w:lang w:val="nn-NO"/>
        </w:rPr>
        <w:br/>
      </w:r>
      <w:r w:rsidR="004976D5">
        <w:rPr>
          <w:lang w:val="nn-NO"/>
        </w:rPr>
        <w:br/>
      </w:r>
      <w:r w:rsidR="004976D5">
        <w:rPr>
          <w:lang w:val="nn-NO"/>
        </w:rPr>
        <w:br/>
      </w:r>
      <w:r w:rsidR="00A229AD" w:rsidRPr="00BF6500">
        <w:rPr>
          <w:b/>
          <w:lang w:val="nn-NO"/>
        </w:rPr>
        <w:t>Situasjonen etter 8. PTA (juli 2015)</w:t>
      </w:r>
      <w:r w:rsidR="00A229AD" w:rsidRPr="00BF6500">
        <w:rPr>
          <w:b/>
          <w:lang w:val="nn-NO"/>
        </w:rPr>
        <w:br/>
      </w:r>
      <w:r w:rsidR="00A229AD" w:rsidRPr="00BF6500">
        <w:rPr>
          <w:lang w:val="nn-NO"/>
        </w:rPr>
        <w:t>9.1.4</w:t>
      </w:r>
      <w:r w:rsidR="00A229AD" w:rsidRPr="00BF6500">
        <w:rPr>
          <w:lang w:val="nn-NO"/>
        </w:rPr>
        <w:tab/>
        <w:t xml:space="preserve">Utkastet til CEPT Brief vart </w:t>
      </w:r>
      <w:r w:rsidR="004F3250" w:rsidRPr="00BF6500">
        <w:rPr>
          <w:lang w:val="nn-NO"/>
        </w:rPr>
        <w:t>oppdatert. CEPT</w:t>
      </w:r>
      <w:r w:rsidR="00A229AD" w:rsidRPr="00BF6500">
        <w:rPr>
          <w:lang w:val="nn-NO"/>
        </w:rPr>
        <w:t xml:space="preserve"> haldinga </w:t>
      </w:r>
      <w:r w:rsidR="004F3250" w:rsidRPr="00BF6500">
        <w:rPr>
          <w:lang w:val="nn-NO"/>
        </w:rPr>
        <w:t>er NOC.</w:t>
      </w:r>
      <w:r w:rsidR="004F3250" w:rsidRPr="00BF6500">
        <w:rPr>
          <w:lang w:val="nn-NO"/>
        </w:rPr>
        <w:br/>
      </w:r>
      <w:r w:rsidR="004F3250" w:rsidRPr="00BF6500">
        <w:rPr>
          <w:lang w:val="nn-NO"/>
        </w:rPr>
        <w:br/>
      </w:r>
      <w:r w:rsidR="0058488A" w:rsidRPr="00BF6500">
        <w:rPr>
          <w:lang w:val="nn-NO"/>
        </w:rPr>
        <w:tab/>
      </w:r>
      <w:bookmarkStart w:id="97" w:name="_MON_1502100935"/>
      <w:bookmarkEnd w:id="97"/>
      <w:r w:rsidR="004F3250" w:rsidRPr="00BF6500">
        <w:rPr>
          <w:lang w:val="nn-NO"/>
        </w:rPr>
        <w:object w:dxaOrig="1530" w:dyaOrig="990">
          <v:shape id="_x0000_i1112" type="#_x0000_t75" style="width:76.5pt;height:49.5pt" o:ole="">
            <v:imagedata r:id="rId216" o:title=""/>
          </v:shape>
          <o:OLEObject Type="Embed" ProgID="Word.Document.12" ShapeID="_x0000_i1112" DrawAspect="Icon" ObjectID="_1511266700" r:id="rId217">
            <o:FieldCodes>\s</o:FieldCodes>
          </o:OLEObject>
        </w:object>
      </w:r>
      <w:r w:rsidR="004F3250" w:rsidRPr="00BF6500">
        <w:rPr>
          <w:lang w:val="nn-NO"/>
        </w:rPr>
        <w:br/>
      </w:r>
      <w:r w:rsidR="004F3250" w:rsidRPr="00BF6500">
        <w:rPr>
          <w:lang w:val="nn-NO"/>
        </w:rPr>
        <w:br/>
        <w:t>9.1.6</w:t>
      </w:r>
      <w:r w:rsidR="004F3250" w:rsidRPr="00BF6500">
        <w:rPr>
          <w:lang w:val="nn-NO"/>
        </w:rPr>
        <w:tab/>
        <w:t>Utkastet til CEPT Brief vart oppdater. CEPT haldinga er NOC</w:t>
      </w:r>
      <w:r w:rsidR="004F3250" w:rsidRPr="00BF6500">
        <w:rPr>
          <w:lang w:val="nn-NO"/>
        </w:rPr>
        <w:br/>
      </w:r>
      <w:r w:rsidR="004F3250" w:rsidRPr="00BF6500">
        <w:rPr>
          <w:lang w:val="nn-NO"/>
        </w:rPr>
        <w:br/>
      </w:r>
      <w:r w:rsidR="0058488A" w:rsidRPr="00BF6500">
        <w:rPr>
          <w:lang w:val="nn-NO"/>
        </w:rPr>
        <w:tab/>
      </w:r>
      <w:bookmarkStart w:id="98" w:name="_MON_1502101263"/>
      <w:bookmarkEnd w:id="98"/>
      <w:r w:rsidR="004F3250" w:rsidRPr="00BF6500">
        <w:rPr>
          <w:lang w:val="nn-NO"/>
        </w:rPr>
        <w:object w:dxaOrig="1530" w:dyaOrig="990">
          <v:shape id="_x0000_i1113" type="#_x0000_t75" style="width:76.5pt;height:49.5pt" o:ole="">
            <v:imagedata r:id="rId218" o:title=""/>
          </v:shape>
          <o:OLEObject Type="Embed" ProgID="Word.Document.12" ShapeID="_x0000_i1113" DrawAspect="Icon" ObjectID="_1511266701" r:id="rId219">
            <o:FieldCodes>\s</o:FieldCodes>
          </o:OLEObject>
        </w:object>
      </w:r>
      <w:r w:rsidR="004F3250" w:rsidRPr="00BF6500">
        <w:rPr>
          <w:lang w:val="nn-NO"/>
        </w:rPr>
        <w:br/>
      </w:r>
      <w:r w:rsidR="004F3250" w:rsidRPr="00BF6500">
        <w:rPr>
          <w:lang w:val="nn-NO"/>
        </w:rPr>
        <w:br/>
        <w:t>9.1.7</w:t>
      </w:r>
      <w:r w:rsidR="004F3250" w:rsidRPr="00BF6500">
        <w:rPr>
          <w:lang w:val="nn-NO"/>
        </w:rPr>
        <w:tab/>
        <w:t xml:space="preserve">Det vart ikkje gjort endringar i utkastet til CEPT Brief. CEPT haldninga er sletting av </w:t>
      </w:r>
      <w:r w:rsidR="0058488A" w:rsidRPr="00BF6500">
        <w:rPr>
          <w:lang w:val="nn-NO"/>
        </w:rPr>
        <w:tab/>
      </w:r>
      <w:r w:rsidR="004F3250" w:rsidRPr="00BF6500">
        <w:rPr>
          <w:lang w:val="nn-NO"/>
        </w:rPr>
        <w:t>oppheving av resolusjon 644 og gjennom AI 1.3 vil ein forslå endringar i resolusjon 646</w:t>
      </w:r>
      <w:r w:rsidR="004F3250" w:rsidRPr="00BF6500">
        <w:rPr>
          <w:lang w:val="nn-NO"/>
        </w:rPr>
        <w:br/>
      </w:r>
      <w:r w:rsidR="004F3250" w:rsidRPr="00BF6500">
        <w:rPr>
          <w:lang w:val="nn-NO"/>
        </w:rPr>
        <w:br/>
      </w:r>
      <w:r w:rsidR="0058488A" w:rsidRPr="00BF6500">
        <w:rPr>
          <w:lang w:val="nn-NO"/>
        </w:rPr>
        <w:tab/>
      </w:r>
      <w:bookmarkStart w:id="99" w:name="_MON_1502101387"/>
      <w:bookmarkEnd w:id="99"/>
      <w:r w:rsidR="004F3250" w:rsidRPr="00BF6500">
        <w:rPr>
          <w:lang w:val="nn-NO"/>
        </w:rPr>
        <w:object w:dxaOrig="1530" w:dyaOrig="990">
          <v:shape id="_x0000_i1114" type="#_x0000_t75" style="width:76.5pt;height:49.5pt" o:ole="">
            <v:imagedata r:id="rId220" o:title=""/>
          </v:shape>
          <o:OLEObject Type="Embed" ProgID="Word.Document.12" ShapeID="_x0000_i1114" DrawAspect="Icon" ObjectID="_1511266702" r:id="rId221">
            <o:FieldCodes>\s</o:FieldCodes>
          </o:OLEObject>
        </w:object>
      </w:r>
      <w:r w:rsidR="000410C4" w:rsidRPr="00BF6500">
        <w:rPr>
          <w:lang w:val="nn-NO"/>
        </w:rPr>
        <w:br/>
      </w:r>
      <w:r w:rsidR="000410C4" w:rsidRPr="00BF6500">
        <w:rPr>
          <w:lang w:val="nn-NO"/>
        </w:rPr>
        <w:br/>
        <w:t xml:space="preserve">9.1.8 Utkastet til CEPT Brief vart pussa på og oppdatert med relevant informasjon. CEPT </w:t>
      </w:r>
      <w:r w:rsidR="0058488A" w:rsidRPr="00BF6500">
        <w:rPr>
          <w:lang w:val="nn-NO"/>
        </w:rPr>
        <w:tab/>
      </w:r>
      <w:r w:rsidR="000410C4" w:rsidRPr="00BF6500">
        <w:rPr>
          <w:lang w:val="nn-NO"/>
        </w:rPr>
        <w:t xml:space="preserve">halding er at ein ikkje skal gjere endringar i RR artikkel 9 og 11 og at ein støttar ein </w:t>
      </w:r>
      <w:r w:rsidR="0058488A" w:rsidRPr="00BF6500">
        <w:rPr>
          <w:lang w:val="nn-NO"/>
        </w:rPr>
        <w:tab/>
      </w:r>
      <w:r w:rsidR="000410C4" w:rsidRPr="00BF6500">
        <w:rPr>
          <w:lang w:val="nn-NO"/>
        </w:rPr>
        <w:t xml:space="preserve">resolusjon som  gjev BR i oppgåve å spreie informasjon om prosedyrane for </w:t>
      </w:r>
      <w:r w:rsidR="0058488A" w:rsidRPr="00BF6500">
        <w:rPr>
          <w:lang w:val="nn-NO"/>
        </w:rPr>
        <w:tab/>
      </w:r>
      <w:r w:rsidR="000410C4" w:rsidRPr="00BF6500">
        <w:rPr>
          <w:lang w:val="nn-NO"/>
        </w:rPr>
        <w:t>koordinering av satellittnettverk.</w:t>
      </w:r>
      <w:r w:rsidR="000410C4" w:rsidRPr="00BF6500">
        <w:rPr>
          <w:lang w:val="nn-NO"/>
        </w:rPr>
        <w:br/>
      </w:r>
      <w:r w:rsidR="000410C4" w:rsidRPr="00BF6500">
        <w:rPr>
          <w:lang w:val="nn-NO"/>
        </w:rPr>
        <w:br/>
      </w:r>
      <w:r w:rsidR="0058488A" w:rsidRPr="00BF6500">
        <w:rPr>
          <w:lang w:val="nn-NO"/>
        </w:rPr>
        <w:tab/>
      </w:r>
      <w:bookmarkStart w:id="100" w:name="_MON_1502101891"/>
      <w:bookmarkEnd w:id="100"/>
      <w:r w:rsidR="000410C4" w:rsidRPr="00BF6500">
        <w:rPr>
          <w:lang w:val="nn-NO"/>
        </w:rPr>
        <w:object w:dxaOrig="1530" w:dyaOrig="990">
          <v:shape id="_x0000_i1115" type="#_x0000_t75" style="width:76.5pt;height:49.5pt" o:ole="">
            <v:imagedata r:id="rId222" o:title=""/>
          </v:shape>
          <o:OLEObject Type="Embed" ProgID="Word.Document.12" ShapeID="_x0000_i1115" DrawAspect="Icon" ObjectID="_1511266703" r:id="rId223">
            <o:FieldCodes>\s</o:FieldCodes>
          </o:OLEObject>
        </w:object>
      </w:r>
      <w:r w:rsidR="000166EA" w:rsidRPr="00BF6500">
        <w:rPr>
          <w:lang w:val="nn-NO"/>
        </w:rPr>
        <w:br/>
      </w:r>
      <w:r w:rsidR="000166EA" w:rsidRPr="00BF6500">
        <w:rPr>
          <w:lang w:val="nn-NO"/>
        </w:rPr>
        <w:br/>
      </w:r>
      <w:r w:rsidR="000166EA" w:rsidRPr="00BF6500">
        <w:rPr>
          <w:b/>
          <w:lang w:val="nn-NO"/>
        </w:rPr>
        <w:t>Situasjonen etter 8. PTB (juli 2015)</w:t>
      </w:r>
      <w:r w:rsidR="000166EA" w:rsidRPr="00BF6500">
        <w:rPr>
          <w:b/>
          <w:lang w:val="nn-NO"/>
        </w:rPr>
        <w:br/>
      </w:r>
      <w:r w:rsidR="000166EA" w:rsidRPr="00BF6500">
        <w:rPr>
          <w:lang w:val="nn-NO"/>
        </w:rPr>
        <w:t>9.1.1</w:t>
      </w:r>
      <w:r w:rsidR="000166EA" w:rsidRPr="00BF6500">
        <w:rPr>
          <w:lang w:val="nn-NO"/>
        </w:rPr>
        <w:tab/>
        <w:t>Utkatet til CEPT Brief vart oppda</w:t>
      </w:r>
      <w:r w:rsidR="008307A7" w:rsidRPr="00BF6500">
        <w:rPr>
          <w:lang w:val="nn-NO"/>
        </w:rPr>
        <w:t>te</w:t>
      </w:r>
      <w:r w:rsidR="000166EA" w:rsidRPr="00BF6500">
        <w:rPr>
          <w:lang w:val="nn-NO"/>
        </w:rPr>
        <w:t xml:space="preserve">rt med relevant informasjon. CEPT støttar innføring </w:t>
      </w:r>
      <w:r w:rsidR="0058488A" w:rsidRPr="00BF6500">
        <w:rPr>
          <w:lang w:val="nn-NO"/>
        </w:rPr>
        <w:tab/>
      </w:r>
      <w:r w:rsidR="000166EA" w:rsidRPr="00BF6500">
        <w:rPr>
          <w:lang w:val="nn-NO"/>
        </w:rPr>
        <w:t xml:space="preserve">av </w:t>
      </w:r>
      <w:proofErr w:type="spellStart"/>
      <w:r w:rsidR="000166EA" w:rsidRPr="00BF6500">
        <w:rPr>
          <w:lang w:val="nn-NO"/>
        </w:rPr>
        <w:t>guardband</w:t>
      </w:r>
      <w:proofErr w:type="spellEnd"/>
      <w:r w:rsidR="000166EA" w:rsidRPr="00BF6500">
        <w:rPr>
          <w:lang w:val="nn-NO"/>
        </w:rPr>
        <w:t xml:space="preserve"> på 100 kHz </w:t>
      </w:r>
      <w:r w:rsidR="0058488A" w:rsidRPr="00BF6500">
        <w:rPr>
          <w:lang w:val="nn-NO"/>
        </w:rPr>
        <w:t>over og under 406 MHz.</w:t>
      </w:r>
      <w:r w:rsidR="000166EA" w:rsidRPr="00BF6500">
        <w:rPr>
          <w:lang w:val="nn-NO"/>
        </w:rPr>
        <w:br/>
      </w:r>
      <w:r w:rsidR="000166EA" w:rsidRPr="00BF6500">
        <w:rPr>
          <w:lang w:val="nn-NO"/>
        </w:rPr>
        <w:br/>
      </w:r>
      <w:r w:rsidR="0058488A" w:rsidRPr="00BF6500">
        <w:rPr>
          <w:lang w:val="nn-NO"/>
        </w:rPr>
        <w:lastRenderedPageBreak/>
        <w:tab/>
      </w:r>
      <w:bookmarkStart w:id="101" w:name="_MON_1502270069"/>
      <w:bookmarkEnd w:id="101"/>
      <w:r w:rsidR="000166EA" w:rsidRPr="00BF6500">
        <w:rPr>
          <w:lang w:val="nn-NO"/>
        </w:rPr>
        <w:object w:dxaOrig="1530" w:dyaOrig="990">
          <v:shape id="_x0000_i1116" type="#_x0000_t75" style="width:76.5pt;height:49.5pt" o:ole="">
            <v:imagedata r:id="rId224" o:title=""/>
          </v:shape>
          <o:OLEObject Type="Embed" ProgID="Word.Document.12" ShapeID="_x0000_i1116" DrawAspect="Icon" ObjectID="_1511266704" r:id="rId225">
            <o:FieldCodes>\s</o:FieldCodes>
          </o:OLEObject>
        </w:object>
      </w:r>
      <w:r w:rsidR="0058488A" w:rsidRPr="00BF6500">
        <w:rPr>
          <w:lang w:val="nn-NO"/>
        </w:rPr>
        <w:br/>
      </w:r>
      <w:r w:rsidR="0058488A" w:rsidRPr="00BF6500">
        <w:rPr>
          <w:lang w:val="nn-NO"/>
        </w:rPr>
        <w:br/>
        <w:t>9.1.2</w:t>
      </w:r>
      <w:r w:rsidR="0058488A" w:rsidRPr="00BF6500">
        <w:rPr>
          <w:lang w:val="nn-NO"/>
        </w:rPr>
        <w:tab/>
        <w:t xml:space="preserve">Utkasta til CEPT Brief og ECP vart ferdigstilt. CEPT støttar ikkje innføring av ΔT/T I RR </w:t>
      </w:r>
      <w:r w:rsidR="0058488A" w:rsidRPr="00BF6500">
        <w:rPr>
          <w:lang w:val="nn-NO"/>
        </w:rPr>
        <w:tab/>
        <w:t xml:space="preserve">No 11.32A; forslår ikkje endringar I RR artikkel 9 eller AP5; forslår å innføre </w:t>
      </w:r>
      <w:proofErr w:type="spellStart"/>
      <w:r w:rsidR="0058488A" w:rsidRPr="00BF6500">
        <w:rPr>
          <w:lang w:val="nn-NO"/>
        </w:rPr>
        <w:t>pfd</w:t>
      </w:r>
      <w:proofErr w:type="spellEnd"/>
      <w:r w:rsidR="0058488A" w:rsidRPr="00BF6500">
        <w:rPr>
          <w:lang w:val="nn-NO"/>
        </w:rPr>
        <w:t xml:space="preserve">-grenser </w:t>
      </w:r>
      <w:r w:rsidR="0058488A" w:rsidRPr="00BF6500">
        <w:rPr>
          <w:lang w:val="nn-NO"/>
        </w:rPr>
        <w:tab/>
        <w:t xml:space="preserve">i RR No 1132A i tillegg til dagens C/I-kriterium (det vil verte opp til notifiserande </w:t>
      </w:r>
      <w:r w:rsidR="0058488A" w:rsidRPr="00BF6500">
        <w:rPr>
          <w:lang w:val="nn-NO"/>
        </w:rPr>
        <w:tab/>
        <w:t xml:space="preserve">administrasjon å velje mellom </w:t>
      </w:r>
      <w:proofErr w:type="spellStart"/>
      <w:r w:rsidR="0058488A" w:rsidRPr="00BF6500">
        <w:rPr>
          <w:lang w:val="nn-NO"/>
        </w:rPr>
        <w:t>pfd</w:t>
      </w:r>
      <w:proofErr w:type="spellEnd"/>
      <w:r w:rsidR="0058488A" w:rsidRPr="00BF6500">
        <w:rPr>
          <w:lang w:val="nn-NO"/>
        </w:rPr>
        <w:t xml:space="preserve"> eller C/I).</w:t>
      </w:r>
      <w:r w:rsidR="0058488A" w:rsidRPr="00BF6500">
        <w:rPr>
          <w:lang w:val="nn-NO"/>
        </w:rPr>
        <w:br/>
      </w:r>
      <w:r w:rsidR="0058488A" w:rsidRPr="00BF6500">
        <w:rPr>
          <w:lang w:val="nn-NO"/>
        </w:rPr>
        <w:br/>
      </w:r>
      <w:r w:rsidR="0058488A" w:rsidRPr="00BF6500">
        <w:rPr>
          <w:lang w:val="nn-NO"/>
        </w:rPr>
        <w:tab/>
      </w:r>
      <w:bookmarkStart w:id="102" w:name="_MON_1502270449"/>
      <w:bookmarkEnd w:id="102"/>
      <w:r w:rsidR="0058488A" w:rsidRPr="00BF6500">
        <w:rPr>
          <w:lang w:val="nn-NO"/>
        </w:rPr>
        <w:object w:dxaOrig="1530" w:dyaOrig="990">
          <v:shape id="_x0000_i1117" type="#_x0000_t75" style="width:76.5pt;height:49.5pt" o:ole="">
            <v:imagedata r:id="rId226" o:title=""/>
          </v:shape>
          <o:OLEObject Type="Embed" ProgID="Word.Document.12" ShapeID="_x0000_i1117" DrawAspect="Icon" ObjectID="_1511266705" r:id="rId227">
            <o:FieldCodes>\s</o:FieldCodes>
          </o:OLEObject>
        </w:object>
      </w:r>
      <w:bookmarkStart w:id="103" w:name="_MON_1502270476"/>
      <w:bookmarkEnd w:id="103"/>
      <w:r w:rsidR="0058488A" w:rsidRPr="00BF6500">
        <w:rPr>
          <w:lang w:val="nn-NO"/>
        </w:rPr>
        <w:object w:dxaOrig="1530" w:dyaOrig="990">
          <v:shape id="_x0000_i1118" type="#_x0000_t75" style="width:76.5pt;height:49.5pt" o:ole="">
            <v:imagedata r:id="rId228" o:title=""/>
          </v:shape>
          <o:OLEObject Type="Embed" ProgID="Word.Document.12" ShapeID="_x0000_i1118" DrawAspect="Icon" ObjectID="_1511266706" r:id="rId229">
            <o:FieldCodes>\s</o:FieldCodes>
          </o:OLEObject>
        </w:object>
      </w:r>
      <w:r w:rsidR="0058488A" w:rsidRPr="00BF6500">
        <w:rPr>
          <w:lang w:val="nn-NO"/>
        </w:rPr>
        <w:br/>
      </w:r>
      <w:r w:rsidR="0058488A" w:rsidRPr="00BF6500">
        <w:rPr>
          <w:lang w:val="nn-NO"/>
        </w:rPr>
        <w:br/>
      </w:r>
      <w:r w:rsidR="003A3E8D" w:rsidRPr="00BF6500">
        <w:rPr>
          <w:lang w:val="nn-NO"/>
        </w:rPr>
        <w:t>9.1.3</w:t>
      </w:r>
      <w:r w:rsidR="003A3E8D" w:rsidRPr="00BF6500">
        <w:rPr>
          <w:lang w:val="nn-NO"/>
        </w:rPr>
        <w:tab/>
        <w:t xml:space="preserve">Den førebelse CEPT haldninga treng meir arbeid og ein bestemte derfor å opprette ei </w:t>
      </w:r>
      <w:r w:rsidR="003A3E8D" w:rsidRPr="00BF6500">
        <w:rPr>
          <w:lang w:val="nn-NO"/>
        </w:rPr>
        <w:tab/>
        <w:t xml:space="preserve">korrespondansegruppe fram mot CPG. Den førebelse CEPT haldninga frå PTB var eit </w:t>
      </w:r>
      <w:r w:rsidR="003A3E8D" w:rsidRPr="00BF6500">
        <w:rPr>
          <w:lang w:val="nn-NO"/>
        </w:rPr>
        <w:tab/>
        <w:t>ikkje ser behov for å gjere endringar i RR – NOC.</w:t>
      </w:r>
      <w:r w:rsidR="009B0E6C" w:rsidRPr="00BF6500">
        <w:rPr>
          <w:lang w:val="nn-NO"/>
        </w:rPr>
        <w:br/>
      </w:r>
      <w:r w:rsidR="009B0E6C" w:rsidRPr="00BF6500">
        <w:rPr>
          <w:lang w:val="nn-NO"/>
        </w:rPr>
        <w:br/>
        <w:t>9.1.5</w:t>
      </w:r>
      <w:r w:rsidR="009B0E6C" w:rsidRPr="00BF6500">
        <w:rPr>
          <w:lang w:val="nn-NO"/>
        </w:rPr>
        <w:tab/>
        <w:t xml:space="preserve">Det vart ikkje gjort endringar utkastet til CEPT Brief. CEPT haldninga er at ein ikkje ser </w:t>
      </w:r>
      <w:r w:rsidR="009B0E6C" w:rsidRPr="00BF6500">
        <w:rPr>
          <w:lang w:val="nn-NO"/>
        </w:rPr>
        <w:tab/>
        <w:t xml:space="preserve">at det er naudsynt med endringar i RR, men vil ikkje motsette seg modifikasjonar av </w:t>
      </w:r>
      <w:r w:rsidR="009B0E6C" w:rsidRPr="00BF6500">
        <w:rPr>
          <w:lang w:val="nn-NO"/>
        </w:rPr>
        <w:tab/>
        <w:t>resolusjon 154 dersom andre forslår det.</w:t>
      </w:r>
      <w:r w:rsidR="009B0E6C" w:rsidRPr="00BF6500">
        <w:rPr>
          <w:lang w:val="nn-NO"/>
        </w:rPr>
        <w:br/>
      </w:r>
      <w:r w:rsidR="009B0E6C" w:rsidRPr="00BF6500">
        <w:rPr>
          <w:lang w:val="nn-NO"/>
        </w:rPr>
        <w:tab/>
      </w:r>
      <w:r w:rsidR="009B0E6C" w:rsidRPr="00BF6500">
        <w:rPr>
          <w:lang w:val="nn-NO"/>
        </w:rPr>
        <w:br/>
      </w:r>
      <w:r w:rsidR="009B0E6C" w:rsidRPr="00BF6500">
        <w:rPr>
          <w:lang w:val="nn-NO"/>
        </w:rPr>
        <w:tab/>
      </w:r>
      <w:bookmarkStart w:id="104" w:name="_MON_1502275151"/>
      <w:bookmarkEnd w:id="104"/>
      <w:r w:rsidR="009B0E6C" w:rsidRPr="00BF6500">
        <w:rPr>
          <w:lang w:val="nn-NO"/>
        </w:rPr>
        <w:object w:dxaOrig="1530" w:dyaOrig="990">
          <v:shape id="_x0000_i1119" type="#_x0000_t75" style="width:76.5pt;height:49.5pt" o:ole="">
            <v:imagedata r:id="rId230" o:title=""/>
          </v:shape>
          <o:OLEObject Type="Embed" ProgID="Word.Document.12" ShapeID="_x0000_i1119" DrawAspect="Icon" ObjectID="_1511266707" r:id="rId231">
            <o:FieldCodes>\s</o:FieldCodes>
          </o:OLEObject>
        </w:object>
      </w:r>
      <w:r w:rsidR="00627697" w:rsidRPr="00BF6500">
        <w:rPr>
          <w:lang w:val="nn-NO"/>
        </w:rPr>
        <w:br/>
      </w:r>
      <w:r w:rsidR="00627697" w:rsidRPr="00BF6500">
        <w:rPr>
          <w:lang w:val="nn-NO"/>
        </w:rPr>
        <w:br/>
        <w:t>9.2</w:t>
      </w:r>
      <w:r w:rsidR="00627697" w:rsidRPr="00BF6500">
        <w:rPr>
          <w:lang w:val="nn-NO"/>
        </w:rPr>
        <w:tab/>
        <w:t xml:space="preserve">Utkastet til CEPT Brief vart oppdatert med relevant informasjon knytt til RR No 5.526 </w:t>
      </w:r>
      <w:r w:rsidR="0081700F" w:rsidRPr="00BF6500">
        <w:rPr>
          <w:lang w:val="nn-NO"/>
        </w:rPr>
        <w:tab/>
      </w:r>
      <w:r w:rsidR="00627697" w:rsidRPr="00BF6500">
        <w:rPr>
          <w:lang w:val="nn-NO"/>
        </w:rPr>
        <w:t xml:space="preserve">(ESOMP). Sidan det vart for knapt med tid på møtet til å gå gjennom rapporten frå </w:t>
      </w:r>
      <w:r w:rsidR="0081700F" w:rsidRPr="00BF6500">
        <w:rPr>
          <w:lang w:val="nn-NO"/>
        </w:rPr>
        <w:tab/>
      </w:r>
      <w:r w:rsidR="00627697" w:rsidRPr="00BF6500">
        <w:rPr>
          <w:lang w:val="nn-NO"/>
        </w:rPr>
        <w:t xml:space="preserve">direktøren i BR vart det oppretta ei korrespondansegruppe. </w:t>
      </w:r>
      <w:r w:rsidR="000A7928" w:rsidRPr="00BF6500">
        <w:rPr>
          <w:lang w:val="nn-NO"/>
        </w:rPr>
        <w:t xml:space="preserve">Utkomet frå denne gruppa </w:t>
      </w:r>
      <w:r w:rsidR="0081700F" w:rsidRPr="00BF6500">
        <w:rPr>
          <w:lang w:val="nn-NO"/>
        </w:rPr>
        <w:tab/>
      </w:r>
      <w:r w:rsidR="000A7928" w:rsidRPr="00BF6500">
        <w:rPr>
          <w:lang w:val="nn-NO"/>
        </w:rPr>
        <w:t xml:space="preserve">foreslår CEPT holdningar på dei fleste punkta i rapporten </w:t>
      </w:r>
      <w:r w:rsidR="00FE6DAE" w:rsidRPr="00BF6500">
        <w:rPr>
          <w:lang w:val="nn-NO"/>
        </w:rPr>
        <w:br/>
      </w:r>
      <w:r w:rsidR="000A7928" w:rsidRPr="00BF6500">
        <w:rPr>
          <w:lang w:val="nn-NO"/>
        </w:rPr>
        <w:br/>
      </w:r>
      <w:r w:rsidR="0081700F" w:rsidRPr="00BF6500">
        <w:rPr>
          <w:lang w:val="nn-NO"/>
        </w:rPr>
        <w:tab/>
      </w:r>
      <w:bookmarkStart w:id="105" w:name="_MON_1502519473"/>
      <w:bookmarkEnd w:id="105"/>
      <w:r w:rsidR="000A7928" w:rsidRPr="00BF6500">
        <w:rPr>
          <w:lang w:val="nn-NO"/>
        </w:rPr>
        <w:object w:dxaOrig="1530" w:dyaOrig="990">
          <v:shape id="_x0000_i1120" type="#_x0000_t75" style="width:76.5pt;height:49.5pt" o:ole="">
            <v:imagedata r:id="rId232" o:title=""/>
          </v:shape>
          <o:OLEObject Type="Embed" ProgID="Word.Document.12" ShapeID="_x0000_i1120" DrawAspect="Icon" ObjectID="_1511266708" r:id="rId233">
            <o:FieldCodes>\s</o:FieldCodes>
          </o:OLEObject>
        </w:object>
      </w:r>
      <w:r w:rsidR="000D1B41" w:rsidRPr="00BF6500">
        <w:rPr>
          <w:lang w:val="nn-NO"/>
        </w:rPr>
        <w:object w:dxaOrig="1530" w:dyaOrig="990">
          <v:shape id="_x0000_i1121" type="#_x0000_t75" style="width:76.5pt;height:49.5pt" o:ole="">
            <v:imagedata r:id="rId234" o:title=""/>
          </v:shape>
          <o:OLEObject Type="Embed" ProgID="Excel.Sheet.12" ShapeID="_x0000_i1121" DrawAspect="Icon" ObjectID="_1511266709" r:id="rId235"/>
        </w:object>
      </w:r>
      <w:r w:rsidR="00FE6DAE" w:rsidRPr="00BF6500">
        <w:rPr>
          <w:lang w:val="nn-NO"/>
        </w:rPr>
        <w:br/>
      </w:r>
      <w:r w:rsidR="00FE6DAE" w:rsidRPr="00BF6500">
        <w:rPr>
          <w:lang w:val="nn-NO"/>
        </w:rPr>
        <w:br/>
        <w:t>9.3</w:t>
      </w:r>
      <w:r w:rsidR="00FE6DAE" w:rsidRPr="00BF6500">
        <w:rPr>
          <w:lang w:val="nn-NO"/>
        </w:rPr>
        <w:tab/>
        <w:t xml:space="preserve">Mange av elementa i rapporten frå RRB er allereie adressert under agendapunkt 7. </w:t>
      </w:r>
      <w:r w:rsidR="0081700F" w:rsidRPr="00BF6500">
        <w:rPr>
          <w:lang w:val="nn-NO"/>
        </w:rPr>
        <w:tab/>
      </w:r>
      <w:r w:rsidR="00FE6DAE" w:rsidRPr="00BF6500">
        <w:rPr>
          <w:lang w:val="nn-NO"/>
        </w:rPr>
        <w:t>Møtet kom fram til ei førebels CEPT halding på seksjon 4.4 (artikkel 48</w:t>
      </w:r>
      <w:r w:rsidR="0081700F" w:rsidRPr="00BF6500">
        <w:rPr>
          <w:lang w:val="nn-NO"/>
        </w:rPr>
        <w:t xml:space="preserve"> i </w:t>
      </w:r>
      <w:r w:rsidR="008307A7" w:rsidRPr="00BF6500">
        <w:rPr>
          <w:lang w:val="nn-NO"/>
        </w:rPr>
        <w:tab/>
      </w:r>
      <w:r w:rsidR="0081700F" w:rsidRPr="00BF6500">
        <w:rPr>
          <w:lang w:val="nn-NO"/>
        </w:rPr>
        <w:t>konstitusjonen</w:t>
      </w:r>
      <w:r w:rsidR="00FE6DAE" w:rsidRPr="00BF6500">
        <w:rPr>
          <w:lang w:val="nn-NO"/>
        </w:rPr>
        <w:t>)</w:t>
      </w:r>
      <w:r w:rsidR="008B7C7B" w:rsidRPr="00BF6500">
        <w:rPr>
          <w:lang w:val="nn-NO"/>
        </w:rPr>
        <w:t xml:space="preserve">, </w:t>
      </w:r>
      <w:r w:rsidR="0081700F" w:rsidRPr="00BF6500">
        <w:rPr>
          <w:lang w:val="nn-NO"/>
        </w:rPr>
        <w:t>CEPT meiner at artikkel 48 må visast til</w:t>
      </w:r>
      <w:r w:rsidR="008307A7" w:rsidRPr="00BF6500">
        <w:rPr>
          <w:lang w:val="nn-NO"/>
        </w:rPr>
        <w:t xml:space="preserve"> eksplisitt</w:t>
      </w:r>
      <w:r w:rsidR="0081700F" w:rsidRPr="00BF6500">
        <w:rPr>
          <w:lang w:val="nn-NO"/>
        </w:rPr>
        <w:t xml:space="preserve"> av ein </w:t>
      </w:r>
      <w:r w:rsidR="008307A7" w:rsidRPr="00BF6500">
        <w:rPr>
          <w:lang w:val="nn-NO"/>
        </w:rPr>
        <w:tab/>
        <w:t>administrasjonen</w:t>
      </w:r>
      <w:r w:rsidR="0081700F" w:rsidRPr="00BF6500">
        <w:rPr>
          <w:lang w:val="nn-NO"/>
        </w:rPr>
        <w:t xml:space="preserve"> som svarar på ei førespurnad etter RR No 13.6 dersom den skal </w:t>
      </w:r>
      <w:r w:rsidR="008307A7" w:rsidRPr="00BF6500">
        <w:rPr>
          <w:lang w:val="nn-NO"/>
        </w:rPr>
        <w:tab/>
      </w:r>
      <w:r w:rsidR="0081700F" w:rsidRPr="00BF6500">
        <w:rPr>
          <w:lang w:val="nn-NO"/>
        </w:rPr>
        <w:t xml:space="preserve">kunne brukast. CEPT meiner også at ein </w:t>
      </w:r>
      <w:r w:rsidR="008307A7" w:rsidRPr="00BF6500">
        <w:rPr>
          <w:lang w:val="nn-NO"/>
        </w:rPr>
        <w:t>ikkje</w:t>
      </w:r>
      <w:r w:rsidR="0081700F" w:rsidRPr="00BF6500">
        <w:rPr>
          <w:lang w:val="nn-NO"/>
        </w:rPr>
        <w:t xml:space="preserve"> skal legge band på kva slags tenester </w:t>
      </w:r>
      <w:r w:rsidR="008307A7" w:rsidRPr="00BF6500">
        <w:rPr>
          <w:lang w:val="nn-NO"/>
        </w:rPr>
        <w:tab/>
      </w:r>
      <w:r w:rsidR="0081700F" w:rsidRPr="00BF6500">
        <w:rPr>
          <w:lang w:val="nn-NO"/>
        </w:rPr>
        <w:t xml:space="preserve">som kan </w:t>
      </w:r>
      <w:r w:rsidR="008307A7" w:rsidRPr="00BF6500">
        <w:rPr>
          <w:lang w:val="nn-NO"/>
        </w:rPr>
        <w:t>opererer</w:t>
      </w:r>
      <w:r w:rsidR="0081700F" w:rsidRPr="00BF6500">
        <w:rPr>
          <w:lang w:val="nn-NO"/>
        </w:rPr>
        <w:t xml:space="preserve"> under artikkel 48, men samstundes </w:t>
      </w:r>
      <w:r w:rsidR="008307A7" w:rsidRPr="00BF6500">
        <w:rPr>
          <w:lang w:val="nn-NO"/>
        </w:rPr>
        <w:t>er CEPT av den oppfatning at</w:t>
      </w:r>
      <w:r w:rsidR="0081700F" w:rsidRPr="00BF6500">
        <w:rPr>
          <w:lang w:val="nn-NO"/>
        </w:rPr>
        <w:t xml:space="preserve"> </w:t>
      </w:r>
      <w:r w:rsidR="008307A7" w:rsidRPr="00BF6500">
        <w:rPr>
          <w:lang w:val="nn-NO"/>
        </w:rPr>
        <w:tab/>
      </w:r>
      <w:r w:rsidR="0081700F" w:rsidRPr="00BF6500">
        <w:rPr>
          <w:lang w:val="nn-NO"/>
        </w:rPr>
        <w:t>kringkastingstenester ikkje bør opererast under artikkel 48.</w:t>
      </w:r>
    </w:p>
    <w:p w:rsidR="00784AB9" w:rsidRPr="00BF6500" w:rsidRDefault="008307A7" w:rsidP="00784AB9">
      <w:pPr>
        <w:pStyle w:val="PTBrdtekst"/>
        <w:rPr>
          <w:b/>
          <w:lang w:val="nn-NO"/>
        </w:rPr>
      </w:pPr>
      <w:r w:rsidRPr="00BF6500">
        <w:rPr>
          <w:lang w:val="nn-NO"/>
        </w:rPr>
        <w:tab/>
      </w:r>
      <w:r w:rsidR="008B7C7B" w:rsidRPr="00BF6500">
        <w:rPr>
          <w:lang w:val="nn-NO"/>
        </w:rPr>
        <w:t xml:space="preserve">Ein kom også fram til ei førebels CEPT halding seksjon 4.6.4 (RR No. 13 og 15) som </w:t>
      </w:r>
      <w:r w:rsidRPr="00BF6500">
        <w:rPr>
          <w:lang w:val="nn-NO"/>
        </w:rPr>
        <w:tab/>
      </w:r>
      <w:r w:rsidR="008B7C7B" w:rsidRPr="00BF6500">
        <w:rPr>
          <w:lang w:val="nn-NO"/>
        </w:rPr>
        <w:t xml:space="preserve">går på assistanse frå BR og sakshandsaming hos RRB i tilfelle skadelig interferens. </w:t>
      </w:r>
      <w:r w:rsidRPr="00BF6500">
        <w:rPr>
          <w:lang w:val="nn-NO"/>
        </w:rPr>
        <w:tab/>
      </w:r>
      <w:r w:rsidR="008B7C7B" w:rsidRPr="00BF6500">
        <w:rPr>
          <w:lang w:val="nn-NO"/>
        </w:rPr>
        <w:t>CEPT vil ha NOC her sidan dette vart diskutert på WRC-12 .</w:t>
      </w:r>
      <w:r w:rsidR="008B7C7B" w:rsidRPr="00BF6500">
        <w:rPr>
          <w:lang w:val="nn-NO"/>
        </w:rPr>
        <w:br/>
      </w:r>
      <w:r w:rsidR="0081700F" w:rsidRPr="00BF6500">
        <w:rPr>
          <w:lang w:val="nn-NO"/>
        </w:rPr>
        <w:br/>
      </w:r>
      <w:r w:rsidR="0081700F" w:rsidRPr="00BF6500">
        <w:rPr>
          <w:lang w:val="nn-NO"/>
        </w:rPr>
        <w:tab/>
      </w:r>
      <w:bookmarkStart w:id="106" w:name="_MON_1502520556"/>
      <w:bookmarkEnd w:id="106"/>
      <w:r w:rsidR="0081700F" w:rsidRPr="00BF6500">
        <w:rPr>
          <w:lang w:val="nn-NO"/>
        </w:rPr>
        <w:object w:dxaOrig="1530" w:dyaOrig="990">
          <v:shape id="_x0000_i1122" type="#_x0000_t75" style="width:76.5pt;height:49.5pt" o:ole="">
            <v:imagedata r:id="rId236" o:title=""/>
          </v:shape>
          <o:OLEObject Type="Embed" ProgID="Word.Document.12" ShapeID="_x0000_i1122" DrawAspect="Icon" ObjectID="_1511266710" r:id="rId237">
            <o:FieldCodes>\s</o:FieldCodes>
          </o:OLEObject>
        </w:object>
      </w:r>
      <w:r w:rsidR="00BD1E03" w:rsidRPr="00BF6500">
        <w:rPr>
          <w:lang w:val="nn-NO"/>
        </w:rPr>
        <w:br/>
      </w:r>
      <w:r w:rsidR="0000080C" w:rsidRPr="00BF6500">
        <w:rPr>
          <w:b/>
          <w:lang w:val="nn-NO"/>
        </w:rPr>
        <w:lastRenderedPageBreak/>
        <w:br/>
      </w:r>
      <w:r w:rsidR="00BD1E03" w:rsidRPr="00BF6500">
        <w:rPr>
          <w:b/>
          <w:lang w:val="nn-NO"/>
        </w:rPr>
        <w:t>Situasjonen etter 8. CPG (september 2015)</w:t>
      </w:r>
      <w:r w:rsidR="00BD1E03" w:rsidRPr="00BF6500">
        <w:rPr>
          <w:lang w:val="nn-NO"/>
        </w:rPr>
        <w:br/>
      </w:r>
      <w:r w:rsidR="007C5D26" w:rsidRPr="00BF6500">
        <w:rPr>
          <w:lang w:val="nn-NO"/>
        </w:rPr>
        <w:t>CPG gjekk gjennom alle dei attverande</w:t>
      </w:r>
      <w:r w:rsidR="00FD7270" w:rsidRPr="00BF6500">
        <w:rPr>
          <w:lang w:val="nn-NO"/>
        </w:rPr>
        <w:t xml:space="preserve"> ECP-ane og Briefane, </w:t>
      </w:r>
      <w:r w:rsidR="007C5D26" w:rsidRPr="00BF6500">
        <w:rPr>
          <w:lang w:val="nn-NO"/>
        </w:rPr>
        <w:t xml:space="preserve">Alle ECP-ane og CEPT Briefane vart til slutt </w:t>
      </w:r>
      <w:r w:rsidR="00FD7270" w:rsidRPr="00BF6500">
        <w:rPr>
          <w:lang w:val="nn-NO"/>
        </w:rPr>
        <w:t>vedtekne</w:t>
      </w:r>
      <w:r w:rsidR="007C5D26" w:rsidRPr="00BF6500">
        <w:rPr>
          <w:lang w:val="nn-NO"/>
        </w:rPr>
        <w:t>.</w:t>
      </w:r>
      <w:r w:rsidRPr="00BF6500">
        <w:rPr>
          <w:lang w:val="nn-NO"/>
        </w:rPr>
        <w:br/>
      </w:r>
      <w:r w:rsidRPr="00BF6500">
        <w:rPr>
          <w:lang w:val="nn-NO"/>
        </w:rPr>
        <w:br/>
      </w:r>
      <w:r w:rsidR="00784AB9" w:rsidRPr="00BF6500">
        <w:rPr>
          <w:b/>
          <w:lang w:val="nn-NO"/>
        </w:rPr>
        <w:t>Forslag til norsk standpunkt</w:t>
      </w:r>
      <w:r w:rsidR="00784AB9" w:rsidRPr="00BF6500">
        <w:rPr>
          <w:b/>
          <w:lang w:val="nn-NO"/>
        </w:rPr>
        <w:br/>
      </w:r>
      <w:r w:rsidR="00784AB9" w:rsidRPr="00BF6500">
        <w:rPr>
          <w:i/>
          <w:u w:val="single"/>
          <w:lang w:val="nn-NO"/>
        </w:rPr>
        <w:t>Luftfartstilsynet</w:t>
      </w:r>
      <w:r w:rsidR="00784AB9" w:rsidRPr="00BF6500">
        <w:rPr>
          <w:u w:val="single"/>
          <w:lang w:val="nn-NO"/>
        </w:rPr>
        <w:t>:</w:t>
      </w:r>
      <w:r w:rsidR="00784AB9" w:rsidRPr="00BF6500">
        <w:rPr>
          <w:lang w:val="nn-NO"/>
        </w:rPr>
        <w:br/>
        <w:t>9.1.1</w:t>
      </w:r>
      <w:r w:rsidR="00784AB9" w:rsidRPr="00BF6500">
        <w:rPr>
          <w:lang w:val="nn-NO"/>
        </w:rPr>
        <w:tab/>
        <w:t>støttar auka vern</w:t>
      </w:r>
    </w:p>
    <w:p w:rsidR="00784AB9" w:rsidRPr="00BF6500" w:rsidRDefault="00784AB9" w:rsidP="00784AB9">
      <w:pPr>
        <w:pStyle w:val="PTBrdtekst"/>
        <w:rPr>
          <w:lang w:val="nn-NO"/>
        </w:rPr>
      </w:pPr>
      <w:r w:rsidRPr="00BF6500">
        <w:rPr>
          <w:lang w:val="nn-NO"/>
        </w:rPr>
        <w:t>9.1.5</w:t>
      </w:r>
      <w:r w:rsidRPr="00BF6500">
        <w:rPr>
          <w:lang w:val="nn-NO"/>
        </w:rPr>
        <w:tab/>
        <w:t>støttar endringar som gjev betre vern</w:t>
      </w:r>
    </w:p>
    <w:p w:rsidR="00784AB9" w:rsidRPr="00BF6500" w:rsidRDefault="00784AB9" w:rsidP="00784AB9">
      <w:pPr>
        <w:pStyle w:val="PTBrdtekst"/>
        <w:rPr>
          <w:lang w:val="nn-NO"/>
        </w:rPr>
      </w:pPr>
      <w:r w:rsidRPr="00BF6500">
        <w:rPr>
          <w:lang w:val="nn-NO"/>
        </w:rPr>
        <w:t>9.1.6</w:t>
      </w:r>
      <w:r w:rsidRPr="00BF6500">
        <w:rPr>
          <w:lang w:val="nn-NO"/>
        </w:rPr>
        <w:tab/>
        <w:t>eventuelle endringar må ikkje få negative konsekvensar for aeronautisk bruk</w:t>
      </w:r>
    </w:p>
    <w:p w:rsidR="00784AB9" w:rsidRPr="00BF6500" w:rsidRDefault="00784AB9" w:rsidP="00784AB9">
      <w:pPr>
        <w:pStyle w:val="PTBrdtekst"/>
        <w:rPr>
          <w:lang w:val="nn-NO"/>
        </w:rPr>
      </w:pPr>
      <w:r w:rsidRPr="00BF6500">
        <w:rPr>
          <w:i/>
          <w:u w:val="single"/>
          <w:lang w:val="nn-NO"/>
        </w:rPr>
        <w:t>Telenor:</w:t>
      </w:r>
      <w:r w:rsidRPr="00BF6500">
        <w:rPr>
          <w:i/>
          <w:u w:val="single"/>
          <w:lang w:val="nn-NO"/>
        </w:rPr>
        <w:br/>
      </w:r>
      <w:r w:rsidRPr="00BF6500">
        <w:rPr>
          <w:lang w:val="nn-NO"/>
        </w:rPr>
        <w:t>9.1.1</w:t>
      </w:r>
      <w:r w:rsidRPr="00BF6500">
        <w:rPr>
          <w:lang w:val="nn-NO"/>
        </w:rPr>
        <w:tab/>
        <w:t xml:space="preserve">Dette er eit særdeles viktig agendapunkt som går på vern av opplink for </w:t>
      </w:r>
      <w:r w:rsidRPr="00BF6500">
        <w:rPr>
          <w:lang w:val="nn-NO"/>
        </w:rPr>
        <w:tab/>
        <w:t xml:space="preserve">naudpeilesendarar om bort i fartøy. Altfor mange land neglisjerer dette og nyttar bandet </w:t>
      </w:r>
      <w:r w:rsidRPr="00BF6500">
        <w:rPr>
          <w:lang w:val="nn-NO"/>
        </w:rPr>
        <w:tab/>
        <w:t xml:space="preserve">til andre formål. Telenor følgjer dette arbeidet nøye og påverkar arbeidet gjennom </w:t>
      </w:r>
      <w:r w:rsidRPr="00BF6500">
        <w:rPr>
          <w:lang w:val="nn-NO"/>
        </w:rPr>
        <w:tab/>
        <w:t>liaison fråsegner frå mellom anna IMO og CEPT</w:t>
      </w:r>
    </w:p>
    <w:p w:rsidR="00784AB9" w:rsidRPr="00BF6500" w:rsidRDefault="00784AB9" w:rsidP="00784AB9">
      <w:pPr>
        <w:pStyle w:val="PTBrdtekst"/>
        <w:rPr>
          <w:lang w:val="nn-NO"/>
        </w:rPr>
      </w:pPr>
      <w:r w:rsidRPr="00BF6500">
        <w:rPr>
          <w:lang w:val="nn-NO"/>
        </w:rPr>
        <w:t>9.1.2</w:t>
      </w:r>
      <w:r w:rsidRPr="00BF6500">
        <w:rPr>
          <w:lang w:val="nn-NO"/>
        </w:rPr>
        <w:tab/>
        <w:t xml:space="preserve">Telenor følgjer arbeidet som føregår i fleire arbeidsgrupper i CEPT og ITU. Telenor </w:t>
      </w:r>
      <w:r w:rsidRPr="00BF6500">
        <w:rPr>
          <w:lang w:val="nn-NO"/>
        </w:rPr>
        <w:tab/>
        <w:t xml:space="preserve">støttar det førebelse standpunktet om reduksjon av koordineringsbogen for satellitt då </w:t>
      </w:r>
      <w:r w:rsidRPr="00BF6500">
        <w:rPr>
          <w:lang w:val="nn-NO"/>
        </w:rPr>
        <w:tab/>
        <w:t xml:space="preserve">dette kan motverke unødige koordineringar samstundes som noverande og framtidige </w:t>
      </w:r>
      <w:r w:rsidRPr="00BF6500">
        <w:rPr>
          <w:lang w:val="nn-NO"/>
        </w:rPr>
        <w:tab/>
        <w:t xml:space="preserve">satellittverk får naudsynt vern. Telenor ynskjer også å endre krava for koordinering </w:t>
      </w:r>
      <w:r w:rsidRPr="00BF6500">
        <w:rPr>
          <w:lang w:val="nn-NO"/>
        </w:rPr>
        <w:tab/>
        <w:t>under No. 9.41 for å unngå blokkeringa og unødig koordinering av nye satellittnettverk.</w:t>
      </w:r>
    </w:p>
    <w:p w:rsidR="00784AB9" w:rsidRPr="00BF6500" w:rsidRDefault="00784AB9" w:rsidP="00784AB9">
      <w:pPr>
        <w:pStyle w:val="PTBrdtekst"/>
        <w:rPr>
          <w:lang w:val="nn-NO"/>
        </w:rPr>
      </w:pPr>
      <w:r w:rsidRPr="00BF6500">
        <w:rPr>
          <w:i/>
          <w:u w:val="single"/>
          <w:lang w:val="nn-NO"/>
        </w:rPr>
        <w:t>Meteorologisk institutt:</w:t>
      </w:r>
      <w:r w:rsidRPr="00BF6500">
        <w:rPr>
          <w:lang w:val="nn-NO"/>
        </w:rPr>
        <w:br/>
        <w:t>9.1.1</w:t>
      </w:r>
      <w:r w:rsidRPr="00BF6500">
        <w:rPr>
          <w:lang w:val="nn-NO"/>
        </w:rPr>
        <w:tab/>
        <w:t xml:space="preserve">støtter studiar og regulatoriske tiltak som sikrar eit adekvat vern av </w:t>
      </w:r>
      <w:proofErr w:type="spellStart"/>
      <w:r w:rsidRPr="00BF6500">
        <w:rPr>
          <w:lang w:val="nn-NO"/>
        </w:rPr>
        <w:t>Cospas-Sarsat</w:t>
      </w:r>
      <w:proofErr w:type="spellEnd"/>
      <w:r w:rsidRPr="00BF6500">
        <w:rPr>
          <w:lang w:val="nn-NO"/>
        </w:rPr>
        <w:t xml:space="preserve"> </w:t>
      </w:r>
      <w:r w:rsidRPr="00BF6500">
        <w:rPr>
          <w:lang w:val="nn-NO"/>
        </w:rPr>
        <w:tab/>
        <w:t xml:space="preserve">mottakarar mot emisjonar frå tilstøytane band. I ein stor grad er desse mottakarane og </w:t>
      </w:r>
      <w:r w:rsidRPr="00BF6500">
        <w:rPr>
          <w:lang w:val="nn-NO"/>
        </w:rPr>
        <w:tab/>
        <w:t>implementert på meteorologiske satellittar.</w:t>
      </w:r>
    </w:p>
    <w:p w:rsidR="00784AB9" w:rsidRPr="00BF6500" w:rsidRDefault="00784AB9" w:rsidP="00784AB9">
      <w:pPr>
        <w:pStyle w:val="PTBrdtekst"/>
        <w:ind w:left="709" w:hanging="709"/>
        <w:rPr>
          <w:lang w:val="nn-NO"/>
        </w:rPr>
      </w:pPr>
      <w:r w:rsidRPr="00BF6500">
        <w:rPr>
          <w:lang w:val="nn-NO"/>
        </w:rPr>
        <w:t xml:space="preserve">9.1.2 </w:t>
      </w:r>
      <w:r w:rsidRPr="00BF6500">
        <w:rPr>
          <w:lang w:val="nn-NO"/>
        </w:rPr>
        <w:tab/>
        <w:t>støttar studiar på ein mogleg reduksjon av koordinasjonsbogen og tekniske kriteria som nyttast i RR No 9.41 for koordinering under RR No. 9.7 inntil studiane sikrar tilstrekkeleg vern og ein reduksjon i ikkje verifiserte restriksjonar for koordinering av meteorologiske- og jordobservasjonssatellittsystem.</w:t>
      </w:r>
    </w:p>
    <w:p w:rsidR="00784AB9" w:rsidRPr="00BF6500" w:rsidRDefault="00784AB9" w:rsidP="00784AB9">
      <w:pPr>
        <w:pStyle w:val="PTBrdtekst"/>
        <w:ind w:left="709" w:hanging="709"/>
        <w:rPr>
          <w:lang w:val="nn-NO"/>
        </w:rPr>
      </w:pPr>
      <w:r w:rsidRPr="00BF6500">
        <w:rPr>
          <w:lang w:val="nn-NO"/>
        </w:rPr>
        <w:t>9.1.5</w:t>
      </w:r>
      <w:r w:rsidRPr="00BF6500">
        <w:rPr>
          <w:lang w:val="nn-NO"/>
        </w:rPr>
        <w:tab/>
        <w:t>vil, som WMO og EUMETSAT, støtta tekniske og regulatoriske grep som vernar FSS operasjoner for spreiing av meteorologisk informasjon i bandet 3 400-4 200 MHz i Region 1.</w:t>
      </w:r>
    </w:p>
    <w:p w:rsidR="00784AB9" w:rsidRPr="00BF6500" w:rsidRDefault="00784AB9" w:rsidP="00784AB9">
      <w:pPr>
        <w:pStyle w:val="PTBrdtekst"/>
        <w:ind w:left="709" w:hanging="709"/>
        <w:rPr>
          <w:lang w:val="nn-NO"/>
        </w:rPr>
      </w:pPr>
      <w:r w:rsidRPr="00BF6500">
        <w:rPr>
          <w:lang w:val="nn-NO"/>
        </w:rPr>
        <w:t>9.1.6</w:t>
      </w:r>
      <w:r w:rsidRPr="00BF6500">
        <w:rPr>
          <w:lang w:val="nn-NO"/>
        </w:rPr>
        <w:tab/>
        <w:t>støttar WMO, og meiner det bør vera eit klart definisjonsskilje mellom faste og mobile stasjonar og tenester for å oppretthalde tilgang og relevant vern av meteorologiske og andre relevante applikasjonar.</w:t>
      </w:r>
    </w:p>
    <w:p w:rsidR="00784AB9" w:rsidRPr="00BF6500" w:rsidRDefault="00784AB9" w:rsidP="00784AB9">
      <w:pPr>
        <w:pStyle w:val="PTBrdtekst"/>
        <w:rPr>
          <w:rFonts w:ascii="Calibri-Light" w:hAnsi="Calibri-Light" w:cs="Calibri-Light"/>
          <w:sz w:val="23"/>
          <w:szCs w:val="23"/>
          <w:lang w:val="nn-NO"/>
        </w:rPr>
      </w:pPr>
      <w:r w:rsidRPr="00BF6500">
        <w:rPr>
          <w:i/>
          <w:u w:val="single"/>
          <w:lang w:val="nn-NO"/>
        </w:rPr>
        <w:t>Justis- og beredskapsdepartementet:</w:t>
      </w:r>
      <w:r w:rsidRPr="00BF6500">
        <w:rPr>
          <w:i/>
          <w:u w:val="single"/>
          <w:lang w:val="nn-NO"/>
        </w:rPr>
        <w:br/>
      </w:r>
      <w:r w:rsidRPr="00BF6500">
        <w:rPr>
          <w:lang w:val="nn-NO"/>
        </w:rPr>
        <w:t>9.1.1</w:t>
      </w:r>
      <w:r w:rsidRPr="00BF6500">
        <w:rPr>
          <w:lang w:val="nn-NO"/>
        </w:rPr>
        <w:tab/>
        <w:t xml:space="preserve">Støttar betre vern av </w:t>
      </w:r>
      <w:proofErr w:type="spellStart"/>
      <w:r w:rsidRPr="00BF6500">
        <w:rPr>
          <w:lang w:val="nn-NO"/>
        </w:rPr>
        <w:t>Cospas-Sarsat</w:t>
      </w:r>
      <w:proofErr w:type="spellEnd"/>
      <w:r w:rsidRPr="00BF6500">
        <w:rPr>
          <w:lang w:val="nn-NO"/>
        </w:rPr>
        <w:t xml:space="preserve">. Tilstrekkeleg vern er særskilt viktig for det nye </w:t>
      </w:r>
      <w:r w:rsidRPr="00BF6500">
        <w:rPr>
          <w:lang w:val="nn-NO"/>
        </w:rPr>
        <w:tab/>
        <w:t xml:space="preserve">systemet </w:t>
      </w:r>
      <w:r w:rsidRPr="00BF6500">
        <w:rPr>
          <w:rFonts w:ascii="Calibri-Light" w:hAnsi="Calibri-Light" w:cs="Calibri-Light"/>
          <w:sz w:val="23"/>
          <w:szCs w:val="23"/>
          <w:lang w:val="nn-NO"/>
        </w:rPr>
        <w:t xml:space="preserve">Medium Earth Orbit </w:t>
      </w:r>
      <w:proofErr w:type="spellStart"/>
      <w:r w:rsidRPr="00BF6500">
        <w:rPr>
          <w:rFonts w:ascii="Calibri-Light" w:hAnsi="Calibri-Light" w:cs="Calibri-Light"/>
          <w:sz w:val="23"/>
          <w:szCs w:val="23"/>
          <w:lang w:val="nn-NO"/>
        </w:rPr>
        <w:t>Search</w:t>
      </w:r>
      <w:proofErr w:type="spellEnd"/>
      <w:r w:rsidRPr="00BF6500">
        <w:rPr>
          <w:rFonts w:ascii="Calibri-Light" w:hAnsi="Calibri-Light" w:cs="Calibri-Light"/>
          <w:sz w:val="23"/>
          <w:szCs w:val="23"/>
          <w:lang w:val="nn-NO"/>
        </w:rPr>
        <w:t xml:space="preserve"> and </w:t>
      </w:r>
      <w:proofErr w:type="spellStart"/>
      <w:r w:rsidRPr="00BF6500">
        <w:rPr>
          <w:rFonts w:ascii="Calibri-Light" w:hAnsi="Calibri-Light" w:cs="Calibri-Light"/>
          <w:sz w:val="23"/>
          <w:szCs w:val="23"/>
          <w:lang w:val="nn-NO"/>
        </w:rPr>
        <w:t>Rescue</w:t>
      </w:r>
      <w:proofErr w:type="spellEnd"/>
      <w:r w:rsidRPr="00BF6500">
        <w:rPr>
          <w:rFonts w:ascii="Calibri-Light" w:hAnsi="Calibri-Light" w:cs="Calibri-Light"/>
          <w:sz w:val="23"/>
          <w:szCs w:val="23"/>
          <w:lang w:val="nn-NO"/>
        </w:rPr>
        <w:t>.</w:t>
      </w:r>
    </w:p>
    <w:p w:rsidR="0004103F" w:rsidRPr="00BF6500" w:rsidRDefault="00784AB9" w:rsidP="001849E9">
      <w:pPr>
        <w:pStyle w:val="PTBrdtekst"/>
        <w:rPr>
          <w:lang w:val="nn-NO"/>
        </w:rPr>
      </w:pPr>
      <w:r w:rsidRPr="00BF6500">
        <w:rPr>
          <w:i/>
          <w:u w:val="single"/>
          <w:lang w:val="nn-NO"/>
        </w:rPr>
        <w:t>Inmarsat:</w:t>
      </w:r>
      <w:r w:rsidR="001849E9" w:rsidRPr="00BF6500">
        <w:rPr>
          <w:i/>
          <w:u w:val="single"/>
          <w:lang w:val="nn-NO"/>
        </w:rPr>
        <w:br/>
      </w:r>
      <w:r w:rsidR="001849E9" w:rsidRPr="00BF6500">
        <w:rPr>
          <w:lang w:val="nn-NO"/>
        </w:rPr>
        <w:t>9.1.2</w:t>
      </w:r>
      <w:r w:rsidR="001849E9" w:rsidRPr="00BF6500">
        <w:rPr>
          <w:lang w:val="nn-NO"/>
        </w:rPr>
        <w:tab/>
      </w:r>
      <w:r w:rsidR="0004103F" w:rsidRPr="00BF6500">
        <w:rPr>
          <w:lang w:val="nn-NO"/>
        </w:rPr>
        <w:t>Inmarsat meiner at det er svært viktig å behalde prosedyrane i RR</w:t>
      </w:r>
      <w:r w:rsidR="001849E9" w:rsidRPr="00BF6500">
        <w:rPr>
          <w:lang w:val="nn-NO"/>
        </w:rPr>
        <w:t xml:space="preserve"> No. 9.41 som gjer</w:t>
      </w:r>
      <w:r w:rsidR="008307A7" w:rsidRPr="00BF6500">
        <w:rPr>
          <w:lang w:val="nn-NO"/>
        </w:rPr>
        <w:tab/>
      </w:r>
      <w:r w:rsidR="0004103F" w:rsidRPr="00BF6500">
        <w:rPr>
          <w:lang w:val="nn-NO"/>
        </w:rPr>
        <w:t xml:space="preserve">det mogleg for administrasjonane å få sine nettverk inkludert i koordineringa av andre </w:t>
      </w:r>
      <w:r w:rsidR="008307A7" w:rsidRPr="00BF6500">
        <w:rPr>
          <w:lang w:val="nn-NO"/>
        </w:rPr>
        <w:tab/>
      </w:r>
      <w:r w:rsidR="0004103F" w:rsidRPr="00BF6500">
        <w:rPr>
          <w:lang w:val="nn-NO"/>
        </w:rPr>
        <w:t>nettverk som ligg utanfor koordineringsbogen, basert på det berekna</w:t>
      </w:r>
      <w:r w:rsidR="00EB06AC" w:rsidRPr="00BF6500">
        <w:rPr>
          <w:lang w:val="nn-NO"/>
        </w:rPr>
        <w:t xml:space="preserve"> </w:t>
      </w:r>
      <w:r w:rsidR="00EB06AC" w:rsidRPr="00BF6500">
        <w:rPr>
          <w:lang w:val="nn-NO"/>
        </w:rPr>
        <w:tab/>
      </w:r>
      <w:r w:rsidR="009F27CE" w:rsidRPr="00BF6500">
        <w:rPr>
          <w:lang w:val="nn-NO"/>
        </w:rPr>
        <w:t>i</w:t>
      </w:r>
      <w:r w:rsidR="0004103F" w:rsidRPr="00BF6500">
        <w:rPr>
          <w:lang w:val="nn-NO"/>
        </w:rPr>
        <w:t xml:space="preserve">nterferenspotensiale, og dessutan at den noverande 6% ∆T/T koordineringstiggaren er </w:t>
      </w:r>
      <w:r w:rsidR="00EB06AC" w:rsidRPr="00BF6500">
        <w:rPr>
          <w:lang w:val="nn-NO"/>
        </w:rPr>
        <w:tab/>
      </w:r>
      <w:r w:rsidR="0004103F" w:rsidRPr="00BF6500">
        <w:rPr>
          <w:lang w:val="nn-NO"/>
        </w:rPr>
        <w:t>tilstrekkeleg.</w:t>
      </w:r>
    </w:p>
    <w:p w:rsidR="0004103F" w:rsidRPr="00BF6500" w:rsidRDefault="00EB06AC" w:rsidP="0004103F">
      <w:pPr>
        <w:pStyle w:val="PTBrdtekst"/>
        <w:rPr>
          <w:lang w:val="nn-NO"/>
        </w:rPr>
      </w:pPr>
      <w:r w:rsidRPr="00BF6500">
        <w:rPr>
          <w:lang w:val="nn-NO"/>
        </w:rPr>
        <w:lastRenderedPageBreak/>
        <w:tab/>
      </w:r>
      <w:r w:rsidR="0004103F" w:rsidRPr="00BF6500">
        <w:rPr>
          <w:lang w:val="nn-NO"/>
        </w:rPr>
        <w:t xml:space="preserve">Innmeldingar for satellittnettverk basert  på realistiske </w:t>
      </w:r>
      <w:r w:rsidR="001849E9" w:rsidRPr="00BF6500">
        <w:rPr>
          <w:lang w:val="nn-NO"/>
        </w:rPr>
        <w:t>parameter</w:t>
      </w:r>
      <w:r w:rsidR="0004103F" w:rsidRPr="00BF6500">
        <w:rPr>
          <w:lang w:val="nn-NO"/>
        </w:rPr>
        <w:t xml:space="preserve"> kan verte utsett for </w:t>
      </w:r>
      <w:r w:rsidRPr="00BF6500">
        <w:rPr>
          <w:lang w:val="nn-NO"/>
        </w:rPr>
        <w:tab/>
      </w:r>
      <w:r w:rsidR="0004103F" w:rsidRPr="00BF6500">
        <w:rPr>
          <w:lang w:val="nn-NO"/>
        </w:rPr>
        <w:t xml:space="preserve">interferens dersom denne </w:t>
      </w:r>
      <w:proofErr w:type="spellStart"/>
      <w:r w:rsidR="0004103F" w:rsidRPr="00BF6500">
        <w:rPr>
          <w:lang w:val="nn-NO"/>
        </w:rPr>
        <w:t>koordinering</w:t>
      </w:r>
      <w:r w:rsidR="001849E9" w:rsidRPr="00BF6500">
        <w:rPr>
          <w:lang w:val="nn-NO"/>
        </w:rPr>
        <w:t>s¬triggaren</w:t>
      </w:r>
      <w:proofErr w:type="spellEnd"/>
      <w:r w:rsidR="001849E9" w:rsidRPr="00BF6500">
        <w:rPr>
          <w:lang w:val="nn-NO"/>
        </w:rPr>
        <w:t xml:space="preserve"> vert overskriden</w:t>
      </w:r>
      <w:r w:rsidR="0004103F" w:rsidRPr="00BF6500">
        <w:rPr>
          <w:lang w:val="nn-NO"/>
        </w:rPr>
        <w:t xml:space="preserve">. Det antekne </w:t>
      </w:r>
      <w:r w:rsidRPr="00BF6500">
        <w:rPr>
          <w:lang w:val="nn-NO"/>
        </w:rPr>
        <w:tab/>
      </w:r>
      <w:r w:rsidR="0004103F" w:rsidRPr="00BF6500">
        <w:rPr>
          <w:lang w:val="nn-NO"/>
        </w:rPr>
        <w:t xml:space="preserve">problemet er at den noverande </w:t>
      </w:r>
      <w:r w:rsidR="001849E9" w:rsidRPr="00BF6500">
        <w:rPr>
          <w:lang w:val="nn-NO"/>
        </w:rPr>
        <w:t>prosedyren</w:t>
      </w:r>
      <w:r w:rsidR="0004103F" w:rsidRPr="00BF6500">
        <w:rPr>
          <w:lang w:val="nn-NO"/>
        </w:rPr>
        <w:t xml:space="preserve"> resulterer i auka koordineringsbehov, er </w:t>
      </w:r>
      <w:r w:rsidRPr="00BF6500">
        <w:rPr>
          <w:lang w:val="nn-NO"/>
        </w:rPr>
        <w:tab/>
      </w:r>
      <w:r w:rsidR="0004103F" w:rsidRPr="00BF6500">
        <w:rPr>
          <w:lang w:val="nn-NO"/>
        </w:rPr>
        <w:t xml:space="preserve">ikkje forårsaka av 6% ∆T/T-grensa, men forårsaka av bruken av urealistiske parameter </w:t>
      </w:r>
      <w:r w:rsidRPr="00BF6500">
        <w:rPr>
          <w:lang w:val="nn-NO"/>
        </w:rPr>
        <w:tab/>
      </w:r>
      <w:r w:rsidR="0004103F" w:rsidRPr="00BF6500">
        <w:rPr>
          <w:lang w:val="nn-NO"/>
        </w:rPr>
        <w:t xml:space="preserve">i satellittinnmeldingane. Dette problemet vert ikkje løyst ved ei tilfeldig auke i </w:t>
      </w:r>
      <w:r w:rsidRPr="00BF6500">
        <w:rPr>
          <w:lang w:val="nn-NO"/>
        </w:rPr>
        <w:tab/>
      </w:r>
      <w:proofErr w:type="spellStart"/>
      <w:r w:rsidR="0004103F" w:rsidRPr="00BF6500">
        <w:rPr>
          <w:lang w:val="nn-NO"/>
        </w:rPr>
        <w:t>koordineringstriggaren</w:t>
      </w:r>
      <w:proofErr w:type="spellEnd"/>
      <w:r w:rsidR="0004103F" w:rsidRPr="00BF6500">
        <w:rPr>
          <w:lang w:val="nn-NO"/>
        </w:rPr>
        <w:t>.</w:t>
      </w:r>
    </w:p>
    <w:p w:rsidR="0004103F" w:rsidRPr="00BF6500" w:rsidRDefault="00EB06AC" w:rsidP="0004103F">
      <w:pPr>
        <w:pStyle w:val="PTBrdtekst"/>
        <w:rPr>
          <w:lang w:val="nn-NO"/>
        </w:rPr>
      </w:pPr>
      <w:r w:rsidRPr="00BF6500">
        <w:rPr>
          <w:lang w:val="nn-NO"/>
        </w:rPr>
        <w:tab/>
      </w:r>
      <w:r w:rsidR="0004103F" w:rsidRPr="00BF6500">
        <w:rPr>
          <w:lang w:val="nn-NO"/>
        </w:rPr>
        <w:t xml:space="preserve">Inmarsat er ingen tilhengar av noko endringar i koordineringsbogen for C- og /eller </w:t>
      </w:r>
      <w:proofErr w:type="spellStart"/>
      <w:r w:rsidR="0004103F" w:rsidRPr="00BF6500">
        <w:rPr>
          <w:lang w:val="nn-NO"/>
        </w:rPr>
        <w:t>Ka</w:t>
      </w:r>
      <w:proofErr w:type="spellEnd"/>
      <w:r w:rsidR="0004103F" w:rsidRPr="00BF6500">
        <w:rPr>
          <w:lang w:val="nn-NO"/>
        </w:rPr>
        <w:t>-</w:t>
      </w:r>
      <w:r w:rsidRPr="00BF6500">
        <w:rPr>
          <w:lang w:val="nn-NO"/>
        </w:rPr>
        <w:tab/>
      </w:r>
      <w:r w:rsidR="0004103F" w:rsidRPr="00BF6500">
        <w:rPr>
          <w:lang w:val="nn-NO"/>
        </w:rPr>
        <w:t>band, men ein reduksjon kan aksepterast så lenge RR 9.41 vert oppretthaldt.</w:t>
      </w:r>
      <w:r w:rsidR="00784AB9" w:rsidRPr="00BF6500">
        <w:rPr>
          <w:i/>
          <w:u w:val="single"/>
          <w:lang w:val="nn-NO"/>
        </w:rPr>
        <w:br/>
      </w:r>
    </w:p>
    <w:p w:rsidR="004E6565" w:rsidRPr="00BF6500" w:rsidRDefault="00784AB9" w:rsidP="004E6565">
      <w:pPr>
        <w:pStyle w:val="PTBrdtekst"/>
        <w:rPr>
          <w:b/>
          <w:lang w:val="nn-NO"/>
        </w:rPr>
      </w:pPr>
      <w:r w:rsidRPr="00BF6500">
        <w:rPr>
          <w:lang w:val="nn-NO"/>
        </w:rPr>
        <w:t>9.2</w:t>
      </w:r>
      <w:r w:rsidRPr="00BF6500">
        <w:rPr>
          <w:lang w:val="nn-NO"/>
        </w:rPr>
        <w:tab/>
        <w:t xml:space="preserve">Støttar utviding av RR No. 5.526 slik som i CEPT Briefet. Dette vil vere i tråd med </w:t>
      </w:r>
      <w:r w:rsidR="00EB06AC" w:rsidRPr="00BF6500">
        <w:rPr>
          <w:lang w:val="nn-NO"/>
        </w:rPr>
        <w:tab/>
      </w:r>
      <w:r w:rsidRPr="00BF6500">
        <w:rPr>
          <w:lang w:val="nn-NO"/>
        </w:rPr>
        <w:t xml:space="preserve">ECC/DEC/(13)01 </w:t>
      </w:r>
      <w:r w:rsidR="006A15EC" w:rsidRPr="00BF6500">
        <w:rPr>
          <w:lang w:val="nn-NO"/>
        </w:rPr>
        <w:br/>
      </w:r>
      <w:r w:rsidR="004E6565" w:rsidRPr="00BF6500">
        <w:rPr>
          <w:b/>
          <w:lang w:val="nn-NO"/>
        </w:rPr>
        <w:br/>
        <w:t>Norsk standpunkt etter NORWRC-15-4 (september 2015)</w:t>
      </w:r>
      <w:r w:rsidR="004E6565" w:rsidRPr="00BF6500">
        <w:rPr>
          <w:b/>
          <w:lang w:val="nn-NO"/>
        </w:rPr>
        <w:br/>
      </w:r>
      <w:r w:rsidR="004E6565" w:rsidRPr="00BF6500">
        <w:rPr>
          <w:lang w:val="nn-NO"/>
        </w:rPr>
        <w:t>Støttar</w:t>
      </w:r>
      <w:r w:rsidR="004E6565" w:rsidRPr="00BF6500">
        <w:rPr>
          <w:b/>
          <w:lang w:val="nn-NO"/>
        </w:rPr>
        <w:t xml:space="preserve"> </w:t>
      </w:r>
      <w:r w:rsidR="004E6565" w:rsidRPr="00BF6500">
        <w:rPr>
          <w:lang w:val="nn-NO"/>
        </w:rPr>
        <w:t>dei allereie godkjende</w:t>
      </w:r>
      <w:r w:rsidR="004E6565" w:rsidRPr="00BF6500">
        <w:rPr>
          <w:b/>
          <w:lang w:val="nn-NO"/>
        </w:rPr>
        <w:t xml:space="preserve"> </w:t>
      </w:r>
      <w:r w:rsidR="004E6565" w:rsidRPr="00BF6500">
        <w:rPr>
          <w:lang w:val="nn-NO"/>
        </w:rPr>
        <w:t>ECP-ane for 9.1.1, 9.1.4, 9.1.6, 9.1.7, 9.1.8 og 9.2.. Støttar også CEPT haldingane på dei resterande punkta.</w:t>
      </w:r>
      <w:r w:rsidR="0024237F" w:rsidRPr="00BF6500">
        <w:rPr>
          <w:lang w:val="nn-NO"/>
        </w:rPr>
        <w:br/>
      </w:r>
      <w:r w:rsidR="0024237F" w:rsidRPr="00BF6500">
        <w:rPr>
          <w:lang w:val="nn-NO"/>
        </w:rPr>
        <w:br/>
      </w:r>
      <w:bookmarkStart w:id="107" w:name="_MON_1504942611"/>
      <w:bookmarkEnd w:id="107"/>
      <w:r w:rsidR="0024237F" w:rsidRPr="00BF6500">
        <w:rPr>
          <w:b/>
          <w:lang w:val="nn-NO"/>
        </w:rPr>
        <w:object w:dxaOrig="1530" w:dyaOrig="990">
          <v:shape id="_x0000_i1123" type="#_x0000_t75" style="width:76.5pt;height:49.5pt" o:ole="">
            <v:imagedata r:id="rId238" o:title=""/>
          </v:shape>
          <o:OLEObject Type="Embed" ProgID="Word.Document.12" ShapeID="_x0000_i1123" DrawAspect="Icon" ObjectID="_1511266711" r:id="rId239">
            <o:FieldCodes>\s</o:FieldCodes>
          </o:OLEObject>
        </w:object>
      </w:r>
      <w:bookmarkStart w:id="108" w:name="_MON_1504942632"/>
      <w:bookmarkEnd w:id="108"/>
      <w:r w:rsidR="0024237F" w:rsidRPr="00BF6500">
        <w:rPr>
          <w:b/>
          <w:lang w:val="nn-NO"/>
        </w:rPr>
        <w:object w:dxaOrig="1530" w:dyaOrig="990">
          <v:shape id="_x0000_i1124" type="#_x0000_t75" style="width:76.5pt;height:49.5pt" o:ole="">
            <v:imagedata r:id="rId240" o:title=""/>
          </v:shape>
          <o:OLEObject Type="Embed" ProgID="Word.Document.12" ShapeID="_x0000_i1124" DrawAspect="Icon" ObjectID="_1511266712" r:id="rId241">
            <o:FieldCodes>\s</o:FieldCodes>
          </o:OLEObject>
        </w:object>
      </w:r>
      <w:bookmarkStart w:id="109" w:name="_MON_1504942664"/>
      <w:bookmarkEnd w:id="109"/>
      <w:r w:rsidR="005C50B2" w:rsidRPr="00BF6500">
        <w:rPr>
          <w:b/>
          <w:lang w:val="nn-NO"/>
        </w:rPr>
        <w:object w:dxaOrig="1530" w:dyaOrig="990">
          <v:shape id="_x0000_i1125" type="#_x0000_t75" style="width:76.5pt;height:49.5pt" o:ole="">
            <v:imagedata r:id="rId242" o:title=""/>
          </v:shape>
          <o:OLEObject Type="Embed" ProgID="Word.Document.12" ShapeID="_x0000_i1125" DrawAspect="Icon" ObjectID="_1511266713" r:id="rId243">
            <o:FieldCodes>\s</o:FieldCodes>
          </o:OLEObject>
        </w:object>
      </w:r>
    </w:p>
    <w:p w:rsidR="000410C4" w:rsidRPr="00BF6500" w:rsidRDefault="000410C4" w:rsidP="00784AB9">
      <w:pPr>
        <w:pStyle w:val="PTBrdtekst"/>
        <w:rPr>
          <w:i/>
          <w:u w:val="single"/>
          <w:lang w:val="nn-NO"/>
        </w:rPr>
      </w:pPr>
    </w:p>
    <w:p w:rsidR="006A208E" w:rsidRPr="004976D5" w:rsidRDefault="009A0D29" w:rsidP="00641F28">
      <w:pPr>
        <w:pBdr>
          <w:top w:val="single" w:sz="24" w:space="1" w:color="auto"/>
          <w:left w:val="single" w:sz="24" w:space="4" w:color="auto"/>
          <w:bottom w:val="single" w:sz="24" w:space="1" w:color="auto"/>
          <w:right w:val="single" w:sz="24" w:space="4" w:color="auto"/>
        </w:pBdr>
        <w:spacing w:after="200" w:line="276" w:lineRule="auto"/>
      </w:pPr>
      <w:r>
        <w:rPr>
          <w:b/>
        </w:rPr>
        <w:t>Resultatet</w:t>
      </w:r>
      <w:r w:rsidR="000A31D3">
        <w:rPr>
          <w:b/>
        </w:rPr>
        <w:t xml:space="preserve"> frå WRC-15</w:t>
      </w:r>
      <w:r w:rsidR="000A31D3">
        <w:rPr>
          <w:b/>
        </w:rPr>
        <w:br/>
      </w:r>
      <w:r w:rsidR="000A31D3" w:rsidRPr="004976D5">
        <w:t>9.1.1</w:t>
      </w:r>
      <w:r w:rsidR="004976D5">
        <w:tab/>
      </w:r>
      <w:proofErr w:type="spellStart"/>
      <w:r w:rsidR="000A31D3" w:rsidRPr="004976D5">
        <w:t>Guardband</w:t>
      </w:r>
      <w:proofErr w:type="spellEnd"/>
      <w:r w:rsidR="000A31D3" w:rsidRPr="004976D5">
        <w:t xml:space="preserve"> på 100 kHz på begge sider av 406,1 MHz vart innført gjennom ein revisjon </w:t>
      </w:r>
      <w:r w:rsidR="004976D5">
        <w:tab/>
      </w:r>
      <w:r w:rsidR="000A31D3" w:rsidRPr="004976D5">
        <w:t>av resolusjon 205.</w:t>
      </w:r>
      <w:r w:rsidR="000A31D3" w:rsidRPr="004976D5">
        <w:br/>
      </w:r>
      <w:r w:rsidR="004976D5">
        <w:tab/>
      </w:r>
      <w:r w:rsidR="004976D5" w:rsidRPr="004976D5">
        <w:object w:dxaOrig="2069" w:dyaOrig="1339">
          <v:shape id="_x0000_i1126" type="#_x0000_t75" style="width:76.75pt;height:49.55pt" o:ole="">
            <v:imagedata r:id="rId244" o:title=""/>
          </v:shape>
          <o:OLEObject Type="Embed" ProgID="Acrobat.Document.11" ShapeID="_x0000_i1126" DrawAspect="Icon" ObjectID="_1511266714" r:id="rId245"/>
        </w:object>
      </w:r>
      <w:r w:rsidR="006A208E" w:rsidRPr="004976D5">
        <w:br/>
        <w:t xml:space="preserve">9.1.2 </w:t>
      </w:r>
      <w:r w:rsidR="004976D5">
        <w:tab/>
      </w:r>
      <w:r w:rsidR="006A208E" w:rsidRPr="004976D5">
        <w:t xml:space="preserve">Konferansen reduserte koordineringsbogen i C- og Ku-band med ei grad. Og innførte </w:t>
      </w:r>
      <w:r w:rsidR="004976D5">
        <w:tab/>
      </w:r>
      <w:r w:rsidR="006A208E" w:rsidRPr="004976D5">
        <w:t xml:space="preserve">bruk av </w:t>
      </w:r>
      <w:proofErr w:type="spellStart"/>
      <w:r w:rsidR="006A208E" w:rsidRPr="004976D5">
        <w:t>pfd</w:t>
      </w:r>
      <w:proofErr w:type="spellEnd"/>
      <w:r w:rsidR="006A208E" w:rsidRPr="004976D5">
        <w:t xml:space="preserve">-maske for nettverk i C-band (E-s) og Ku-band (E-s/s-E) utanfor </w:t>
      </w:r>
      <w:r w:rsidR="004976D5">
        <w:tab/>
      </w:r>
      <w:r w:rsidR="006A208E" w:rsidRPr="004976D5">
        <w:t xml:space="preserve">koordineringsbogen. </w:t>
      </w:r>
      <w:r w:rsidR="004422FB" w:rsidRPr="004976D5">
        <w:br/>
      </w:r>
      <w:r w:rsidR="004976D5">
        <w:tab/>
      </w:r>
      <w:r w:rsidR="004422FB" w:rsidRPr="004976D5">
        <w:object w:dxaOrig="1530" w:dyaOrig="990">
          <v:shape id="_x0000_i1127" type="#_x0000_t75" style="width:76.5pt;height:49.5pt" o:ole="">
            <v:imagedata r:id="rId246" o:title=""/>
          </v:shape>
          <o:OLEObject Type="Embed" ProgID="Acrobat.Document.11" ShapeID="_x0000_i1127" DrawAspect="Icon" ObjectID="_1511266715" r:id="rId247"/>
        </w:object>
      </w:r>
    </w:p>
    <w:p w:rsidR="006A208E" w:rsidRPr="004976D5" w:rsidRDefault="006A208E" w:rsidP="00641F28">
      <w:pPr>
        <w:pBdr>
          <w:top w:val="single" w:sz="24" w:space="1" w:color="auto"/>
          <w:left w:val="single" w:sz="24" w:space="4" w:color="auto"/>
          <w:bottom w:val="single" w:sz="24" w:space="1" w:color="auto"/>
          <w:right w:val="single" w:sz="24" w:space="4" w:color="auto"/>
        </w:pBdr>
        <w:spacing w:after="200" w:line="276" w:lineRule="auto"/>
      </w:pPr>
      <w:r w:rsidRPr="004976D5">
        <w:t>9.1.3</w:t>
      </w:r>
      <w:r w:rsidR="004976D5">
        <w:tab/>
      </w:r>
      <w:r w:rsidRPr="004976D5">
        <w:t>Vidare studiar fram mot neste konferanse under resolusjon 69.</w:t>
      </w:r>
    </w:p>
    <w:p w:rsidR="006A208E" w:rsidRPr="004976D5" w:rsidRDefault="006A208E" w:rsidP="00641F28">
      <w:pPr>
        <w:pBdr>
          <w:top w:val="single" w:sz="24" w:space="1" w:color="auto"/>
          <w:left w:val="single" w:sz="24" w:space="4" w:color="auto"/>
          <w:bottom w:val="single" w:sz="24" w:space="1" w:color="auto"/>
          <w:right w:val="single" w:sz="24" w:space="4" w:color="auto"/>
        </w:pBdr>
        <w:spacing w:after="200" w:line="276" w:lineRule="auto"/>
      </w:pPr>
      <w:r w:rsidRPr="004976D5">
        <w:t>9.1.4</w:t>
      </w:r>
      <w:r w:rsidR="004976D5">
        <w:tab/>
      </w:r>
      <w:r w:rsidRPr="004976D5">
        <w:t>Det vart gjort mindre endringar i RR av meir eller mindre redaksjonell natur.</w:t>
      </w:r>
    </w:p>
    <w:p w:rsidR="006A208E" w:rsidRPr="004976D5" w:rsidRDefault="006A208E" w:rsidP="00641F28">
      <w:pPr>
        <w:pBdr>
          <w:top w:val="single" w:sz="24" w:space="1" w:color="auto"/>
          <w:left w:val="single" w:sz="24" w:space="4" w:color="auto"/>
          <w:bottom w:val="single" w:sz="24" w:space="1" w:color="auto"/>
          <w:right w:val="single" w:sz="24" w:space="4" w:color="auto"/>
        </w:pBdr>
        <w:spacing w:after="200" w:line="276" w:lineRule="auto"/>
      </w:pPr>
      <w:r w:rsidRPr="004976D5">
        <w:t xml:space="preserve">9.1.5 </w:t>
      </w:r>
      <w:r w:rsidR="004976D5">
        <w:tab/>
      </w:r>
      <w:r w:rsidRPr="004976D5">
        <w:t>Det vart gjort mindre endringar i resolusjon 154.</w:t>
      </w:r>
      <w:r w:rsidRPr="004976D5">
        <w:br/>
      </w:r>
      <w:r w:rsidR="004976D5">
        <w:tab/>
      </w:r>
      <w:r w:rsidR="004976D5" w:rsidRPr="004976D5">
        <w:object w:dxaOrig="2069" w:dyaOrig="1339">
          <v:shape id="_x0000_i1128" type="#_x0000_t75" style="width:76.75pt;height:49.55pt" o:ole="">
            <v:imagedata r:id="rId248" o:title=""/>
          </v:shape>
          <o:OLEObject Type="Embed" ProgID="Acrobat.Document.11" ShapeID="_x0000_i1128" DrawAspect="Icon" ObjectID="_1511266716" r:id="rId249"/>
        </w:object>
      </w:r>
      <w:r w:rsidR="00FE6EF2" w:rsidRPr="004976D5">
        <w:br/>
        <w:t>9.1.6</w:t>
      </w:r>
      <w:r w:rsidR="004976D5">
        <w:tab/>
      </w:r>
      <w:r w:rsidR="00FE6EF2" w:rsidRPr="004976D5">
        <w:t>NOC</w:t>
      </w:r>
    </w:p>
    <w:p w:rsidR="00FE6EF2" w:rsidRPr="004976D5" w:rsidRDefault="00FE6EF2" w:rsidP="00641F28">
      <w:pPr>
        <w:pBdr>
          <w:top w:val="single" w:sz="24" w:space="1" w:color="auto"/>
          <w:left w:val="single" w:sz="24" w:space="4" w:color="auto"/>
          <w:bottom w:val="single" w:sz="24" w:space="1" w:color="auto"/>
          <w:right w:val="single" w:sz="24" w:space="4" w:color="auto"/>
        </w:pBdr>
        <w:spacing w:after="200" w:line="276" w:lineRule="auto"/>
      </w:pPr>
      <w:r w:rsidRPr="004976D5">
        <w:lastRenderedPageBreak/>
        <w:t>9.1.7</w:t>
      </w:r>
      <w:r w:rsidR="004976D5">
        <w:tab/>
      </w:r>
      <w:r w:rsidRPr="004976D5">
        <w:t>Resolusjon 647 og 644 vart slått saman og resolusjon 644 vart sletta.</w:t>
      </w:r>
      <w:r w:rsidR="007B0A6C" w:rsidRPr="004976D5">
        <w:br/>
      </w:r>
      <w:r w:rsidR="004976D5">
        <w:tab/>
      </w:r>
      <w:r w:rsidR="007B0A6C" w:rsidRPr="004976D5">
        <w:object w:dxaOrig="1530" w:dyaOrig="990">
          <v:shape id="_x0000_i1129" type="#_x0000_t75" style="width:76.5pt;height:49.5pt" o:ole="">
            <v:imagedata r:id="rId250" o:title=""/>
          </v:shape>
          <o:OLEObject Type="Embed" ProgID="Acrobat.Document.11" ShapeID="_x0000_i1129" DrawAspect="Icon" ObjectID="_1511266717" r:id="rId251"/>
        </w:object>
      </w:r>
    </w:p>
    <w:p w:rsidR="00FE6EF2" w:rsidRPr="004976D5" w:rsidRDefault="00FE6EF2" w:rsidP="00641F28">
      <w:pPr>
        <w:pBdr>
          <w:top w:val="single" w:sz="24" w:space="1" w:color="auto"/>
          <w:left w:val="single" w:sz="24" w:space="4" w:color="auto"/>
          <w:bottom w:val="single" w:sz="24" w:space="1" w:color="auto"/>
          <w:right w:val="single" w:sz="24" w:space="4" w:color="auto"/>
        </w:pBdr>
        <w:spacing w:after="200" w:line="276" w:lineRule="auto"/>
      </w:pPr>
      <w:r w:rsidRPr="004976D5">
        <w:t>9.1.8</w:t>
      </w:r>
      <w:r w:rsidR="004976D5">
        <w:tab/>
      </w:r>
      <w:r w:rsidRPr="004976D5">
        <w:t xml:space="preserve">Med bakgrunn opprettinga av resolusjon 68 på RA-15 </w:t>
      </w:r>
      <w:proofErr w:type="spellStart"/>
      <w:r w:rsidRPr="004976D5">
        <w:t>foretok</w:t>
      </w:r>
      <w:proofErr w:type="spellEnd"/>
      <w:r w:rsidRPr="004976D5">
        <w:t xml:space="preserve"> ikkje WRC-15 seg noko</w:t>
      </w:r>
    </w:p>
    <w:p w:rsidR="00FE6EF2" w:rsidRPr="00270738" w:rsidRDefault="00FE6EF2" w:rsidP="00641F28">
      <w:pPr>
        <w:pBdr>
          <w:top w:val="single" w:sz="24" w:space="1" w:color="auto"/>
          <w:left w:val="single" w:sz="24" w:space="4" w:color="auto"/>
          <w:bottom w:val="single" w:sz="24" w:space="1" w:color="auto"/>
          <w:right w:val="single" w:sz="24" w:space="4" w:color="auto"/>
        </w:pBdr>
        <w:spacing w:after="200" w:line="276" w:lineRule="auto"/>
        <w:rPr>
          <w:lang w:val="nb-NO"/>
        </w:rPr>
      </w:pPr>
      <w:r w:rsidRPr="004976D5">
        <w:t xml:space="preserve">9.2 </w:t>
      </w:r>
      <w:r w:rsidR="004976D5">
        <w:tab/>
      </w:r>
      <w:r w:rsidR="00834941" w:rsidRPr="004976D5">
        <w:t xml:space="preserve">Naudsynte endringar vart gjort for å tillate </w:t>
      </w:r>
      <w:proofErr w:type="spellStart"/>
      <w:r w:rsidR="00834941" w:rsidRPr="004976D5">
        <w:t>ESOMPs</w:t>
      </w:r>
      <w:proofErr w:type="spellEnd"/>
      <w:r w:rsidR="00834941" w:rsidRPr="004976D5">
        <w:t xml:space="preserve"> på global basis i 29,5-30/19,7-20,2 </w:t>
      </w:r>
      <w:r w:rsidR="004976D5">
        <w:tab/>
      </w:r>
      <w:r w:rsidR="00834941" w:rsidRPr="004976D5">
        <w:t>GHz</w:t>
      </w:r>
      <w:r w:rsidR="00834941" w:rsidRPr="004976D5">
        <w:br/>
      </w:r>
      <w:r w:rsidR="00641F28">
        <w:tab/>
      </w:r>
      <w:r w:rsidR="00641F28" w:rsidRPr="004976D5">
        <w:object w:dxaOrig="2069" w:dyaOrig="1339">
          <v:shape id="_x0000_i1130" type="#_x0000_t75" style="width:76.75pt;height:49.55pt" o:ole="">
            <v:imagedata r:id="rId252" o:title=""/>
          </v:shape>
          <o:OLEObject Type="Embed" ProgID="Acrobat.Document.11" ShapeID="_x0000_i1130" DrawAspect="Icon" ObjectID="_1511266718" r:id="rId253"/>
        </w:object>
      </w:r>
      <w:r w:rsidR="00834941" w:rsidRPr="004976D5">
        <w:br/>
      </w:r>
      <w:r w:rsidR="000C2E34" w:rsidRPr="004976D5">
        <w:t>9.3</w:t>
      </w:r>
      <w:r w:rsidR="00641F28">
        <w:tab/>
      </w:r>
      <w:r w:rsidR="000C2E34" w:rsidRPr="004976D5">
        <w:t xml:space="preserve">Ein tekst om bruk av </w:t>
      </w:r>
      <w:r w:rsidR="00641F28" w:rsidRPr="004976D5">
        <w:t>artikkel</w:t>
      </w:r>
      <w:r w:rsidR="00641F28">
        <w:t xml:space="preserve"> 48 vart inkludert i M</w:t>
      </w:r>
      <w:r w:rsidR="000C2E34" w:rsidRPr="004976D5">
        <w:t>inutes</w:t>
      </w:r>
      <w:r w:rsidR="00641F28">
        <w:t xml:space="preserve"> </w:t>
      </w:r>
      <w:proofErr w:type="spellStart"/>
      <w:r w:rsidR="00641F28">
        <w:t>of</w:t>
      </w:r>
      <w:proofErr w:type="spellEnd"/>
      <w:r w:rsidR="00641F28">
        <w:t xml:space="preserve"> </w:t>
      </w:r>
      <w:proofErr w:type="spellStart"/>
      <w:r w:rsidR="00641F28">
        <w:t>the</w:t>
      </w:r>
      <w:proofErr w:type="spellEnd"/>
      <w:r w:rsidR="00641F28">
        <w:t xml:space="preserve"> </w:t>
      </w:r>
      <w:proofErr w:type="spellStart"/>
      <w:r w:rsidR="00641F28">
        <w:t>Pleanary</w:t>
      </w:r>
      <w:proofErr w:type="spellEnd"/>
      <w:r w:rsidR="000C2E34" w:rsidRPr="004976D5">
        <w:t xml:space="preserve">. </w:t>
      </w:r>
      <w:r w:rsidR="000C2E34" w:rsidRPr="00270738">
        <w:rPr>
          <w:lang w:val="nb-NO"/>
        </w:rPr>
        <w:t>NOC i RR</w:t>
      </w:r>
    </w:p>
    <w:p w:rsidR="000C2E34" w:rsidRPr="00270738" w:rsidRDefault="000C2E34" w:rsidP="00641F28">
      <w:pPr>
        <w:pBdr>
          <w:top w:val="single" w:sz="24" w:space="1" w:color="auto"/>
          <w:left w:val="single" w:sz="24" w:space="4" w:color="auto"/>
          <w:bottom w:val="single" w:sz="24" w:space="1" w:color="auto"/>
          <w:right w:val="single" w:sz="24" w:space="4" w:color="auto"/>
        </w:pBdr>
        <w:spacing w:after="200" w:line="276" w:lineRule="auto"/>
        <w:rPr>
          <w:b/>
          <w:lang w:val="nb-NO"/>
        </w:rPr>
      </w:pPr>
    </w:p>
    <w:p w:rsidR="000410C4" w:rsidRPr="00270738" w:rsidRDefault="000410C4">
      <w:pPr>
        <w:spacing w:after="200" w:line="276" w:lineRule="auto"/>
        <w:rPr>
          <w:rFonts w:eastAsia="Times New Roman" w:cs="Times New Roman"/>
          <w:b/>
          <w:szCs w:val="20"/>
          <w:lang w:val="nb-NO" w:eastAsia="en-US"/>
        </w:rPr>
      </w:pPr>
      <w:r w:rsidRPr="00270738">
        <w:rPr>
          <w:b/>
          <w:lang w:val="nb-NO"/>
        </w:rPr>
        <w:br w:type="page"/>
      </w:r>
    </w:p>
    <w:p w:rsidR="00784AB9" w:rsidRPr="00270738" w:rsidRDefault="00784AB9" w:rsidP="00784AB9">
      <w:pPr>
        <w:pStyle w:val="Overskrift1"/>
        <w:numPr>
          <w:ilvl w:val="0"/>
          <w:numId w:val="0"/>
        </w:numPr>
        <w:rPr>
          <w:lang w:val="nb-NO"/>
        </w:rPr>
      </w:pPr>
      <w:bookmarkStart w:id="110" w:name="_Toc437522928"/>
      <w:r w:rsidRPr="00270738">
        <w:rPr>
          <w:lang w:val="nb-NO"/>
        </w:rPr>
        <w:lastRenderedPageBreak/>
        <w:t>Agendapunkt 10 – agenda for den neste konferanse</w:t>
      </w:r>
      <w:r w:rsidR="00C659A3" w:rsidRPr="00270738">
        <w:rPr>
          <w:lang w:val="nb-NO"/>
        </w:rPr>
        <w:t>n, WRC-</w:t>
      </w:r>
      <w:r w:rsidRPr="00270738">
        <w:rPr>
          <w:lang w:val="nb-NO"/>
        </w:rPr>
        <w:t>19</w:t>
      </w:r>
      <w:bookmarkEnd w:id="110"/>
    </w:p>
    <w:p w:rsidR="004857A0" w:rsidRPr="00270738" w:rsidRDefault="00784AB9" w:rsidP="004857A0">
      <w:pPr>
        <w:pStyle w:val="PTBrdtekst"/>
        <w:rPr>
          <w:lang w:val="nn-NO"/>
        </w:rPr>
      </w:pPr>
      <w:r w:rsidRPr="00270738">
        <w:rPr>
          <w:rFonts w:ascii="Times New Roman" w:hAnsi="Times New Roman"/>
          <w:szCs w:val="22"/>
          <w:lang w:eastAsia="nb-NO"/>
        </w:rPr>
        <w:t>10</w:t>
      </w:r>
      <w:r w:rsidRPr="00270738">
        <w:rPr>
          <w:rFonts w:ascii="Times New Roman" w:hAnsi="Times New Roman"/>
          <w:szCs w:val="22"/>
          <w:lang w:eastAsia="nb-NO"/>
        </w:rPr>
        <w:tab/>
        <w:t xml:space="preserve">to recommend to the Council items for inclusion in the agenda for </w:t>
      </w:r>
      <w:r w:rsidRPr="00646FBD">
        <w:rPr>
          <w:rFonts w:ascii="Times New Roman" w:hAnsi="Times New Roman"/>
          <w:szCs w:val="22"/>
          <w:lang w:eastAsia="nb-NO"/>
        </w:rPr>
        <w:t>the next WRC, and to give its views on the preliminary agenda for the subsequent conference and on possible agenda items for future conferences, in accordance wit</w:t>
      </w:r>
      <w:r w:rsidR="00341F87" w:rsidRPr="00646FBD">
        <w:rPr>
          <w:rFonts w:ascii="Times New Roman" w:hAnsi="Times New Roman"/>
          <w:szCs w:val="22"/>
          <w:lang w:eastAsia="nb-NO"/>
        </w:rPr>
        <w:t>h Article 7 of the Convention,</w:t>
      </w:r>
      <w:r w:rsidR="00341F87" w:rsidRPr="00646FBD">
        <w:rPr>
          <w:rFonts w:ascii="Times New Roman" w:hAnsi="Times New Roman"/>
          <w:szCs w:val="22"/>
          <w:lang w:eastAsia="nb-NO"/>
        </w:rPr>
        <w:tab/>
      </w:r>
      <w:r w:rsidR="00341F87" w:rsidRPr="00646FBD">
        <w:rPr>
          <w:rFonts w:ascii="Times New Roman" w:hAnsi="Times New Roman"/>
          <w:szCs w:val="22"/>
          <w:lang w:eastAsia="nb-NO"/>
        </w:rPr>
        <w:br/>
      </w:r>
      <w:r w:rsidR="00341F87" w:rsidRPr="00646FBD">
        <w:rPr>
          <w:rFonts w:ascii="Times New Roman" w:hAnsi="Times New Roman"/>
          <w:szCs w:val="22"/>
          <w:lang w:eastAsia="nb-NO"/>
        </w:rPr>
        <w:br/>
      </w:r>
      <w:r w:rsidRPr="00646FBD">
        <w:rPr>
          <w:b/>
        </w:rPr>
        <w:t xml:space="preserve">Om </w:t>
      </w:r>
      <w:proofErr w:type="spellStart"/>
      <w:r w:rsidRPr="00646FBD">
        <w:rPr>
          <w:b/>
        </w:rPr>
        <w:t>agendapunktet</w:t>
      </w:r>
      <w:proofErr w:type="spellEnd"/>
      <w:r w:rsidR="00341F87" w:rsidRPr="00646FBD">
        <w:rPr>
          <w:rFonts w:ascii="Times New Roman" w:hAnsi="Times New Roman"/>
          <w:b/>
          <w:szCs w:val="22"/>
        </w:rPr>
        <w:br/>
      </w:r>
      <w:r w:rsidRPr="00646FBD">
        <w:t xml:space="preserve">Fast </w:t>
      </w:r>
      <w:proofErr w:type="spellStart"/>
      <w:r w:rsidRPr="00646FBD">
        <w:t>agendapunkt</w:t>
      </w:r>
      <w:proofErr w:type="spellEnd"/>
      <w:r w:rsidRPr="00646FBD">
        <w:t xml:space="preserve"> </w:t>
      </w:r>
      <w:proofErr w:type="spellStart"/>
      <w:r w:rsidRPr="00646FBD">
        <w:t>til</w:t>
      </w:r>
      <w:proofErr w:type="spellEnd"/>
      <w:r w:rsidRPr="00646FBD">
        <w:t xml:space="preserve"> WRC. WRC-15 </w:t>
      </w:r>
      <w:proofErr w:type="spellStart"/>
      <w:r w:rsidRPr="00646FBD">
        <w:t>skal</w:t>
      </w:r>
      <w:proofErr w:type="spellEnd"/>
      <w:r w:rsidRPr="00646FBD">
        <w:t xml:space="preserve"> </w:t>
      </w:r>
      <w:proofErr w:type="spellStart"/>
      <w:r w:rsidRPr="00646FBD">
        <w:t>sende</w:t>
      </w:r>
      <w:proofErr w:type="spellEnd"/>
      <w:r w:rsidRPr="00646FBD">
        <w:t xml:space="preserve"> </w:t>
      </w:r>
      <w:proofErr w:type="spellStart"/>
      <w:r w:rsidRPr="00646FBD">
        <w:t>ei</w:t>
      </w:r>
      <w:proofErr w:type="spellEnd"/>
      <w:r w:rsidRPr="00646FBD">
        <w:t xml:space="preserve"> </w:t>
      </w:r>
      <w:proofErr w:type="spellStart"/>
      <w:r w:rsidRPr="00646FBD">
        <w:t>anbefaling</w:t>
      </w:r>
      <w:proofErr w:type="spellEnd"/>
      <w:r w:rsidRPr="00646FBD">
        <w:t xml:space="preserve"> </w:t>
      </w:r>
      <w:proofErr w:type="spellStart"/>
      <w:r w:rsidRPr="00646FBD">
        <w:t>til</w:t>
      </w:r>
      <w:proofErr w:type="spellEnd"/>
      <w:r w:rsidRPr="00646FBD">
        <w:t xml:space="preserve"> ITU</w:t>
      </w:r>
      <w:r w:rsidR="004956D7" w:rsidRPr="00646FBD">
        <w:t xml:space="preserve"> Council </w:t>
      </w:r>
      <w:proofErr w:type="gramStart"/>
      <w:r w:rsidR="004956D7" w:rsidRPr="00646FBD">
        <w:t>om</w:t>
      </w:r>
      <w:proofErr w:type="gramEnd"/>
      <w:r w:rsidR="004956D7" w:rsidRPr="00646FBD">
        <w:t xml:space="preserve"> </w:t>
      </w:r>
      <w:proofErr w:type="spellStart"/>
      <w:r w:rsidR="004956D7" w:rsidRPr="00646FBD">
        <w:t>agendaen</w:t>
      </w:r>
      <w:proofErr w:type="spellEnd"/>
      <w:r w:rsidR="004956D7" w:rsidRPr="00646FBD">
        <w:t xml:space="preserve"> </w:t>
      </w:r>
      <w:proofErr w:type="spellStart"/>
      <w:r w:rsidR="004956D7" w:rsidRPr="00646FBD">
        <w:t>til</w:t>
      </w:r>
      <w:proofErr w:type="spellEnd"/>
      <w:r w:rsidR="004956D7" w:rsidRPr="00646FBD">
        <w:t xml:space="preserve"> WRC-</w:t>
      </w:r>
      <w:r w:rsidRPr="00646FBD">
        <w:t>19.</w:t>
      </w:r>
      <w:r w:rsidR="00641F28">
        <w:br/>
      </w:r>
      <w:r w:rsidR="00641F28">
        <w:br/>
      </w:r>
      <w:proofErr w:type="spellStart"/>
      <w:proofErr w:type="gramStart"/>
      <w:r w:rsidR="003A6420" w:rsidRPr="00641F28">
        <w:rPr>
          <w:b/>
        </w:rPr>
        <w:t>Situasjonen</w:t>
      </w:r>
      <w:proofErr w:type="spellEnd"/>
      <w:r w:rsidR="003A6420" w:rsidRPr="00641F28">
        <w:rPr>
          <w:b/>
        </w:rPr>
        <w:t xml:space="preserve"> </w:t>
      </w:r>
      <w:proofErr w:type="spellStart"/>
      <w:r w:rsidR="003A6420" w:rsidRPr="00641F28">
        <w:rPr>
          <w:b/>
        </w:rPr>
        <w:t>etter</w:t>
      </w:r>
      <w:proofErr w:type="spellEnd"/>
      <w:r w:rsidR="003A6420" w:rsidRPr="00641F28">
        <w:rPr>
          <w:b/>
        </w:rPr>
        <w:t xml:space="preserve"> 8.</w:t>
      </w:r>
      <w:proofErr w:type="gramEnd"/>
      <w:r w:rsidR="003A6420" w:rsidRPr="00641F28">
        <w:rPr>
          <w:b/>
        </w:rPr>
        <w:t xml:space="preserve"> PTA (</w:t>
      </w:r>
      <w:proofErr w:type="spellStart"/>
      <w:r w:rsidR="003A6420" w:rsidRPr="00641F28">
        <w:rPr>
          <w:b/>
        </w:rPr>
        <w:t>ju</w:t>
      </w:r>
      <w:r w:rsidR="004857A0" w:rsidRPr="00641F28">
        <w:rPr>
          <w:b/>
        </w:rPr>
        <w:t>li</w:t>
      </w:r>
      <w:proofErr w:type="spellEnd"/>
      <w:r w:rsidR="004857A0" w:rsidRPr="00641F28">
        <w:rPr>
          <w:b/>
        </w:rPr>
        <w:t xml:space="preserve"> 2015</w:t>
      </w:r>
      <w:proofErr w:type="gramStart"/>
      <w:r w:rsidR="004857A0" w:rsidRPr="00641F28">
        <w:rPr>
          <w:b/>
        </w:rPr>
        <w:t>)</w:t>
      </w:r>
      <w:proofErr w:type="gramEnd"/>
      <w:r w:rsidR="004857A0" w:rsidRPr="00641F28">
        <w:br/>
      </w:r>
      <w:proofErr w:type="spellStart"/>
      <w:r w:rsidR="004857A0" w:rsidRPr="00641F28">
        <w:t>Møtet</w:t>
      </w:r>
      <w:proofErr w:type="spellEnd"/>
      <w:r w:rsidR="004857A0" w:rsidRPr="00641F28">
        <w:t xml:space="preserve"> </w:t>
      </w:r>
      <w:proofErr w:type="spellStart"/>
      <w:r w:rsidR="004857A0" w:rsidRPr="00641F28">
        <w:t>gjekk</w:t>
      </w:r>
      <w:proofErr w:type="spellEnd"/>
      <w:r w:rsidR="004857A0" w:rsidRPr="00641F28">
        <w:t xml:space="preserve"> </w:t>
      </w:r>
      <w:proofErr w:type="spellStart"/>
      <w:r w:rsidR="004857A0" w:rsidRPr="00641F28">
        <w:t>gjennom</w:t>
      </w:r>
      <w:proofErr w:type="spellEnd"/>
      <w:r w:rsidR="004857A0" w:rsidRPr="00641F28">
        <w:t xml:space="preserve"> </w:t>
      </w:r>
      <w:proofErr w:type="spellStart"/>
      <w:r w:rsidR="004857A0" w:rsidRPr="00641F28">
        <w:t>forslag</w:t>
      </w:r>
      <w:proofErr w:type="spellEnd"/>
      <w:r w:rsidR="004857A0" w:rsidRPr="00641F28">
        <w:t xml:space="preserve"> </w:t>
      </w:r>
      <w:proofErr w:type="spellStart"/>
      <w:r w:rsidR="004857A0" w:rsidRPr="00641F28">
        <w:t>til</w:t>
      </w:r>
      <w:proofErr w:type="spellEnd"/>
      <w:r w:rsidR="004857A0" w:rsidRPr="00641F28">
        <w:t xml:space="preserve"> </w:t>
      </w:r>
      <w:proofErr w:type="spellStart"/>
      <w:r w:rsidR="004857A0" w:rsidRPr="00641F28">
        <w:t>agendapunkt</w:t>
      </w:r>
      <w:proofErr w:type="spellEnd"/>
      <w:r w:rsidR="004857A0" w:rsidRPr="00641F28">
        <w:t xml:space="preserve"> og </w:t>
      </w:r>
      <w:proofErr w:type="spellStart"/>
      <w:r w:rsidR="004857A0" w:rsidRPr="00641F28">
        <w:t>spesielt</w:t>
      </w:r>
      <w:proofErr w:type="spellEnd"/>
      <w:r w:rsidR="004857A0" w:rsidRPr="00641F28">
        <w:t xml:space="preserve"> </w:t>
      </w:r>
      <w:proofErr w:type="spellStart"/>
      <w:r w:rsidR="004857A0" w:rsidRPr="00641F28">
        <w:t>forslag</w:t>
      </w:r>
      <w:proofErr w:type="spellEnd"/>
      <w:r w:rsidR="004857A0" w:rsidRPr="00641F28">
        <w:t xml:space="preserve"> </w:t>
      </w:r>
      <w:proofErr w:type="spellStart"/>
      <w:r w:rsidR="004857A0" w:rsidRPr="00641F28">
        <w:t>til</w:t>
      </w:r>
      <w:proofErr w:type="spellEnd"/>
      <w:r w:rsidR="004857A0" w:rsidRPr="00641F28">
        <w:t xml:space="preserve"> </w:t>
      </w:r>
      <w:proofErr w:type="spellStart"/>
      <w:r w:rsidR="004857A0" w:rsidRPr="00641F28">
        <w:t>nytt</w:t>
      </w:r>
      <w:proofErr w:type="spellEnd"/>
      <w:r w:rsidR="004857A0" w:rsidRPr="00641F28">
        <w:t xml:space="preserve"> </w:t>
      </w:r>
      <w:proofErr w:type="spellStart"/>
      <w:r w:rsidR="004857A0" w:rsidRPr="00641F28">
        <w:t>agendapunkt</w:t>
      </w:r>
      <w:proofErr w:type="spellEnd"/>
      <w:r w:rsidR="004857A0" w:rsidRPr="00641F28">
        <w:t xml:space="preserve"> for </w:t>
      </w:r>
      <w:proofErr w:type="spellStart"/>
      <w:r w:rsidR="004857A0" w:rsidRPr="00641F28">
        <w:t>mobilt</w:t>
      </w:r>
      <w:proofErr w:type="spellEnd"/>
      <w:r w:rsidR="004857A0" w:rsidRPr="00641F28">
        <w:t xml:space="preserve"> </w:t>
      </w:r>
      <w:proofErr w:type="spellStart"/>
      <w:r w:rsidR="004857A0" w:rsidRPr="00641F28">
        <w:t>breiband</w:t>
      </w:r>
      <w:proofErr w:type="spellEnd"/>
      <w:r w:rsidR="004857A0" w:rsidRPr="00641F28">
        <w:t xml:space="preserve">/5G </w:t>
      </w:r>
      <w:proofErr w:type="spellStart"/>
      <w:r w:rsidR="004857A0" w:rsidRPr="00641F28">
        <w:t>var</w:t>
      </w:r>
      <w:r w:rsidR="004857A0" w:rsidRPr="00270738">
        <w:t>t</w:t>
      </w:r>
      <w:proofErr w:type="spellEnd"/>
      <w:r w:rsidR="004857A0" w:rsidRPr="00270738">
        <w:t xml:space="preserve"> </w:t>
      </w:r>
      <w:proofErr w:type="spellStart"/>
      <w:r w:rsidR="004857A0" w:rsidRPr="00270738">
        <w:t>mykje</w:t>
      </w:r>
      <w:proofErr w:type="spellEnd"/>
      <w:r w:rsidR="004857A0" w:rsidRPr="00270738">
        <w:t xml:space="preserve"> </w:t>
      </w:r>
      <w:proofErr w:type="spellStart"/>
      <w:r w:rsidR="004857A0" w:rsidRPr="00270738">
        <w:t>diskutert</w:t>
      </w:r>
      <w:proofErr w:type="spellEnd"/>
      <w:r w:rsidR="00DA06A9" w:rsidRPr="00270738">
        <w:t xml:space="preserve">. </w:t>
      </w:r>
      <w:r w:rsidR="00DA06A9" w:rsidRPr="00BF6500">
        <w:rPr>
          <w:lang w:val="nn-NO"/>
        </w:rPr>
        <w:t>Klok av skade frå AI 1.1 til WRC-15 vil ein no forsøkje å plukke ut kandidatband i utforming av agendapunktet.</w:t>
      </w:r>
    </w:p>
    <w:p w:rsidR="00E9734C" w:rsidRPr="00BF6500" w:rsidRDefault="003A6420" w:rsidP="004857A0">
      <w:pPr>
        <w:pStyle w:val="PTBrdtekst"/>
        <w:rPr>
          <w:lang w:val="nn-NO"/>
        </w:rPr>
      </w:pPr>
      <w:r w:rsidRPr="00BF6500">
        <w:rPr>
          <w:lang w:val="nn-NO"/>
        </w:rPr>
        <w:t>Føreslegne agendapunkt:</w:t>
      </w:r>
      <w:r w:rsidRPr="00BF6500">
        <w:rPr>
          <w:lang w:val="nn-NO"/>
        </w:rPr>
        <w:br/>
      </w:r>
      <w:r w:rsidRPr="00BF6500">
        <w:rPr>
          <w:lang w:val="nn-NO"/>
        </w:rPr>
        <w:br/>
        <w:t>1</w:t>
      </w:r>
      <w:r w:rsidRPr="00BF6500">
        <w:rPr>
          <w:lang w:val="nn-NO"/>
        </w:rPr>
        <w:tab/>
      </w:r>
      <w:r w:rsidR="00DA06A9" w:rsidRPr="00BF6500">
        <w:rPr>
          <w:lang w:val="nn-NO"/>
        </w:rPr>
        <w:t>ytterligare allokeringar til mobiletenester og identifisering for IMT</w:t>
      </w:r>
      <w:r w:rsidR="00DA06A9" w:rsidRPr="00BF6500">
        <w:rPr>
          <w:lang w:val="nn-NO"/>
        </w:rPr>
        <w:br/>
      </w:r>
      <w:r w:rsidR="00DA06A9" w:rsidRPr="00BF6500">
        <w:rPr>
          <w:lang w:val="nn-NO"/>
        </w:rPr>
        <w:tab/>
        <w:t>moglege kandidatband som det var konsensus om i PTA:</w:t>
      </w:r>
      <w:r w:rsidR="00DA06A9" w:rsidRPr="00BF6500">
        <w:rPr>
          <w:lang w:val="nn-NO"/>
        </w:rPr>
        <w:br/>
      </w:r>
      <w:r w:rsidR="00DA06A9" w:rsidRPr="00BF6500">
        <w:rPr>
          <w:lang w:val="nn-NO"/>
        </w:rPr>
        <w:tab/>
      </w:r>
      <w:r w:rsidRPr="00BF6500">
        <w:rPr>
          <w:lang w:val="nn-NO"/>
        </w:rPr>
        <w:tab/>
      </w:r>
      <w:r w:rsidR="00DA06A9" w:rsidRPr="00BF6500">
        <w:rPr>
          <w:lang w:val="nn-NO"/>
        </w:rPr>
        <w:t>31,8-33,4 GHz</w:t>
      </w:r>
      <w:r w:rsidR="00DA06A9" w:rsidRPr="00BF6500">
        <w:rPr>
          <w:lang w:val="nn-NO"/>
        </w:rPr>
        <w:br/>
      </w:r>
      <w:r w:rsidR="00DA06A9" w:rsidRPr="00BF6500">
        <w:rPr>
          <w:lang w:val="nn-NO"/>
        </w:rPr>
        <w:tab/>
      </w:r>
      <w:r w:rsidRPr="00BF6500">
        <w:rPr>
          <w:lang w:val="nn-NO"/>
        </w:rPr>
        <w:tab/>
      </w:r>
      <w:r w:rsidR="00DA06A9" w:rsidRPr="00BF6500">
        <w:rPr>
          <w:lang w:val="nn-NO"/>
        </w:rPr>
        <w:t>40,5-43,5 GHz</w:t>
      </w:r>
      <w:r w:rsidR="00DA06A9" w:rsidRPr="00BF6500">
        <w:rPr>
          <w:lang w:val="nn-NO"/>
        </w:rPr>
        <w:br/>
      </w:r>
      <w:r w:rsidR="00DA06A9" w:rsidRPr="00BF6500">
        <w:rPr>
          <w:lang w:val="nn-NO"/>
        </w:rPr>
        <w:tab/>
      </w:r>
      <w:r w:rsidRPr="00BF6500">
        <w:rPr>
          <w:lang w:val="nn-NO"/>
        </w:rPr>
        <w:tab/>
      </w:r>
      <w:r w:rsidR="00DA06A9" w:rsidRPr="00BF6500">
        <w:rPr>
          <w:lang w:val="nn-NO"/>
        </w:rPr>
        <w:t>45,5-48,9 GHz</w:t>
      </w:r>
      <w:r w:rsidR="00DA06A9" w:rsidRPr="00BF6500">
        <w:rPr>
          <w:lang w:val="nn-NO"/>
        </w:rPr>
        <w:br/>
      </w:r>
      <w:r w:rsidR="00DA06A9" w:rsidRPr="00BF6500">
        <w:rPr>
          <w:lang w:val="nn-NO"/>
        </w:rPr>
        <w:tab/>
      </w:r>
      <w:r w:rsidRPr="00BF6500">
        <w:rPr>
          <w:lang w:val="nn-NO"/>
        </w:rPr>
        <w:tab/>
      </w:r>
      <w:r w:rsidR="00DA06A9" w:rsidRPr="00BF6500">
        <w:rPr>
          <w:lang w:val="nn-NO"/>
        </w:rPr>
        <w:t>66-71 GHz</w:t>
      </w:r>
      <w:r w:rsidR="00DA06A9" w:rsidRPr="00BF6500">
        <w:rPr>
          <w:lang w:val="nn-NO"/>
        </w:rPr>
        <w:br/>
      </w:r>
      <w:r w:rsidR="00DA06A9" w:rsidRPr="00BF6500">
        <w:rPr>
          <w:lang w:val="nn-NO"/>
        </w:rPr>
        <w:tab/>
      </w:r>
      <w:r w:rsidRPr="00BF6500">
        <w:rPr>
          <w:lang w:val="nn-NO"/>
        </w:rPr>
        <w:tab/>
      </w:r>
      <w:r w:rsidR="00DA06A9" w:rsidRPr="00BF6500">
        <w:rPr>
          <w:lang w:val="nn-NO"/>
        </w:rPr>
        <w:t>71-76 GHz</w:t>
      </w:r>
      <w:r w:rsidR="00DA06A9" w:rsidRPr="00BF6500">
        <w:rPr>
          <w:lang w:val="nn-NO"/>
        </w:rPr>
        <w:br/>
      </w:r>
      <w:r w:rsidR="00DA06A9" w:rsidRPr="00BF6500">
        <w:rPr>
          <w:lang w:val="nn-NO"/>
        </w:rPr>
        <w:tab/>
      </w:r>
      <w:r w:rsidRPr="00BF6500">
        <w:rPr>
          <w:lang w:val="nn-NO"/>
        </w:rPr>
        <w:tab/>
        <w:t>81-86 GHz</w:t>
      </w:r>
      <w:r w:rsidRPr="00BF6500">
        <w:rPr>
          <w:lang w:val="nn-NO"/>
        </w:rPr>
        <w:br/>
      </w:r>
      <w:r w:rsidRPr="00BF6500">
        <w:rPr>
          <w:lang w:val="nn-NO"/>
        </w:rPr>
        <w:br/>
        <w:t>2</w:t>
      </w:r>
      <w:r w:rsidRPr="00BF6500">
        <w:rPr>
          <w:lang w:val="nn-NO"/>
        </w:rPr>
        <w:tab/>
      </w:r>
      <w:r w:rsidR="007C5CF9" w:rsidRPr="00BF6500">
        <w:rPr>
          <w:lang w:val="nn-NO"/>
        </w:rPr>
        <w:t>vurdere teknologiar og metodar  som trådlause nettverk kan bruke i frekvensbandet 5</w:t>
      </w:r>
      <w:r w:rsidR="003E455C" w:rsidRPr="00BF6500">
        <w:rPr>
          <w:lang w:val="nn-NO"/>
        </w:rPr>
        <w:t xml:space="preserve"> </w:t>
      </w:r>
      <w:r w:rsidRPr="00BF6500">
        <w:rPr>
          <w:lang w:val="nn-NO"/>
        </w:rPr>
        <w:tab/>
      </w:r>
      <w:r w:rsidR="007C5CF9" w:rsidRPr="00BF6500">
        <w:rPr>
          <w:lang w:val="nn-NO"/>
        </w:rPr>
        <w:t>150-5</w:t>
      </w:r>
      <w:r w:rsidR="003E455C" w:rsidRPr="00BF6500">
        <w:rPr>
          <w:lang w:val="nn-NO"/>
        </w:rPr>
        <w:t xml:space="preserve"> </w:t>
      </w:r>
      <w:r w:rsidRPr="00BF6500">
        <w:rPr>
          <w:lang w:val="nn-NO"/>
        </w:rPr>
        <w:t>925 MHz.</w:t>
      </w:r>
      <w:r w:rsidRPr="00BF6500">
        <w:rPr>
          <w:lang w:val="nn-NO"/>
        </w:rPr>
        <w:br/>
      </w:r>
      <w:r w:rsidRPr="00BF6500">
        <w:rPr>
          <w:lang w:val="nn-NO"/>
        </w:rPr>
        <w:br/>
        <w:t>3</w:t>
      </w:r>
      <w:r w:rsidRPr="00BF6500">
        <w:rPr>
          <w:lang w:val="nn-NO"/>
        </w:rPr>
        <w:tab/>
      </w:r>
      <w:r w:rsidR="007C5CF9" w:rsidRPr="00BF6500">
        <w:rPr>
          <w:lang w:val="nn-NO"/>
        </w:rPr>
        <w:t xml:space="preserve">allokering </w:t>
      </w:r>
      <w:r w:rsidR="003E455C" w:rsidRPr="00BF6500">
        <w:rPr>
          <w:lang w:val="nn-NO"/>
        </w:rPr>
        <w:t>til ama</w:t>
      </w:r>
      <w:r w:rsidR="007C5CF9" w:rsidRPr="00BF6500">
        <w:rPr>
          <w:lang w:val="nn-NO"/>
        </w:rPr>
        <w:t>tørtenesta i frekvensbandet 50-54 MHz.</w:t>
      </w:r>
      <w:r w:rsidRPr="00BF6500">
        <w:rPr>
          <w:lang w:val="nn-NO"/>
        </w:rPr>
        <w:br/>
      </w:r>
      <w:r w:rsidRPr="00BF6500">
        <w:rPr>
          <w:lang w:val="nn-NO"/>
        </w:rPr>
        <w:br/>
        <w:t>4</w:t>
      </w:r>
      <w:r w:rsidRPr="00BF6500">
        <w:rPr>
          <w:lang w:val="nn-NO"/>
        </w:rPr>
        <w:tab/>
      </w:r>
      <w:r w:rsidR="003E455C" w:rsidRPr="00BF6500">
        <w:rPr>
          <w:lang w:val="nn-NO"/>
        </w:rPr>
        <w:t xml:space="preserve">fotnoteallokering til LMS og FS i frekvensbandet 275-450 GHz som </w:t>
      </w:r>
      <w:proofErr w:type="spellStart"/>
      <w:r w:rsidR="003E455C" w:rsidRPr="00BF6500">
        <w:rPr>
          <w:lang w:val="nn-NO"/>
        </w:rPr>
        <w:t>ivaretek</w:t>
      </w:r>
      <w:proofErr w:type="spellEnd"/>
      <w:r w:rsidR="003E455C" w:rsidRPr="00BF6500">
        <w:rPr>
          <w:lang w:val="nn-NO"/>
        </w:rPr>
        <w:t xml:space="preserve"> vern av </w:t>
      </w:r>
      <w:r w:rsidRPr="00BF6500">
        <w:rPr>
          <w:lang w:val="nn-NO"/>
        </w:rPr>
        <w:tab/>
        <w:t>passive tenester.</w:t>
      </w:r>
      <w:r w:rsidRPr="00BF6500">
        <w:rPr>
          <w:lang w:val="nn-NO"/>
        </w:rPr>
        <w:br/>
      </w:r>
      <w:r w:rsidRPr="00BF6500">
        <w:rPr>
          <w:lang w:val="nn-NO"/>
        </w:rPr>
        <w:br/>
        <w:t>5</w:t>
      </w:r>
      <w:r w:rsidRPr="00BF6500">
        <w:rPr>
          <w:lang w:val="nn-NO"/>
        </w:rPr>
        <w:tab/>
      </w:r>
      <w:r w:rsidR="003E455C" w:rsidRPr="00BF6500">
        <w:rPr>
          <w:lang w:val="nn-NO"/>
        </w:rPr>
        <w:t>allokering til amatørtenesta i frek</w:t>
      </w:r>
      <w:r w:rsidRPr="00BF6500">
        <w:rPr>
          <w:lang w:val="nn-NO"/>
        </w:rPr>
        <w:t>vensbandet 1 800-2 000 kHz</w:t>
      </w:r>
      <w:r w:rsidRPr="00BF6500">
        <w:rPr>
          <w:lang w:val="nn-NO"/>
        </w:rPr>
        <w:br/>
      </w:r>
      <w:r w:rsidRPr="00BF6500">
        <w:rPr>
          <w:lang w:val="nn-NO"/>
        </w:rPr>
        <w:br/>
        <w:t>6</w:t>
      </w:r>
      <w:r w:rsidRPr="00BF6500">
        <w:rPr>
          <w:lang w:val="nn-NO"/>
        </w:rPr>
        <w:tab/>
      </w:r>
      <w:r w:rsidR="003E455C" w:rsidRPr="00BF6500">
        <w:rPr>
          <w:lang w:val="nn-NO"/>
        </w:rPr>
        <w:t>allokering til FSS(E-s)</w:t>
      </w:r>
      <w:r w:rsidR="007A1F80" w:rsidRPr="00BF6500">
        <w:rPr>
          <w:lang w:val="nn-NO"/>
        </w:rPr>
        <w:t xml:space="preserve"> i frekvensbandet 51,4-52,4</w:t>
      </w:r>
      <w:r w:rsidR="003E455C" w:rsidRPr="00BF6500">
        <w:rPr>
          <w:lang w:val="nn-NO"/>
        </w:rPr>
        <w:t xml:space="preserve"> GHz og regulatorisk rammeverk for </w:t>
      </w:r>
      <w:r w:rsidRPr="00BF6500">
        <w:rPr>
          <w:lang w:val="nn-NO"/>
        </w:rPr>
        <w:tab/>
      </w:r>
      <w:r w:rsidR="003E455C" w:rsidRPr="00BF6500">
        <w:rPr>
          <w:lang w:val="nn-NO"/>
        </w:rPr>
        <w:t>NGSO FSS i frekvensområde</w:t>
      </w:r>
      <w:r w:rsidRPr="00BF6500">
        <w:rPr>
          <w:lang w:val="nn-NO"/>
        </w:rPr>
        <w:t>t 37,5-52,4 GHz.</w:t>
      </w:r>
      <w:r w:rsidRPr="00BF6500">
        <w:rPr>
          <w:lang w:val="nn-NO"/>
        </w:rPr>
        <w:br/>
      </w:r>
      <w:r w:rsidRPr="00BF6500">
        <w:rPr>
          <w:lang w:val="nn-NO"/>
        </w:rPr>
        <w:br/>
        <w:t>7</w:t>
      </w:r>
      <w:r w:rsidRPr="00BF6500">
        <w:rPr>
          <w:lang w:val="nn-NO"/>
        </w:rPr>
        <w:tab/>
        <w:t>etablering av maksimalverdiar for utsendt effekt</w:t>
      </w:r>
      <w:r w:rsidR="00E9734C" w:rsidRPr="00BF6500">
        <w:rPr>
          <w:lang w:val="nn-NO"/>
        </w:rPr>
        <w:t xml:space="preserve"> for MSS,METSAT og EESS i </w:t>
      </w:r>
      <w:r w:rsidRPr="00BF6500">
        <w:rPr>
          <w:lang w:val="nn-NO"/>
        </w:rPr>
        <w:tab/>
      </w:r>
      <w:r w:rsidR="00E9734C" w:rsidRPr="00BF6500">
        <w:rPr>
          <w:lang w:val="nn-NO"/>
        </w:rPr>
        <w:t>frekvensband</w:t>
      </w:r>
      <w:r w:rsidRPr="00BF6500">
        <w:rPr>
          <w:lang w:val="nn-NO"/>
        </w:rPr>
        <w:t>a</w:t>
      </w:r>
      <w:r w:rsidR="00E9734C" w:rsidRPr="00BF6500">
        <w:rPr>
          <w:lang w:val="nn-NO"/>
        </w:rPr>
        <w:t xml:space="preserve"> 401-403 </w:t>
      </w:r>
      <w:r w:rsidR="004956D7" w:rsidRPr="00BF6500">
        <w:rPr>
          <w:lang w:val="nn-NO"/>
        </w:rPr>
        <w:t xml:space="preserve">MHz </w:t>
      </w:r>
      <w:r w:rsidRPr="00BF6500">
        <w:rPr>
          <w:lang w:val="nn-NO"/>
        </w:rPr>
        <w:t>og 399,9-400,05 MHz</w:t>
      </w:r>
      <w:r w:rsidRPr="00BF6500">
        <w:rPr>
          <w:lang w:val="nn-NO"/>
        </w:rPr>
        <w:br/>
      </w:r>
      <w:r w:rsidRPr="00BF6500">
        <w:rPr>
          <w:lang w:val="nn-NO"/>
        </w:rPr>
        <w:br/>
        <w:t>8</w:t>
      </w:r>
      <w:r w:rsidRPr="00BF6500">
        <w:rPr>
          <w:lang w:val="nn-NO"/>
        </w:rPr>
        <w:tab/>
      </w:r>
      <w:proofErr w:type="spellStart"/>
      <w:r w:rsidR="00E9734C" w:rsidRPr="00BF6500">
        <w:rPr>
          <w:lang w:val="nn-NO"/>
        </w:rPr>
        <w:t>oppgradering</w:t>
      </w:r>
      <w:proofErr w:type="spellEnd"/>
      <w:r w:rsidR="00E9734C" w:rsidRPr="00BF6500">
        <w:rPr>
          <w:lang w:val="nn-NO"/>
        </w:rPr>
        <w:t xml:space="preserve"> av sekundærallokeringa til METSAT (s-E) og EESS (s-E)  i </w:t>
      </w:r>
      <w:r w:rsidRPr="00BF6500">
        <w:rPr>
          <w:lang w:val="nn-NO"/>
        </w:rPr>
        <w:tab/>
      </w:r>
      <w:r w:rsidR="00E9734C" w:rsidRPr="00BF6500">
        <w:rPr>
          <w:lang w:val="nn-NO"/>
        </w:rPr>
        <w:t>frekvensbandet 46</w:t>
      </w:r>
      <w:r w:rsidRPr="00BF6500">
        <w:rPr>
          <w:lang w:val="nn-NO"/>
        </w:rPr>
        <w:t>0-470 MHz til primærstatus</w:t>
      </w:r>
      <w:r w:rsidRPr="00BF6500">
        <w:rPr>
          <w:lang w:val="nn-NO"/>
        </w:rPr>
        <w:br/>
      </w:r>
      <w:r w:rsidRPr="00BF6500">
        <w:rPr>
          <w:lang w:val="nn-NO"/>
        </w:rPr>
        <w:br/>
        <w:t>9</w:t>
      </w:r>
      <w:r w:rsidRPr="00BF6500">
        <w:rPr>
          <w:lang w:val="nn-NO"/>
        </w:rPr>
        <w:tab/>
      </w:r>
      <w:r w:rsidR="00E9734C" w:rsidRPr="00BF6500">
        <w:rPr>
          <w:lang w:val="nn-NO"/>
        </w:rPr>
        <w:t xml:space="preserve">allokering til TT&amp;C for </w:t>
      </w:r>
      <w:r w:rsidR="00AC2BE4" w:rsidRPr="00BF6500">
        <w:rPr>
          <w:lang w:val="nn-NO"/>
        </w:rPr>
        <w:t xml:space="preserve">n-GSO </w:t>
      </w:r>
      <w:r w:rsidR="00E9734C" w:rsidRPr="00BF6500">
        <w:rPr>
          <w:lang w:val="nn-NO"/>
        </w:rPr>
        <w:t>småsatellittar i frekvensområdet 137-960 MHz</w:t>
      </w:r>
    </w:p>
    <w:p w:rsidR="00DA06A9" w:rsidRPr="00BF6500" w:rsidRDefault="003A6420" w:rsidP="004857A0">
      <w:pPr>
        <w:pStyle w:val="PTBrdtekst"/>
        <w:rPr>
          <w:lang w:val="nn-NO"/>
        </w:rPr>
      </w:pPr>
      <w:r w:rsidRPr="00BF6500">
        <w:rPr>
          <w:lang w:val="nn-NO"/>
        </w:rPr>
        <w:t>10</w:t>
      </w:r>
      <w:r w:rsidRPr="00BF6500">
        <w:rPr>
          <w:lang w:val="nn-NO"/>
        </w:rPr>
        <w:tab/>
      </w:r>
      <w:r w:rsidR="00E9734C" w:rsidRPr="00BF6500">
        <w:rPr>
          <w:lang w:val="nn-NO"/>
        </w:rPr>
        <w:t>GSO ESOMP i 27,5-29,5/17,7-19,7 GHz</w:t>
      </w:r>
      <w:r w:rsidR="00E9734C" w:rsidRPr="00BF6500">
        <w:rPr>
          <w:lang w:val="nn-NO"/>
        </w:rPr>
        <w:br/>
      </w:r>
      <w:r w:rsidR="00E9734C" w:rsidRPr="00BF6500">
        <w:rPr>
          <w:lang w:val="nn-NO"/>
        </w:rPr>
        <w:br/>
      </w:r>
      <w:r w:rsidRPr="00BF6500">
        <w:rPr>
          <w:lang w:val="nn-NO"/>
        </w:rPr>
        <w:t>11</w:t>
      </w:r>
      <w:r w:rsidRPr="00BF6500">
        <w:rPr>
          <w:lang w:val="nn-NO"/>
        </w:rPr>
        <w:tab/>
      </w:r>
      <w:r w:rsidR="00E9734C" w:rsidRPr="00BF6500">
        <w:rPr>
          <w:lang w:val="nn-NO"/>
        </w:rPr>
        <w:t xml:space="preserve">revidering av </w:t>
      </w:r>
      <w:proofErr w:type="spellStart"/>
      <w:r w:rsidR="00E9734C" w:rsidRPr="00BF6500">
        <w:rPr>
          <w:lang w:val="nn-NO"/>
        </w:rPr>
        <w:t>an</w:t>
      </w:r>
      <w:r w:rsidRPr="00BF6500">
        <w:rPr>
          <w:lang w:val="nn-NO"/>
        </w:rPr>
        <w:t>nex</w:t>
      </w:r>
      <w:proofErr w:type="spellEnd"/>
      <w:r w:rsidRPr="00BF6500">
        <w:rPr>
          <w:lang w:val="nn-NO"/>
        </w:rPr>
        <w:t xml:space="preserve"> 7 i appendiks 30 i RR</w:t>
      </w:r>
      <w:r w:rsidRPr="00BF6500">
        <w:rPr>
          <w:lang w:val="nn-NO"/>
        </w:rPr>
        <w:br/>
      </w:r>
      <w:r w:rsidRPr="00BF6500">
        <w:rPr>
          <w:lang w:val="nn-NO"/>
        </w:rPr>
        <w:br/>
        <w:t>12</w:t>
      </w:r>
      <w:r w:rsidRPr="00BF6500">
        <w:rPr>
          <w:lang w:val="nn-NO"/>
        </w:rPr>
        <w:tab/>
      </w:r>
      <w:r w:rsidR="00E9734C" w:rsidRPr="00BF6500">
        <w:rPr>
          <w:lang w:val="nn-NO"/>
        </w:rPr>
        <w:t xml:space="preserve">naudsynte regulatoriske grep for utvikling og </w:t>
      </w:r>
      <w:proofErr w:type="spellStart"/>
      <w:r w:rsidR="00AC2BE4" w:rsidRPr="00BF6500">
        <w:rPr>
          <w:lang w:val="nn-NO"/>
        </w:rPr>
        <w:t>implementering</w:t>
      </w:r>
      <w:proofErr w:type="spellEnd"/>
      <w:r w:rsidR="00E9734C" w:rsidRPr="00BF6500">
        <w:rPr>
          <w:lang w:val="nn-NO"/>
        </w:rPr>
        <w:t xml:space="preserve"> av GADSS</w:t>
      </w:r>
      <w:r w:rsidR="00AC2BE4" w:rsidRPr="00BF6500">
        <w:rPr>
          <w:lang w:val="nn-NO"/>
        </w:rPr>
        <w:t xml:space="preserve"> (inklusive GFT </w:t>
      </w:r>
      <w:r w:rsidRPr="00BF6500">
        <w:rPr>
          <w:lang w:val="nn-NO"/>
        </w:rPr>
        <w:tab/>
      </w:r>
      <w:r w:rsidR="00AC2BE4" w:rsidRPr="00BF6500">
        <w:rPr>
          <w:lang w:val="nn-NO"/>
        </w:rPr>
        <w:t>dersom WRC-1</w:t>
      </w:r>
      <w:r w:rsidRPr="00BF6500">
        <w:rPr>
          <w:lang w:val="nn-NO"/>
        </w:rPr>
        <w:t>5 ikkje oppnår noko)</w:t>
      </w:r>
      <w:r w:rsidRPr="00BF6500">
        <w:rPr>
          <w:lang w:val="nn-NO"/>
        </w:rPr>
        <w:br/>
      </w:r>
      <w:r w:rsidRPr="00BF6500">
        <w:rPr>
          <w:lang w:val="nn-NO"/>
        </w:rPr>
        <w:lastRenderedPageBreak/>
        <w:br/>
        <w:t xml:space="preserve">[13 </w:t>
      </w:r>
      <w:r w:rsidRPr="00BF6500">
        <w:rPr>
          <w:lang w:val="nn-NO"/>
        </w:rPr>
        <w:tab/>
        <w:t>regulatoriske</w:t>
      </w:r>
      <w:r w:rsidR="00AC2BE4" w:rsidRPr="00BF6500">
        <w:rPr>
          <w:lang w:val="nn-NO"/>
        </w:rPr>
        <w:t xml:space="preserve"> grep, inklusive allokeringar, for maritimt radioutstyr som vert nytta </w:t>
      </w:r>
      <w:r w:rsidRPr="00BF6500">
        <w:rPr>
          <w:lang w:val="nn-NO"/>
        </w:rPr>
        <w:tab/>
      </w:r>
      <w:r w:rsidR="00AC2BE4" w:rsidRPr="00BF6500">
        <w:rPr>
          <w:lang w:val="nn-NO"/>
        </w:rPr>
        <w:t xml:space="preserve">uavhengig av skip eller kyststasjonar[ (usikkerheit om kor vidt dette er passande som </w:t>
      </w:r>
      <w:r w:rsidRPr="00BF6500">
        <w:rPr>
          <w:lang w:val="nn-NO"/>
        </w:rPr>
        <w:tab/>
      </w:r>
      <w:r w:rsidR="00AC2BE4" w:rsidRPr="00BF6500">
        <w:rPr>
          <w:lang w:val="nn-NO"/>
        </w:rPr>
        <w:t>eit eige agendapunkt)</w:t>
      </w:r>
      <w:r w:rsidRPr="00BF6500">
        <w:rPr>
          <w:lang w:val="nn-NO"/>
        </w:rPr>
        <w:t>]</w:t>
      </w:r>
      <w:r w:rsidR="00AC2BE4" w:rsidRPr="00BF6500">
        <w:rPr>
          <w:lang w:val="nn-NO"/>
        </w:rPr>
        <w:br/>
      </w:r>
      <w:r w:rsidR="00DA06A9" w:rsidRPr="00BF6500">
        <w:rPr>
          <w:lang w:val="nn-NO"/>
        </w:rPr>
        <w:br/>
      </w:r>
      <w:bookmarkStart w:id="111" w:name="_MON_1502103097"/>
      <w:bookmarkEnd w:id="111"/>
      <w:r w:rsidR="00AC2BE4" w:rsidRPr="00BF6500">
        <w:rPr>
          <w:lang w:val="nn-NO"/>
        </w:rPr>
        <w:object w:dxaOrig="1530" w:dyaOrig="990">
          <v:shape id="_x0000_i1131" type="#_x0000_t75" style="width:76.5pt;height:49.5pt" o:ole="">
            <v:imagedata r:id="rId254" o:title=""/>
          </v:shape>
          <o:OLEObject Type="Embed" ProgID="Word.Document.12" ShapeID="_x0000_i1131" DrawAspect="Icon" ObjectID="_1511266719" r:id="rId255">
            <o:FieldCodes>\s</o:FieldCodes>
          </o:OLEObject>
        </w:object>
      </w:r>
      <w:bookmarkStart w:id="112" w:name="_MON_1502103073"/>
      <w:bookmarkEnd w:id="112"/>
      <w:r w:rsidR="00DA06A9" w:rsidRPr="00BF6500">
        <w:rPr>
          <w:lang w:val="nn-NO"/>
        </w:rPr>
        <w:object w:dxaOrig="1530" w:dyaOrig="990">
          <v:shape id="_x0000_i1132" type="#_x0000_t75" style="width:76.5pt;height:49.5pt" o:ole="">
            <v:imagedata r:id="rId256" o:title=""/>
          </v:shape>
          <o:OLEObject Type="Embed" ProgID="Word.Document.12" ShapeID="_x0000_i1132" DrawAspect="Icon" ObjectID="_1511266720" r:id="rId257">
            <o:FieldCodes>\s</o:FieldCodes>
          </o:OLEObject>
        </w:object>
      </w:r>
    </w:p>
    <w:p w:rsidR="00B30AF0" w:rsidRPr="00BF6500" w:rsidRDefault="00FD7270" w:rsidP="004857A0">
      <w:pPr>
        <w:pStyle w:val="PTBrdtekst"/>
        <w:rPr>
          <w:lang w:val="nn-NO"/>
        </w:rPr>
      </w:pPr>
      <w:r w:rsidRPr="00BF6500">
        <w:rPr>
          <w:b/>
          <w:lang w:val="nn-NO"/>
        </w:rPr>
        <w:t>Situasjonen etter 8. CPG (september 2015)</w:t>
      </w:r>
      <w:r w:rsidRPr="00BF6500">
        <w:rPr>
          <w:b/>
          <w:lang w:val="nn-NO"/>
        </w:rPr>
        <w:br/>
      </w:r>
      <w:r w:rsidRPr="00BF6500">
        <w:rPr>
          <w:lang w:val="nn-NO"/>
        </w:rPr>
        <w:t xml:space="preserve">CPG la til eitt frekvensband, 24,5-27,5 GHz, i agendapunktet for 5G og gjorde mindre modifikasjonar på dei andre agendapunkta. ECP-en vart vedteken etter at </w:t>
      </w:r>
      <w:r w:rsidR="003A3EDC" w:rsidRPr="00BF6500">
        <w:rPr>
          <w:lang w:val="nn-NO"/>
        </w:rPr>
        <w:t>agendapunktet som omhandlar RLAN i 5 GHz</w:t>
      </w:r>
      <w:r w:rsidRPr="00BF6500">
        <w:rPr>
          <w:lang w:val="nn-NO"/>
        </w:rPr>
        <w:t xml:space="preserve"> vart skilt ut som ein eigen ECP.ECP for RLAN i 5</w:t>
      </w:r>
      <w:r w:rsidR="003A3EDC" w:rsidRPr="00BF6500">
        <w:rPr>
          <w:lang w:val="nn-NO"/>
        </w:rPr>
        <w:t xml:space="preserve"> GHz-bandet vart ikkje vedteken då det var for stor motstand.</w:t>
      </w:r>
      <w:r w:rsidR="005C50B2" w:rsidRPr="00BF6500">
        <w:rPr>
          <w:lang w:val="nn-NO"/>
        </w:rPr>
        <w:br/>
      </w:r>
      <w:r w:rsidR="005C50B2" w:rsidRPr="00BF6500">
        <w:rPr>
          <w:lang w:val="nn-NO"/>
        </w:rPr>
        <w:br/>
      </w:r>
      <w:bookmarkStart w:id="113" w:name="_MON_1504942764"/>
      <w:bookmarkEnd w:id="113"/>
      <w:r w:rsidR="005C50B2" w:rsidRPr="00BF6500">
        <w:rPr>
          <w:b/>
          <w:lang w:val="nn-NO"/>
        </w:rPr>
        <w:object w:dxaOrig="1530" w:dyaOrig="990">
          <v:shape id="_x0000_i1133" type="#_x0000_t75" style="width:76.5pt;height:49.5pt" o:ole="">
            <v:imagedata r:id="rId258" o:title=""/>
          </v:shape>
          <o:OLEObject Type="Embed" ProgID="Word.Document.12" ShapeID="_x0000_i1133" DrawAspect="Icon" ObjectID="_1511266721" r:id="rId259">
            <o:FieldCodes>\s</o:FieldCodes>
          </o:OLEObject>
        </w:object>
      </w:r>
      <w:bookmarkStart w:id="114" w:name="_MON_1504942779"/>
      <w:bookmarkEnd w:id="114"/>
      <w:r w:rsidR="005C50B2" w:rsidRPr="00BF6500">
        <w:rPr>
          <w:b/>
          <w:lang w:val="nn-NO"/>
        </w:rPr>
        <w:object w:dxaOrig="1530" w:dyaOrig="990">
          <v:shape id="_x0000_i1134" type="#_x0000_t75" style="width:76.5pt;height:49.5pt" o:ole="">
            <v:imagedata r:id="rId260" o:title=""/>
          </v:shape>
          <o:OLEObject Type="Embed" ProgID="Word.Document.12" ShapeID="_x0000_i1134" DrawAspect="Icon" ObjectID="_1511266722" r:id="rId261">
            <o:FieldCodes>\s</o:FieldCodes>
          </o:OLEObject>
        </w:object>
      </w:r>
      <w:r w:rsidRPr="00BF6500">
        <w:rPr>
          <w:b/>
          <w:lang w:val="nn-NO"/>
        </w:rPr>
        <w:br/>
      </w:r>
      <w:r w:rsidR="00851E55" w:rsidRPr="00BF6500">
        <w:rPr>
          <w:b/>
          <w:lang w:val="nn-NO"/>
        </w:rPr>
        <w:br/>
      </w:r>
      <w:r w:rsidR="00784AB9" w:rsidRPr="00BF6500">
        <w:rPr>
          <w:b/>
          <w:lang w:val="nn-NO"/>
        </w:rPr>
        <w:t>Forslag til norsk standpunkt</w:t>
      </w:r>
      <w:r w:rsidR="00784AB9" w:rsidRPr="00BF6500">
        <w:rPr>
          <w:lang w:val="nn-NO"/>
        </w:rPr>
        <w:br/>
      </w:r>
      <w:bookmarkEnd w:id="2"/>
      <w:proofErr w:type="spellStart"/>
      <w:r w:rsidR="00784AB9" w:rsidRPr="00BF6500">
        <w:rPr>
          <w:i/>
          <w:u w:val="single"/>
          <w:lang w:val="nn-NO"/>
        </w:rPr>
        <w:t>TeliaSonera</w:t>
      </w:r>
      <w:proofErr w:type="spellEnd"/>
      <w:r w:rsidR="00784AB9" w:rsidRPr="00BF6500">
        <w:rPr>
          <w:lang w:val="nn-NO"/>
        </w:rPr>
        <w:t>: Ein bør ha eit agendapunkt for allokering av spektrum til IMT over 6 GHz.</w:t>
      </w:r>
    </w:p>
    <w:p w:rsidR="00BB6137" w:rsidRPr="00BF6500" w:rsidRDefault="00825479" w:rsidP="004857A0">
      <w:pPr>
        <w:pStyle w:val="PTBrdtekst"/>
        <w:rPr>
          <w:lang w:val="nn-NO"/>
        </w:rPr>
      </w:pPr>
      <w:r w:rsidRPr="00BF6500">
        <w:rPr>
          <w:i/>
          <w:u w:val="single"/>
          <w:lang w:val="nn-NO"/>
        </w:rPr>
        <w:t>NRRL</w:t>
      </w:r>
      <w:r w:rsidRPr="00BF6500">
        <w:rPr>
          <w:lang w:val="nn-NO"/>
        </w:rPr>
        <w:t>:</w:t>
      </w:r>
      <w:r w:rsidR="00BB6137" w:rsidRPr="00BF6500">
        <w:rPr>
          <w:lang w:val="nn-NO"/>
        </w:rPr>
        <w:tab/>
      </w:r>
      <w:r w:rsidRPr="00BF6500">
        <w:rPr>
          <w:lang w:val="nn-NO"/>
        </w:rPr>
        <w:t>- Utvide amatørallokeringa i Region 1 i  frekvensbandet 1 800-2 000 kHz  frå 40 til å gjelde heile bandet</w:t>
      </w:r>
    </w:p>
    <w:p w:rsidR="00BB6137" w:rsidRPr="00BF6500" w:rsidRDefault="00BB6137" w:rsidP="004857A0">
      <w:pPr>
        <w:pStyle w:val="PTBrdtekst"/>
        <w:rPr>
          <w:lang w:val="nn-NO"/>
        </w:rPr>
      </w:pPr>
      <w:r w:rsidRPr="00BF6500">
        <w:rPr>
          <w:lang w:val="nn-NO"/>
        </w:rPr>
        <w:t>- Ny sekundærallokering til amatørtenesta i 3 400-3 410 MHz i Region 1</w:t>
      </w:r>
    </w:p>
    <w:p w:rsidR="0051604F" w:rsidRPr="00BF6500" w:rsidRDefault="0051604F" w:rsidP="004857A0">
      <w:pPr>
        <w:pStyle w:val="PTBrdtekst"/>
        <w:rPr>
          <w:lang w:val="nn-NO"/>
        </w:rPr>
      </w:pPr>
      <w:r w:rsidRPr="00BF6500">
        <w:rPr>
          <w:i/>
          <w:u w:val="single"/>
          <w:lang w:val="nn-NO"/>
        </w:rPr>
        <w:t>Inmarsat</w:t>
      </w:r>
      <w:r w:rsidRPr="00BF6500">
        <w:rPr>
          <w:lang w:val="nn-NO"/>
        </w:rPr>
        <w:t>: Støttar ikkje det det føreslegne agendapunktet for IMT over 6 GHz. Dersom eit nytt agendapunkt for IMT vert godteke, må frekvensområdet avgrensast til band over 31 GHz.</w:t>
      </w:r>
    </w:p>
    <w:p w:rsidR="00C83AEE" w:rsidRPr="00BF6500" w:rsidRDefault="00C83AEE" w:rsidP="004857A0">
      <w:pPr>
        <w:pStyle w:val="PTBrdtekst"/>
        <w:rPr>
          <w:lang w:val="nn-NO"/>
        </w:rPr>
      </w:pPr>
      <w:r w:rsidRPr="00BF6500">
        <w:rPr>
          <w:i/>
          <w:u w:val="single"/>
          <w:lang w:val="nn-NO"/>
        </w:rPr>
        <w:t>Andøya Space Center</w:t>
      </w:r>
      <w:r w:rsidRPr="00BF6500">
        <w:rPr>
          <w:lang w:val="nn-NO"/>
        </w:rPr>
        <w:t>: Støttar ikkje forlaget om amatørallokering eller mobilallokering i frekvensbandet 47-68 MHz då det er investert store summar i forskingsutstyr i frekvensbandet 53,5-56 MHz.</w:t>
      </w:r>
      <w:r w:rsidR="00CE36C3" w:rsidRPr="00BF6500">
        <w:rPr>
          <w:lang w:val="nn-NO"/>
        </w:rPr>
        <w:br/>
      </w:r>
    </w:p>
    <w:p w:rsidR="00AC2BE4" w:rsidRPr="00641F28" w:rsidRDefault="00CE36C3" w:rsidP="004857A0">
      <w:pPr>
        <w:pStyle w:val="PTBrdtekst"/>
        <w:rPr>
          <w:i/>
          <w:u w:val="single"/>
          <w:lang w:val="nn-NO"/>
        </w:rPr>
      </w:pPr>
      <w:r w:rsidRPr="00BF6500">
        <w:rPr>
          <w:i/>
          <w:u w:val="single"/>
          <w:lang w:val="nn-NO"/>
        </w:rPr>
        <w:t xml:space="preserve">Telenor: </w:t>
      </w:r>
      <w:r w:rsidRPr="00BF6500">
        <w:rPr>
          <w:lang w:val="nn-NO"/>
        </w:rPr>
        <w:t>Frekvensband som i dag er i bruk av Telenor sine satellittar og frekvensband under 31 GHz som allereie er allokert til satellitt-tenester</w:t>
      </w:r>
      <w:r w:rsidR="00B96C65" w:rsidRPr="00BF6500">
        <w:rPr>
          <w:lang w:val="nn-NO"/>
        </w:rPr>
        <w:t xml:space="preserve"> bør ikkje vere ein del av eit framtidig agendapunkt for 5G</w:t>
      </w:r>
      <w:r w:rsidRPr="00BF6500">
        <w:rPr>
          <w:lang w:val="nn-NO"/>
        </w:rPr>
        <w:t>. Telenor</w:t>
      </w:r>
      <w:r w:rsidR="00B96C65" w:rsidRPr="00BF6500">
        <w:rPr>
          <w:lang w:val="nn-NO"/>
        </w:rPr>
        <w:t xml:space="preserve"> operer også</w:t>
      </w:r>
      <w:r w:rsidRPr="00BF6500">
        <w:rPr>
          <w:lang w:val="nn-NO"/>
        </w:rPr>
        <w:t xml:space="preserve"> radiolinjer i fleire frekvensband mellom 8-38 GHz, desse må </w:t>
      </w:r>
      <w:r w:rsidR="00B96C65" w:rsidRPr="00BF6500">
        <w:rPr>
          <w:lang w:val="nn-NO"/>
        </w:rPr>
        <w:t>også vernast om i framtida.</w:t>
      </w:r>
      <w:r w:rsidR="00B96C65" w:rsidRPr="00BF6500">
        <w:rPr>
          <w:lang w:val="nn-NO"/>
        </w:rPr>
        <w:br/>
      </w:r>
      <w:r w:rsidR="00B96C65" w:rsidRPr="00BF6500">
        <w:rPr>
          <w:lang w:val="nn-NO"/>
        </w:rPr>
        <w:br/>
      </w:r>
      <w:r w:rsidR="00B96C65" w:rsidRPr="00BF6500">
        <w:rPr>
          <w:i/>
          <w:u w:val="single"/>
          <w:lang w:val="nn-NO"/>
        </w:rPr>
        <w:t xml:space="preserve">Norsk </w:t>
      </w:r>
      <w:proofErr w:type="spellStart"/>
      <w:r w:rsidR="00B96C65" w:rsidRPr="00BF6500">
        <w:rPr>
          <w:i/>
          <w:u w:val="single"/>
          <w:lang w:val="nn-NO"/>
        </w:rPr>
        <w:t>romsenter</w:t>
      </w:r>
      <w:proofErr w:type="spellEnd"/>
      <w:r w:rsidR="00B96C65" w:rsidRPr="00BF6500">
        <w:rPr>
          <w:i/>
          <w:u w:val="single"/>
          <w:lang w:val="nn-NO"/>
        </w:rPr>
        <w:t>:</w:t>
      </w:r>
      <w:r w:rsidR="00B96C65" w:rsidRPr="00BF6500">
        <w:rPr>
          <w:lang w:val="nn-NO"/>
        </w:rPr>
        <w:t xml:space="preserve"> Eit framtidig agendapunkt for 5G bør inn</w:t>
      </w:r>
      <w:r w:rsidR="00D037B7" w:rsidRPr="00BF6500">
        <w:rPr>
          <w:lang w:val="nn-NO"/>
        </w:rPr>
        <w:t>eha</w:t>
      </w:r>
      <w:r w:rsidR="00B96C65" w:rsidRPr="00BF6500">
        <w:rPr>
          <w:lang w:val="nn-NO"/>
        </w:rPr>
        <w:t xml:space="preserve">lde eit definert sett av frekvensband og dei tekniske </w:t>
      </w:r>
      <w:r w:rsidR="00D037B7" w:rsidRPr="00BF6500">
        <w:rPr>
          <w:lang w:val="nn-NO"/>
        </w:rPr>
        <w:t>prameter</w:t>
      </w:r>
      <w:r w:rsidR="00B96C65" w:rsidRPr="00BF6500">
        <w:rPr>
          <w:lang w:val="nn-NO"/>
        </w:rPr>
        <w:t xml:space="preserve"> for </w:t>
      </w:r>
      <w:r w:rsidR="00D037B7" w:rsidRPr="00BF6500">
        <w:rPr>
          <w:lang w:val="nn-NO"/>
        </w:rPr>
        <w:t>5G-nettverk</w:t>
      </w:r>
      <w:r w:rsidR="00B96C65" w:rsidRPr="00BF6500">
        <w:rPr>
          <w:lang w:val="nn-NO"/>
        </w:rPr>
        <w:t xml:space="preserve"> bør vere tilgjengeleg beinveges etter WRC-15 slik at ein kan gå laus på studiar med ein gong.</w:t>
      </w:r>
      <w:r w:rsidR="00E769EF" w:rsidRPr="00BF6500">
        <w:rPr>
          <w:lang w:val="nn-NO"/>
        </w:rPr>
        <w:t xml:space="preserve"> I tillegg bør band avsett til satellitt-tenester og </w:t>
      </w:r>
      <w:proofErr w:type="spellStart"/>
      <w:r w:rsidR="00D037B7" w:rsidRPr="00BF6500">
        <w:rPr>
          <w:lang w:val="nn-NO"/>
        </w:rPr>
        <w:t>vitskaplegetenester</w:t>
      </w:r>
      <w:proofErr w:type="spellEnd"/>
      <w:r w:rsidR="00E769EF" w:rsidRPr="00BF6500">
        <w:rPr>
          <w:lang w:val="nn-NO"/>
        </w:rPr>
        <w:t xml:space="preserve"> </w:t>
      </w:r>
      <w:r w:rsidR="00D037B7" w:rsidRPr="00BF6500">
        <w:rPr>
          <w:lang w:val="nn-NO"/>
        </w:rPr>
        <w:t>ekskluderast frå eit</w:t>
      </w:r>
      <w:r w:rsidR="00E769EF" w:rsidRPr="00BF6500">
        <w:rPr>
          <w:lang w:val="nn-NO"/>
        </w:rPr>
        <w:t xml:space="preserve"> nytt agendapunkt.</w:t>
      </w:r>
      <w:r w:rsidR="004E6565" w:rsidRPr="00BF6500">
        <w:rPr>
          <w:lang w:val="nn-NO"/>
        </w:rPr>
        <w:br/>
      </w:r>
      <w:r w:rsidR="004E6565" w:rsidRPr="00BF6500">
        <w:rPr>
          <w:lang w:val="nn-NO"/>
        </w:rPr>
        <w:br/>
      </w:r>
      <w:r w:rsidR="004E6565" w:rsidRPr="00BF6500">
        <w:rPr>
          <w:b/>
          <w:lang w:val="nn-NO"/>
        </w:rPr>
        <w:t>Norsk standpunkt etter NORWRC-15-4 (september 2015)</w:t>
      </w:r>
      <w:r w:rsidR="004E6565" w:rsidRPr="00BF6500">
        <w:rPr>
          <w:b/>
          <w:lang w:val="nn-NO"/>
        </w:rPr>
        <w:br/>
      </w:r>
      <w:r w:rsidR="004E6565" w:rsidRPr="00BF6500">
        <w:rPr>
          <w:lang w:val="nn-NO"/>
        </w:rPr>
        <w:t>1</w:t>
      </w:r>
      <w:r w:rsidR="004E6565" w:rsidRPr="00BF6500">
        <w:rPr>
          <w:lang w:val="nn-NO"/>
        </w:rPr>
        <w:tab/>
        <w:t>Støttar agendapunktet, men ynskjer å ekskludere desse kandidatbanda:</w:t>
      </w:r>
      <w:r w:rsidR="004E6565" w:rsidRPr="00BF6500">
        <w:rPr>
          <w:lang w:val="nn-NO"/>
        </w:rPr>
        <w:br/>
      </w:r>
      <w:r w:rsidR="004E6565" w:rsidRPr="00BF6500">
        <w:rPr>
          <w:lang w:val="nn-NO"/>
        </w:rPr>
        <w:tab/>
        <w:t>71-76 GHz</w:t>
      </w:r>
      <w:r w:rsidR="004E6565" w:rsidRPr="00BF6500">
        <w:rPr>
          <w:lang w:val="nn-NO"/>
        </w:rPr>
        <w:br/>
      </w:r>
      <w:r w:rsidR="004E6565" w:rsidRPr="00BF6500">
        <w:rPr>
          <w:lang w:val="nn-NO"/>
        </w:rPr>
        <w:tab/>
        <w:t>81-86 GHz</w:t>
      </w:r>
      <w:r w:rsidR="004E6565" w:rsidRPr="00BF6500">
        <w:rPr>
          <w:lang w:val="nn-NO"/>
        </w:rPr>
        <w:br/>
      </w:r>
      <w:r w:rsidR="004E6565" w:rsidRPr="00BF6500">
        <w:rPr>
          <w:lang w:val="nn-NO"/>
        </w:rPr>
        <w:tab/>
      </w:r>
      <w:r w:rsidR="004E6565" w:rsidRPr="00BF6500">
        <w:rPr>
          <w:lang w:val="nn-NO"/>
        </w:rPr>
        <w:br/>
      </w:r>
      <w:r w:rsidR="004E6565" w:rsidRPr="00BF6500">
        <w:rPr>
          <w:lang w:val="nn-NO"/>
        </w:rPr>
        <w:br/>
      </w:r>
      <w:r w:rsidR="00641F28">
        <w:rPr>
          <w:lang w:val="nn-NO"/>
        </w:rPr>
        <w:t>2</w:t>
      </w:r>
      <w:r w:rsidR="00641F28">
        <w:rPr>
          <w:lang w:val="nn-NO"/>
        </w:rPr>
        <w:tab/>
      </w:r>
      <w:r w:rsidR="004E6565" w:rsidRPr="00BF6500">
        <w:rPr>
          <w:lang w:val="nn-NO"/>
        </w:rPr>
        <w:t>Støttar</w:t>
      </w:r>
      <w:r w:rsidR="004E6565" w:rsidRPr="00BF6500">
        <w:rPr>
          <w:lang w:val="nn-NO"/>
        </w:rPr>
        <w:br/>
      </w:r>
      <w:r w:rsidR="00641F28">
        <w:rPr>
          <w:lang w:val="nn-NO"/>
        </w:rPr>
        <w:lastRenderedPageBreak/>
        <w:br/>
        <w:t>3</w:t>
      </w:r>
      <w:r w:rsidR="00641F28">
        <w:rPr>
          <w:lang w:val="nn-NO"/>
        </w:rPr>
        <w:tab/>
      </w:r>
      <w:r w:rsidR="004E6565" w:rsidRPr="00BF6500">
        <w:rPr>
          <w:lang w:val="nn-NO"/>
        </w:rPr>
        <w:t>Støttar dersom ein avgrensar studiane til 50-52</w:t>
      </w:r>
      <w:r w:rsidR="00641F28">
        <w:rPr>
          <w:lang w:val="nn-NO"/>
        </w:rPr>
        <w:t xml:space="preserve"> MHz </w:t>
      </w:r>
      <w:r w:rsidR="00641F28">
        <w:rPr>
          <w:lang w:val="nn-NO"/>
        </w:rPr>
        <w:br/>
      </w:r>
      <w:r w:rsidR="00641F28">
        <w:rPr>
          <w:lang w:val="nn-NO"/>
        </w:rPr>
        <w:br/>
        <w:t>4</w:t>
      </w:r>
      <w:r w:rsidR="00641F28">
        <w:rPr>
          <w:lang w:val="nn-NO"/>
        </w:rPr>
        <w:tab/>
        <w:t>Kan prioriterast vekk</w:t>
      </w:r>
      <w:r w:rsidR="00641F28">
        <w:rPr>
          <w:lang w:val="nn-NO"/>
        </w:rPr>
        <w:br/>
      </w:r>
      <w:r w:rsidR="00641F28">
        <w:rPr>
          <w:lang w:val="nn-NO"/>
        </w:rPr>
        <w:br/>
        <w:t>5</w:t>
      </w:r>
      <w:r w:rsidR="00641F28">
        <w:rPr>
          <w:lang w:val="nn-NO"/>
        </w:rPr>
        <w:tab/>
      </w:r>
      <w:r w:rsidR="004E6565" w:rsidRPr="00BF6500">
        <w:rPr>
          <w:lang w:val="nn-NO"/>
        </w:rPr>
        <w:t>Kan støttast dersom punkt 3 ikkje</w:t>
      </w:r>
      <w:r w:rsidR="00641F28">
        <w:rPr>
          <w:lang w:val="nn-NO"/>
        </w:rPr>
        <w:t xml:space="preserve"> går igjennom og vice versa</w:t>
      </w:r>
      <w:r w:rsidR="00641F28">
        <w:rPr>
          <w:lang w:val="nn-NO"/>
        </w:rPr>
        <w:br/>
      </w:r>
      <w:r w:rsidR="00641F28">
        <w:rPr>
          <w:lang w:val="nn-NO"/>
        </w:rPr>
        <w:br/>
        <w:t>6</w:t>
      </w:r>
      <w:r w:rsidR="00641F28">
        <w:rPr>
          <w:lang w:val="nn-NO"/>
        </w:rPr>
        <w:tab/>
      </w:r>
      <w:r w:rsidR="004E6565" w:rsidRPr="00BF6500">
        <w:rPr>
          <w:lang w:val="nn-NO"/>
        </w:rPr>
        <w:t xml:space="preserve">Kan støttast studiar på flytting av GSO dersom frekvensbandet 42,5-43,5 GHz skal </w:t>
      </w:r>
      <w:r w:rsidR="00641F28">
        <w:rPr>
          <w:lang w:val="nn-NO"/>
        </w:rPr>
        <w:tab/>
      </w:r>
      <w:r w:rsidR="004E6565" w:rsidRPr="00BF6500">
        <w:rPr>
          <w:lang w:val="nn-NO"/>
        </w:rPr>
        <w:t>studerast for IMT. S</w:t>
      </w:r>
      <w:r w:rsidR="00641F28">
        <w:rPr>
          <w:lang w:val="nn-NO"/>
        </w:rPr>
        <w:t>tudiar for n-GSO støttast.</w:t>
      </w:r>
      <w:r w:rsidR="00641F28">
        <w:rPr>
          <w:lang w:val="nn-NO"/>
        </w:rPr>
        <w:br/>
      </w:r>
      <w:r w:rsidR="00641F28">
        <w:rPr>
          <w:lang w:val="nn-NO"/>
        </w:rPr>
        <w:br/>
        <w:t>7</w:t>
      </w:r>
      <w:r w:rsidR="00641F28">
        <w:rPr>
          <w:lang w:val="nn-NO"/>
        </w:rPr>
        <w:tab/>
      </w:r>
      <w:r w:rsidR="004E6565" w:rsidRPr="00BF6500">
        <w:rPr>
          <w:lang w:val="nn-NO"/>
        </w:rPr>
        <w:t>Kan prioriterast vek</w:t>
      </w:r>
      <w:r w:rsidR="00641F28">
        <w:rPr>
          <w:lang w:val="nn-NO"/>
        </w:rPr>
        <w:t>k</w:t>
      </w:r>
      <w:r w:rsidR="00641F28">
        <w:rPr>
          <w:lang w:val="nn-NO"/>
        </w:rPr>
        <w:br/>
      </w:r>
      <w:r w:rsidR="00641F28">
        <w:rPr>
          <w:lang w:val="nn-NO"/>
        </w:rPr>
        <w:br/>
        <w:t>8</w:t>
      </w:r>
      <w:r w:rsidR="00641F28">
        <w:rPr>
          <w:lang w:val="nn-NO"/>
        </w:rPr>
        <w:tab/>
        <w:t>Kan prioriterast vekk</w:t>
      </w:r>
      <w:r w:rsidR="00641F28">
        <w:rPr>
          <w:lang w:val="nn-NO"/>
        </w:rPr>
        <w:br/>
      </w:r>
      <w:r w:rsidR="00641F28">
        <w:rPr>
          <w:lang w:val="nn-NO"/>
        </w:rPr>
        <w:br/>
        <w:t>9</w:t>
      </w:r>
      <w:r w:rsidR="00641F28">
        <w:rPr>
          <w:lang w:val="nn-NO"/>
        </w:rPr>
        <w:tab/>
        <w:t>Støttast</w:t>
      </w:r>
      <w:r w:rsidR="00641F28">
        <w:rPr>
          <w:lang w:val="nn-NO"/>
        </w:rPr>
        <w:br/>
      </w:r>
      <w:r w:rsidR="00641F28">
        <w:rPr>
          <w:lang w:val="nn-NO"/>
        </w:rPr>
        <w:br/>
        <w:t>10</w:t>
      </w:r>
      <w:r w:rsidR="00641F28">
        <w:rPr>
          <w:lang w:val="nn-NO"/>
        </w:rPr>
        <w:tab/>
        <w:t>Støttast</w:t>
      </w:r>
      <w:r w:rsidR="00641F28">
        <w:rPr>
          <w:lang w:val="nn-NO"/>
        </w:rPr>
        <w:br/>
      </w:r>
      <w:r w:rsidR="00641F28">
        <w:rPr>
          <w:lang w:val="nn-NO"/>
        </w:rPr>
        <w:br/>
        <w:t>11</w:t>
      </w:r>
      <w:r w:rsidR="00641F28">
        <w:rPr>
          <w:lang w:val="nn-NO"/>
        </w:rPr>
        <w:tab/>
        <w:t>Kan prioriterast vekk</w:t>
      </w:r>
      <w:r w:rsidR="00641F28">
        <w:rPr>
          <w:lang w:val="nn-NO"/>
        </w:rPr>
        <w:br/>
      </w:r>
      <w:r w:rsidR="00641F28">
        <w:rPr>
          <w:lang w:val="nn-NO"/>
        </w:rPr>
        <w:br/>
        <w:t>12</w:t>
      </w:r>
      <w:r w:rsidR="00641F28">
        <w:rPr>
          <w:lang w:val="nn-NO"/>
        </w:rPr>
        <w:tab/>
        <w:t>Støttast</w:t>
      </w:r>
      <w:r w:rsidR="00641F28">
        <w:rPr>
          <w:lang w:val="nn-NO"/>
        </w:rPr>
        <w:br/>
      </w:r>
      <w:r w:rsidR="00641F28">
        <w:rPr>
          <w:lang w:val="nn-NO"/>
        </w:rPr>
        <w:br/>
        <w:t>13</w:t>
      </w:r>
      <w:r w:rsidR="00641F28">
        <w:rPr>
          <w:lang w:val="nn-NO"/>
        </w:rPr>
        <w:tab/>
      </w:r>
      <w:r w:rsidR="004E6565" w:rsidRPr="00BF6500">
        <w:rPr>
          <w:lang w:val="nn-NO"/>
        </w:rPr>
        <w:t>Støttast</w:t>
      </w:r>
      <w:r w:rsidR="00641F28">
        <w:rPr>
          <w:i/>
          <w:u w:val="single"/>
          <w:lang w:val="nn-NO"/>
        </w:rPr>
        <w:br/>
      </w:r>
    </w:p>
    <w:p w:rsidR="00F42923" w:rsidRDefault="009A0D29" w:rsidP="003419B2">
      <w:pPr>
        <w:pStyle w:val="PTBrdtekst"/>
        <w:pBdr>
          <w:top w:val="single" w:sz="24" w:space="1" w:color="auto"/>
          <w:left w:val="single" w:sz="24" w:space="4" w:color="auto"/>
          <w:bottom w:val="single" w:sz="24" w:space="1" w:color="auto"/>
          <w:right w:val="single" w:sz="24" w:space="4" w:color="auto"/>
        </w:pBdr>
        <w:rPr>
          <w:lang w:val="nn-NO"/>
        </w:rPr>
      </w:pPr>
      <w:r>
        <w:rPr>
          <w:b/>
          <w:lang w:val="nn-NO"/>
        </w:rPr>
        <w:t>Resultatet</w:t>
      </w:r>
      <w:r w:rsidR="000C2E34" w:rsidRPr="00023331">
        <w:rPr>
          <w:b/>
          <w:lang w:val="nn-NO"/>
        </w:rPr>
        <w:t xml:space="preserve"> frå WRC-15</w:t>
      </w:r>
      <w:r w:rsidR="00641F28">
        <w:rPr>
          <w:b/>
          <w:lang w:val="nn-NO"/>
        </w:rPr>
        <w:br/>
      </w:r>
      <w:r w:rsidR="00641F28">
        <w:rPr>
          <w:b/>
          <w:lang w:val="nn-NO"/>
        </w:rPr>
        <w:br/>
      </w:r>
      <w:r w:rsidR="00023331">
        <w:rPr>
          <w:lang w:val="nn-NO"/>
        </w:rPr>
        <w:object w:dxaOrig="1530" w:dyaOrig="990">
          <v:shape id="_x0000_i1135" type="#_x0000_t75" style="width:76.5pt;height:49.5pt" o:ole="">
            <v:imagedata r:id="rId262" o:title=""/>
          </v:shape>
          <o:OLEObject Type="Embed" ProgID="Acrobat.Document.11" ShapeID="_x0000_i1135" DrawAspect="Icon" ObjectID="_1511266723" r:id="rId263"/>
        </w:object>
      </w:r>
      <w:r w:rsidR="000C2E34">
        <w:rPr>
          <w:lang w:val="nn-NO"/>
        </w:rPr>
        <w:br/>
        <w:t>1.1</w:t>
      </w:r>
      <w:r w:rsidR="00641F28">
        <w:rPr>
          <w:lang w:val="nn-NO"/>
        </w:rPr>
        <w:tab/>
      </w:r>
      <w:r w:rsidR="006C1057">
        <w:rPr>
          <w:lang w:val="nn-NO"/>
        </w:rPr>
        <w:t>A</w:t>
      </w:r>
      <w:r w:rsidR="000C2E34">
        <w:rPr>
          <w:lang w:val="nn-NO"/>
        </w:rPr>
        <w:t>llokering i Region 1 til amatørtenesta i frekvensbandet 50-54 MHz.</w:t>
      </w:r>
      <w:r w:rsidR="000C2E34">
        <w:rPr>
          <w:lang w:val="nn-NO"/>
        </w:rPr>
        <w:br/>
      </w:r>
      <w:r w:rsidR="00641F28">
        <w:rPr>
          <w:lang w:val="nn-NO"/>
        </w:rPr>
        <w:tab/>
      </w:r>
      <w:r w:rsidR="00641F28">
        <w:rPr>
          <w:lang w:val="nn-NO"/>
        </w:rPr>
        <w:object w:dxaOrig="2069" w:dyaOrig="1339">
          <v:shape id="_x0000_i1136" type="#_x0000_t75" style="width:76.75pt;height:49.55pt" o:ole="">
            <v:imagedata r:id="rId264" o:title=""/>
          </v:shape>
          <o:OLEObject Type="Embed" ProgID="Acrobat.Document.11" ShapeID="_x0000_i1136" DrawAspect="Icon" ObjectID="_1511266724" r:id="rId265"/>
        </w:object>
      </w:r>
      <w:r w:rsidR="00641F28">
        <w:rPr>
          <w:lang w:val="nn-NO"/>
        </w:rPr>
        <w:br/>
      </w:r>
      <w:r w:rsidR="006C1057">
        <w:rPr>
          <w:lang w:val="nn-NO"/>
        </w:rPr>
        <w:t>1.2</w:t>
      </w:r>
      <w:r w:rsidR="00641F28">
        <w:rPr>
          <w:lang w:val="nn-NO"/>
        </w:rPr>
        <w:tab/>
        <w:t>M</w:t>
      </w:r>
      <w:r w:rsidR="006C1057" w:rsidRPr="00BF6500">
        <w:rPr>
          <w:lang w:val="nn-NO"/>
        </w:rPr>
        <w:t>aksimalverdiar for utsendt effekt for MSS,METSAT og EESS i frekvensbanda 401-</w:t>
      </w:r>
      <w:r w:rsidR="00641F28">
        <w:rPr>
          <w:lang w:val="nn-NO"/>
        </w:rPr>
        <w:tab/>
      </w:r>
      <w:r w:rsidR="006C1057" w:rsidRPr="00BF6500">
        <w:rPr>
          <w:lang w:val="nn-NO"/>
        </w:rPr>
        <w:t>403 MHz og 399,9-400,05 MHz</w:t>
      </w:r>
      <w:r w:rsidR="00641F28">
        <w:rPr>
          <w:lang w:val="nn-NO"/>
        </w:rPr>
        <w:t>.</w:t>
      </w:r>
      <w:r w:rsidR="006C1057" w:rsidRPr="00BF6500">
        <w:rPr>
          <w:lang w:val="nn-NO"/>
        </w:rPr>
        <w:br/>
      </w:r>
      <w:r w:rsidR="006C1057">
        <w:rPr>
          <w:lang w:val="nn-NO"/>
        </w:rPr>
        <w:br/>
      </w:r>
      <w:r w:rsidR="00641F28">
        <w:rPr>
          <w:lang w:val="nn-NO"/>
        </w:rPr>
        <w:tab/>
      </w:r>
      <w:r w:rsidR="00641F28">
        <w:rPr>
          <w:lang w:val="nn-NO"/>
        </w:rPr>
        <w:object w:dxaOrig="2069" w:dyaOrig="1339">
          <v:shape id="_x0000_i1137" type="#_x0000_t75" style="width:76.75pt;height:49.55pt" o:ole="">
            <v:imagedata r:id="rId266" o:title=""/>
          </v:shape>
          <o:OLEObject Type="Embed" ProgID="Acrobat.Document.11" ShapeID="_x0000_i1137" DrawAspect="Icon" ObjectID="_1511266725" r:id="rId267"/>
        </w:object>
      </w:r>
      <w:r w:rsidR="00641F28">
        <w:rPr>
          <w:lang w:val="nn-NO"/>
        </w:rPr>
        <w:br/>
        <w:t>1.3</w:t>
      </w:r>
      <w:r w:rsidR="00641F28">
        <w:rPr>
          <w:lang w:val="nn-NO"/>
        </w:rPr>
        <w:tab/>
      </w:r>
      <w:proofErr w:type="spellStart"/>
      <w:r w:rsidR="00641F28">
        <w:rPr>
          <w:lang w:val="nn-NO"/>
        </w:rPr>
        <w:t>O</w:t>
      </w:r>
      <w:r w:rsidR="006C1057" w:rsidRPr="00BF6500">
        <w:rPr>
          <w:lang w:val="nn-NO"/>
        </w:rPr>
        <w:t>ppgradering</w:t>
      </w:r>
      <w:proofErr w:type="spellEnd"/>
      <w:r w:rsidR="006C1057" w:rsidRPr="00BF6500">
        <w:rPr>
          <w:lang w:val="nn-NO"/>
        </w:rPr>
        <w:t xml:space="preserve"> av sekundærallokeringa til METSAT (s-E) og EESS (s-E)  i </w:t>
      </w:r>
      <w:r w:rsidR="00641F28">
        <w:rPr>
          <w:lang w:val="nn-NO"/>
        </w:rPr>
        <w:tab/>
      </w:r>
      <w:r w:rsidR="006C1057" w:rsidRPr="00BF6500">
        <w:rPr>
          <w:lang w:val="nn-NO"/>
        </w:rPr>
        <w:t>frekvensbandet 460-470 MHz til primærstatus</w:t>
      </w:r>
      <w:r w:rsidR="00641F28">
        <w:rPr>
          <w:lang w:val="nn-NO"/>
        </w:rPr>
        <w:t>.</w:t>
      </w:r>
      <w:r w:rsidR="006C1057">
        <w:rPr>
          <w:lang w:val="nn-NO"/>
        </w:rPr>
        <w:br/>
      </w:r>
      <w:r w:rsidR="00641F28">
        <w:rPr>
          <w:lang w:val="nn-NO"/>
        </w:rPr>
        <w:tab/>
      </w:r>
      <w:r w:rsidR="00641F28">
        <w:rPr>
          <w:lang w:val="nn-NO"/>
        </w:rPr>
        <w:object w:dxaOrig="2069" w:dyaOrig="1339">
          <v:shape id="_x0000_i1138" type="#_x0000_t75" style="width:76.75pt;height:49.55pt;mso-position-vertical:absolute" o:ole="">
            <v:imagedata r:id="rId268" o:title=""/>
          </v:shape>
          <o:OLEObject Type="Embed" ProgID="Acrobat.Document.11" ShapeID="_x0000_i1138" DrawAspect="Icon" ObjectID="_1511266726" r:id="rId269"/>
        </w:object>
      </w:r>
      <w:r w:rsidR="00641F28">
        <w:rPr>
          <w:lang w:val="nn-NO"/>
        </w:rPr>
        <w:br/>
        <w:t>1.4</w:t>
      </w:r>
      <w:r w:rsidR="00641F28">
        <w:rPr>
          <w:lang w:val="nn-NO"/>
        </w:rPr>
        <w:tab/>
        <w:t>R</w:t>
      </w:r>
      <w:r w:rsidR="00335619" w:rsidRPr="00BF6500">
        <w:rPr>
          <w:lang w:val="nn-NO"/>
        </w:rPr>
        <w:t>evidering av</w:t>
      </w:r>
      <w:r w:rsidR="00335619">
        <w:rPr>
          <w:lang w:val="nn-NO"/>
        </w:rPr>
        <w:t xml:space="preserve"> RR AP30</w:t>
      </w:r>
      <w:r w:rsidR="00335619" w:rsidRPr="00BF6500">
        <w:rPr>
          <w:lang w:val="nn-NO"/>
        </w:rPr>
        <w:t xml:space="preserve"> </w:t>
      </w:r>
      <w:proofErr w:type="spellStart"/>
      <w:r w:rsidR="00335619" w:rsidRPr="00BF6500">
        <w:rPr>
          <w:lang w:val="nn-NO"/>
        </w:rPr>
        <w:t>an</w:t>
      </w:r>
      <w:r w:rsidR="00335619">
        <w:rPr>
          <w:lang w:val="nn-NO"/>
        </w:rPr>
        <w:t>nex</w:t>
      </w:r>
      <w:proofErr w:type="spellEnd"/>
      <w:r w:rsidR="00335619">
        <w:rPr>
          <w:lang w:val="nn-NO"/>
        </w:rPr>
        <w:t xml:space="preserve"> 7</w:t>
      </w:r>
      <w:r w:rsidR="00641F28">
        <w:rPr>
          <w:lang w:val="nn-NO"/>
        </w:rPr>
        <w:t>.</w:t>
      </w:r>
      <w:r w:rsidR="00335619">
        <w:rPr>
          <w:lang w:val="nn-NO"/>
        </w:rPr>
        <w:br/>
      </w:r>
      <w:r w:rsidR="00641F28">
        <w:rPr>
          <w:lang w:val="nn-NO"/>
        </w:rPr>
        <w:tab/>
      </w:r>
      <w:r w:rsidR="00641F28">
        <w:rPr>
          <w:lang w:val="nn-NO"/>
        </w:rPr>
        <w:object w:dxaOrig="2069" w:dyaOrig="1339">
          <v:shape id="_x0000_i1139" type="#_x0000_t75" style="width:76.75pt;height:49.55pt" o:ole="">
            <v:imagedata r:id="rId270" o:title=""/>
          </v:shape>
          <o:OLEObject Type="Embed" ProgID="Acrobat.Document.11" ShapeID="_x0000_i1139" DrawAspect="Icon" ObjectID="_1511266727" r:id="rId271"/>
        </w:object>
      </w:r>
      <w:r w:rsidR="00641F28">
        <w:rPr>
          <w:lang w:val="nn-NO"/>
        </w:rPr>
        <w:br/>
      </w:r>
      <w:r w:rsidR="00335619">
        <w:rPr>
          <w:lang w:val="nn-NO"/>
        </w:rPr>
        <w:lastRenderedPageBreak/>
        <w:t>1.5</w:t>
      </w:r>
      <w:r w:rsidR="00641F28">
        <w:rPr>
          <w:lang w:val="nn-NO"/>
        </w:rPr>
        <w:tab/>
      </w:r>
      <w:proofErr w:type="spellStart"/>
      <w:r w:rsidR="00335619">
        <w:rPr>
          <w:lang w:val="nn-NO"/>
        </w:rPr>
        <w:t>ESIMs</w:t>
      </w:r>
      <w:proofErr w:type="spellEnd"/>
      <w:r w:rsidR="00335619">
        <w:rPr>
          <w:lang w:val="nn-NO"/>
        </w:rPr>
        <w:t xml:space="preserve"> i 27,5-29,5/17,7-19,7 GHz</w:t>
      </w:r>
      <w:r w:rsidR="00641F28">
        <w:rPr>
          <w:lang w:val="nn-NO"/>
        </w:rPr>
        <w:t>.</w:t>
      </w:r>
      <w:r w:rsidR="00335619">
        <w:rPr>
          <w:lang w:val="nn-NO"/>
        </w:rPr>
        <w:br/>
      </w:r>
      <w:r w:rsidR="00641F28">
        <w:rPr>
          <w:lang w:val="nn-NO"/>
        </w:rPr>
        <w:tab/>
      </w:r>
      <w:r w:rsidR="00641F28">
        <w:rPr>
          <w:lang w:val="nn-NO"/>
        </w:rPr>
        <w:object w:dxaOrig="2069" w:dyaOrig="1339">
          <v:shape id="_x0000_i1140" type="#_x0000_t75" style="width:76.75pt;height:49.55pt" o:ole="">
            <v:imagedata r:id="rId272" o:title=""/>
          </v:shape>
          <o:OLEObject Type="Embed" ProgID="Acrobat.Document.11" ShapeID="_x0000_i1140" DrawAspect="Icon" ObjectID="_1511266728" r:id="rId273"/>
        </w:object>
      </w:r>
      <w:r w:rsidR="00CE013F">
        <w:rPr>
          <w:lang w:val="nn-NO"/>
        </w:rPr>
        <w:br/>
      </w:r>
      <w:r w:rsidR="00641F28">
        <w:rPr>
          <w:lang w:val="nn-NO"/>
        </w:rPr>
        <w:t>1.6</w:t>
      </w:r>
      <w:r w:rsidR="00641F28">
        <w:rPr>
          <w:lang w:val="nn-NO"/>
        </w:rPr>
        <w:tab/>
        <w:t>R</w:t>
      </w:r>
      <w:r w:rsidR="00335619" w:rsidRPr="00CE013F">
        <w:rPr>
          <w:lang w:val="nn-NO"/>
        </w:rPr>
        <w:t>egulatorisk rammeverk for NGSO FSS i frekvensområdet 37,5-51,4 GHz</w:t>
      </w:r>
      <w:r w:rsidR="00641F28">
        <w:rPr>
          <w:lang w:val="nn-NO"/>
        </w:rPr>
        <w:t>.</w:t>
      </w:r>
      <w:r w:rsidR="00CE013F">
        <w:rPr>
          <w:lang w:val="nn-NO"/>
        </w:rPr>
        <w:br/>
      </w:r>
      <w:r w:rsidR="00641F28">
        <w:rPr>
          <w:lang w:val="nn-NO"/>
        </w:rPr>
        <w:tab/>
      </w:r>
      <w:r w:rsidR="00641F28">
        <w:rPr>
          <w:lang w:val="nn-NO"/>
        </w:rPr>
        <w:object w:dxaOrig="2069" w:dyaOrig="1339">
          <v:shape id="_x0000_i1141" type="#_x0000_t75" style="width:76.75pt;height:49.55pt" o:ole="">
            <v:imagedata r:id="rId274" o:title=""/>
          </v:shape>
          <o:OLEObject Type="Embed" ProgID="Acrobat.Document.11" ShapeID="_x0000_i1141" DrawAspect="Icon" ObjectID="_1511266729" r:id="rId275"/>
        </w:object>
      </w:r>
      <w:r w:rsidR="00CE013F">
        <w:rPr>
          <w:lang w:val="nn-NO"/>
        </w:rPr>
        <w:br/>
        <w:t>1.7</w:t>
      </w:r>
      <w:r w:rsidR="00641F28">
        <w:rPr>
          <w:lang w:val="nn-NO"/>
        </w:rPr>
        <w:tab/>
        <w:t>M</w:t>
      </w:r>
      <w:r w:rsidR="00CE013F">
        <w:rPr>
          <w:lang w:val="nn-NO"/>
        </w:rPr>
        <w:t>oglege nye allokeringar for TT&amp;C brukt til non-GSO satellittar med svært kort levetid</w:t>
      </w:r>
      <w:r w:rsidR="00CE013F">
        <w:rPr>
          <w:lang w:val="nn-NO"/>
        </w:rPr>
        <w:br/>
      </w:r>
      <w:r w:rsidR="00641F28">
        <w:rPr>
          <w:lang w:val="nn-NO"/>
        </w:rPr>
        <w:tab/>
      </w:r>
      <w:r w:rsidR="00641F28">
        <w:rPr>
          <w:lang w:val="nn-NO"/>
        </w:rPr>
        <w:object w:dxaOrig="2069" w:dyaOrig="1339">
          <v:shape id="_x0000_i1142" type="#_x0000_t75" style="width:76.75pt;height:49.55pt" o:ole="">
            <v:imagedata r:id="rId276" o:title=""/>
          </v:shape>
          <o:OLEObject Type="Embed" ProgID="Acrobat.Document.11" ShapeID="_x0000_i1142" DrawAspect="Icon" ObjectID="_1511266730" r:id="rId277"/>
        </w:object>
      </w:r>
      <w:r w:rsidR="00CE013F">
        <w:rPr>
          <w:lang w:val="nn-NO"/>
        </w:rPr>
        <w:br/>
        <w:t>1.8</w:t>
      </w:r>
      <w:r w:rsidR="00641F28">
        <w:rPr>
          <w:lang w:val="nn-NO"/>
        </w:rPr>
        <w:tab/>
        <w:t>R</w:t>
      </w:r>
      <w:r w:rsidR="00CE013F">
        <w:rPr>
          <w:lang w:val="nn-NO"/>
        </w:rPr>
        <w:t xml:space="preserve">egulatoriske endringar for </w:t>
      </w:r>
      <w:r w:rsidR="00641F28">
        <w:rPr>
          <w:lang w:val="nn-NO"/>
        </w:rPr>
        <w:t>modernisering</w:t>
      </w:r>
      <w:r w:rsidR="00CE013F">
        <w:rPr>
          <w:lang w:val="nn-NO"/>
        </w:rPr>
        <w:t xml:space="preserve"> av GMDSS og </w:t>
      </w:r>
      <w:r w:rsidR="006128BA">
        <w:rPr>
          <w:lang w:val="nn-NO"/>
        </w:rPr>
        <w:t xml:space="preserve">for å opne opp for fleire </w:t>
      </w:r>
      <w:r w:rsidR="00641F28">
        <w:rPr>
          <w:lang w:val="nn-NO"/>
        </w:rPr>
        <w:tab/>
      </w:r>
      <w:r w:rsidR="006128BA">
        <w:rPr>
          <w:lang w:val="nn-NO"/>
        </w:rPr>
        <w:t>satellittsystem i GMDSS</w:t>
      </w:r>
      <w:r w:rsidR="00641F28">
        <w:rPr>
          <w:lang w:val="nn-NO"/>
        </w:rPr>
        <w:t>.</w:t>
      </w:r>
      <w:r w:rsidR="006128BA">
        <w:rPr>
          <w:lang w:val="nn-NO"/>
        </w:rPr>
        <w:br/>
      </w:r>
      <w:r w:rsidR="00641F28">
        <w:rPr>
          <w:lang w:val="nn-NO"/>
        </w:rPr>
        <w:tab/>
      </w:r>
      <w:r w:rsidR="00641F28">
        <w:rPr>
          <w:lang w:val="nn-NO"/>
        </w:rPr>
        <w:object w:dxaOrig="2069" w:dyaOrig="1339">
          <v:shape id="_x0000_i1143" type="#_x0000_t75" style="width:76.75pt;height:49.55pt;mso-position-vertical:absolute" o:ole="">
            <v:imagedata r:id="rId278" o:title=""/>
          </v:shape>
          <o:OLEObject Type="Embed" ProgID="Acrobat.Document.11" ShapeID="_x0000_i1143" DrawAspect="Icon" ObjectID="_1511266731" r:id="rId279"/>
        </w:object>
      </w:r>
      <w:r w:rsidR="006128BA">
        <w:rPr>
          <w:lang w:val="nn-NO"/>
        </w:rPr>
        <w:br/>
        <w:t>1.9</w:t>
      </w:r>
      <w:r w:rsidR="00B02CC3">
        <w:rPr>
          <w:lang w:val="nn-NO"/>
        </w:rPr>
        <w:t>.1</w:t>
      </w:r>
      <w:r w:rsidR="00641F28">
        <w:rPr>
          <w:lang w:val="nn-NO"/>
        </w:rPr>
        <w:tab/>
        <w:t>R</w:t>
      </w:r>
      <w:r w:rsidR="00B02CC3">
        <w:rPr>
          <w:lang w:val="nn-NO"/>
        </w:rPr>
        <w:t xml:space="preserve">egulatoriske grep for å sikre at GMDSS og AIS ikkje vert negativt påverka av </w:t>
      </w:r>
      <w:r w:rsidR="00641F28">
        <w:rPr>
          <w:lang w:val="nn-NO"/>
        </w:rPr>
        <w:tab/>
      </w:r>
      <w:r w:rsidR="00B02CC3">
        <w:rPr>
          <w:lang w:val="nn-NO"/>
        </w:rPr>
        <w:t>autonomt maritimt radioutstyr</w:t>
      </w:r>
      <w:r w:rsidR="00B02CC3">
        <w:rPr>
          <w:lang w:val="nn-NO"/>
        </w:rPr>
        <w:br/>
      </w:r>
      <w:r w:rsidR="003419B2">
        <w:rPr>
          <w:lang w:val="nn-NO"/>
        </w:rPr>
        <w:tab/>
      </w:r>
      <w:r w:rsidR="00B02CC3">
        <w:rPr>
          <w:lang w:val="nn-NO"/>
        </w:rPr>
        <w:object w:dxaOrig="1530" w:dyaOrig="990">
          <v:shape id="_x0000_i1144" type="#_x0000_t75" style="width:76.5pt;height:49.5pt" o:ole="">
            <v:imagedata r:id="rId280" o:title=""/>
          </v:shape>
          <o:OLEObject Type="Embed" ProgID="Acrobat.Document.11" ShapeID="_x0000_i1144" DrawAspect="Icon" ObjectID="_1511266732" r:id="rId281"/>
        </w:object>
      </w:r>
      <w:r w:rsidR="00B02CC3">
        <w:rPr>
          <w:lang w:val="nn-NO"/>
        </w:rPr>
        <w:br/>
        <w:t>1.9.2</w:t>
      </w:r>
      <w:r w:rsidR="003419B2">
        <w:rPr>
          <w:lang w:val="nn-NO"/>
        </w:rPr>
        <w:tab/>
        <w:t>A</w:t>
      </w:r>
      <w:r w:rsidR="00222BC0">
        <w:rPr>
          <w:lang w:val="nn-NO"/>
        </w:rPr>
        <w:t>llokering til satellittkomponenten i VDES</w:t>
      </w:r>
      <w:r w:rsidR="00222BC0">
        <w:rPr>
          <w:lang w:val="nn-NO"/>
        </w:rPr>
        <w:br/>
      </w:r>
      <w:r w:rsidR="003419B2">
        <w:rPr>
          <w:lang w:val="nn-NO"/>
        </w:rPr>
        <w:tab/>
      </w:r>
      <w:r w:rsidR="00222BC0">
        <w:rPr>
          <w:lang w:val="nn-NO"/>
        </w:rPr>
        <w:object w:dxaOrig="1530" w:dyaOrig="990">
          <v:shape id="_x0000_i1145" type="#_x0000_t75" style="width:76.5pt;height:49.5pt" o:ole="">
            <v:imagedata r:id="rId282" o:title=""/>
          </v:shape>
          <o:OLEObject Type="Embed" ProgID="Acrobat.Document.11" ShapeID="_x0000_i1145" DrawAspect="Icon" ObjectID="_1511266733" r:id="rId283"/>
        </w:object>
      </w:r>
      <w:r w:rsidR="00222BC0">
        <w:rPr>
          <w:lang w:val="nn-NO"/>
        </w:rPr>
        <w:br/>
        <w:t>1.10</w:t>
      </w:r>
      <w:r w:rsidR="003419B2">
        <w:rPr>
          <w:lang w:val="nn-NO"/>
        </w:rPr>
        <w:tab/>
        <w:t>N</w:t>
      </w:r>
      <w:r w:rsidR="00222BC0" w:rsidRPr="00BF6500">
        <w:rPr>
          <w:lang w:val="nn-NO"/>
        </w:rPr>
        <w:t xml:space="preserve">audsynte regulatoriske grep for utvikling og </w:t>
      </w:r>
      <w:proofErr w:type="spellStart"/>
      <w:r w:rsidR="00222BC0">
        <w:rPr>
          <w:lang w:val="nn-NO"/>
        </w:rPr>
        <w:t>implementeri</w:t>
      </w:r>
      <w:r w:rsidR="00222BC0" w:rsidRPr="00BF6500">
        <w:rPr>
          <w:lang w:val="nn-NO"/>
        </w:rPr>
        <w:t>ng</w:t>
      </w:r>
      <w:proofErr w:type="spellEnd"/>
      <w:r w:rsidR="00222BC0" w:rsidRPr="00BF6500">
        <w:rPr>
          <w:lang w:val="nn-NO"/>
        </w:rPr>
        <w:t xml:space="preserve"> av GADSS</w:t>
      </w:r>
      <w:r w:rsidR="00222BC0">
        <w:rPr>
          <w:lang w:val="nn-NO"/>
        </w:rPr>
        <w:br/>
      </w:r>
      <w:r w:rsidR="003419B2">
        <w:rPr>
          <w:lang w:val="nn-NO"/>
        </w:rPr>
        <w:tab/>
      </w:r>
      <w:r w:rsidR="00222BC0">
        <w:rPr>
          <w:lang w:val="nn-NO"/>
        </w:rPr>
        <w:object w:dxaOrig="1530" w:dyaOrig="990">
          <v:shape id="_x0000_i1146" type="#_x0000_t75" style="width:76.5pt;height:49.5pt" o:ole="">
            <v:imagedata r:id="rId284" o:title=""/>
          </v:shape>
          <o:OLEObject Type="Embed" ProgID="Acrobat.Document.11" ShapeID="_x0000_i1146" DrawAspect="Icon" ObjectID="_1511266734" r:id="rId285"/>
        </w:object>
      </w:r>
    </w:p>
    <w:p w:rsidR="00222BC0" w:rsidRPr="00CE013F" w:rsidRDefault="00222BC0" w:rsidP="003419B2">
      <w:pPr>
        <w:pStyle w:val="PTBrdtekst"/>
        <w:pBdr>
          <w:top w:val="single" w:sz="24" w:space="1" w:color="auto"/>
          <w:left w:val="single" w:sz="24" w:space="4" w:color="auto"/>
          <w:bottom w:val="single" w:sz="24" w:space="1" w:color="auto"/>
          <w:right w:val="single" w:sz="24" w:space="4" w:color="auto"/>
        </w:pBdr>
        <w:rPr>
          <w:lang w:val="nn-NO"/>
        </w:rPr>
      </w:pPr>
      <w:r>
        <w:rPr>
          <w:lang w:val="nn-NO"/>
        </w:rPr>
        <w:t>1.11</w:t>
      </w:r>
      <w:r w:rsidR="003419B2">
        <w:rPr>
          <w:lang w:val="nn-NO"/>
        </w:rPr>
        <w:tab/>
        <w:t>N</w:t>
      </w:r>
      <w:r>
        <w:rPr>
          <w:lang w:val="nn-NO"/>
        </w:rPr>
        <w:t xml:space="preserve">audsynte regulatoriske grep for å legge til rette for harmonisert frekvensbruk for </w:t>
      </w:r>
      <w:r w:rsidR="003419B2">
        <w:rPr>
          <w:lang w:val="nn-NO"/>
        </w:rPr>
        <w:tab/>
      </w:r>
      <w:r>
        <w:rPr>
          <w:lang w:val="nn-NO"/>
        </w:rPr>
        <w:t>kommunikasjon i  jernbanesektoren.</w:t>
      </w:r>
      <w:r>
        <w:rPr>
          <w:lang w:val="nn-NO"/>
        </w:rPr>
        <w:br/>
      </w:r>
      <w:r w:rsidR="003419B2">
        <w:rPr>
          <w:lang w:val="nn-NO"/>
        </w:rPr>
        <w:tab/>
      </w:r>
      <w:r w:rsidR="008219BC">
        <w:rPr>
          <w:lang w:val="nn-NO"/>
        </w:rPr>
        <w:object w:dxaOrig="1530" w:dyaOrig="990">
          <v:shape id="_x0000_i1147" type="#_x0000_t75" style="width:76.5pt;height:49.5pt" o:ole="">
            <v:imagedata r:id="rId286" o:title=""/>
          </v:shape>
          <o:OLEObject Type="Embed" ProgID="Acrobat.Document.11" ShapeID="_x0000_i1147" DrawAspect="Icon" ObjectID="_1511266735" r:id="rId287"/>
        </w:object>
      </w:r>
      <w:r w:rsidR="008219BC">
        <w:rPr>
          <w:lang w:val="nn-NO"/>
        </w:rPr>
        <w:br/>
        <w:t>1.12</w:t>
      </w:r>
      <w:r w:rsidR="003419B2">
        <w:rPr>
          <w:lang w:val="nn-NO"/>
        </w:rPr>
        <w:tab/>
        <w:t>N</w:t>
      </w:r>
      <w:r w:rsidR="008219BC">
        <w:rPr>
          <w:lang w:val="nn-NO"/>
        </w:rPr>
        <w:t>audsynte regulatoriske grep for å legge til rette for harmonisert frekvensbruk for ITS</w:t>
      </w:r>
      <w:r w:rsidR="008219BC">
        <w:rPr>
          <w:lang w:val="nn-NO"/>
        </w:rPr>
        <w:br/>
      </w:r>
      <w:r w:rsidR="003419B2">
        <w:rPr>
          <w:lang w:val="nn-NO"/>
        </w:rPr>
        <w:tab/>
      </w:r>
      <w:r w:rsidR="008219BC">
        <w:rPr>
          <w:lang w:val="nn-NO"/>
        </w:rPr>
        <w:object w:dxaOrig="1530" w:dyaOrig="990">
          <v:shape id="_x0000_i1148" type="#_x0000_t75" style="width:76.5pt;height:49.5pt" o:ole="">
            <v:imagedata r:id="rId288" o:title=""/>
          </v:shape>
          <o:OLEObject Type="Embed" ProgID="Acrobat.Document.11" ShapeID="_x0000_i1148" DrawAspect="Icon" ObjectID="_1511266736" r:id="rId289"/>
        </w:object>
      </w:r>
      <w:r w:rsidR="008219BC">
        <w:rPr>
          <w:lang w:val="nn-NO"/>
        </w:rPr>
        <w:br/>
        <w:t>1.13</w:t>
      </w:r>
      <w:r w:rsidR="003419B2">
        <w:rPr>
          <w:lang w:val="nn-NO"/>
        </w:rPr>
        <w:tab/>
        <w:t>I</w:t>
      </w:r>
      <w:r w:rsidR="008219BC">
        <w:rPr>
          <w:lang w:val="nn-NO"/>
        </w:rPr>
        <w:t>dentifisering, inklu</w:t>
      </w:r>
      <w:r w:rsidR="00B64170">
        <w:rPr>
          <w:lang w:val="nn-NO"/>
        </w:rPr>
        <w:t xml:space="preserve">dert allokering, av band i området 24.25-86 GHz </w:t>
      </w:r>
      <w:r w:rsidR="008219BC">
        <w:rPr>
          <w:lang w:val="nn-NO"/>
        </w:rPr>
        <w:t>for framtidige IMT-</w:t>
      </w:r>
      <w:r w:rsidR="003419B2">
        <w:rPr>
          <w:lang w:val="nn-NO"/>
        </w:rPr>
        <w:tab/>
      </w:r>
      <w:r w:rsidR="008219BC">
        <w:rPr>
          <w:lang w:val="nn-NO"/>
        </w:rPr>
        <w:t>tenester.</w:t>
      </w:r>
      <w:r w:rsidR="003419B2">
        <w:rPr>
          <w:lang w:val="nn-NO"/>
        </w:rPr>
        <w:br/>
      </w:r>
      <w:r w:rsidR="003419B2">
        <w:rPr>
          <w:lang w:val="nn-NO"/>
        </w:rPr>
        <w:lastRenderedPageBreak/>
        <w:tab/>
      </w:r>
      <w:r w:rsidR="008219BC">
        <w:rPr>
          <w:lang w:val="nn-NO"/>
        </w:rPr>
        <w:object w:dxaOrig="1530" w:dyaOrig="990">
          <v:shape id="_x0000_i1149" type="#_x0000_t75" style="width:76.5pt;height:49.5pt" o:ole="">
            <v:imagedata r:id="rId290" o:title=""/>
          </v:shape>
          <o:OLEObject Type="Embed" ProgID="Acrobat.Document.11" ShapeID="_x0000_i1149" DrawAspect="Icon" ObjectID="_1511266737" r:id="rId291"/>
        </w:object>
      </w:r>
      <w:r>
        <w:rPr>
          <w:lang w:val="nn-NO"/>
        </w:rPr>
        <w:br/>
      </w:r>
      <w:r w:rsidR="00B64170">
        <w:rPr>
          <w:lang w:val="nn-NO"/>
        </w:rPr>
        <w:t>1.14</w:t>
      </w:r>
      <w:r w:rsidR="003419B2">
        <w:rPr>
          <w:lang w:val="nn-NO"/>
        </w:rPr>
        <w:tab/>
        <w:t>N</w:t>
      </w:r>
      <w:r w:rsidR="00B64170">
        <w:rPr>
          <w:lang w:val="nn-NO"/>
        </w:rPr>
        <w:t>audsynte regulatoriske grep for å legge til rette for bruk av HAPS i eksisterande FS-</w:t>
      </w:r>
      <w:r w:rsidR="003419B2">
        <w:rPr>
          <w:lang w:val="nn-NO"/>
        </w:rPr>
        <w:tab/>
      </w:r>
      <w:r w:rsidR="00B64170">
        <w:rPr>
          <w:lang w:val="nn-NO"/>
        </w:rPr>
        <w:t>allokeringar</w:t>
      </w:r>
      <w:r w:rsidR="003419B2">
        <w:rPr>
          <w:lang w:val="nn-NO"/>
        </w:rPr>
        <w:t>.</w:t>
      </w:r>
      <w:r w:rsidR="00B64170">
        <w:rPr>
          <w:lang w:val="nn-NO"/>
        </w:rPr>
        <w:br/>
      </w:r>
      <w:r w:rsidR="003419B2">
        <w:rPr>
          <w:lang w:val="nn-NO"/>
        </w:rPr>
        <w:tab/>
      </w:r>
      <w:r w:rsidR="00B64170">
        <w:rPr>
          <w:lang w:val="nn-NO"/>
        </w:rPr>
        <w:object w:dxaOrig="1530" w:dyaOrig="990">
          <v:shape id="_x0000_i1150" type="#_x0000_t75" style="width:76.5pt;height:49.5pt" o:ole="">
            <v:imagedata r:id="rId292" o:title=""/>
          </v:shape>
          <o:OLEObject Type="Embed" ProgID="Acrobat.Document.11" ShapeID="_x0000_i1150" DrawAspect="Icon" ObjectID="_1511266738" r:id="rId293"/>
        </w:object>
      </w:r>
      <w:r w:rsidR="00B64170">
        <w:rPr>
          <w:lang w:val="nn-NO"/>
        </w:rPr>
        <w:br/>
        <w:t>1.15</w:t>
      </w:r>
      <w:r w:rsidR="003419B2">
        <w:rPr>
          <w:lang w:val="nn-NO"/>
        </w:rPr>
        <w:tab/>
        <w:t>I</w:t>
      </w:r>
      <w:r w:rsidR="00B64170">
        <w:rPr>
          <w:lang w:val="nn-NO"/>
        </w:rPr>
        <w:t>dentifisering av frekvensband til LMS og FS i området 275-450 GHz</w:t>
      </w:r>
      <w:r w:rsidR="003419B2">
        <w:rPr>
          <w:lang w:val="nn-NO"/>
        </w:rPr>
        <w:t>.</w:t>
      </w:r>
      <w:r w:rsidR="00B64170">
        <w:rPr>
          <w:lang w:val="nn-NO"/>
        </w:rPr>
        <w:br/>
      </w:r>
      <w:r w:rsidR="003419B2">
        <w:rPr>
          <w:lang w:val="nn-NO"/>
        </w:rPr>
        <w:tab/>
      </w:r>
      <w:r w:rsidR="00B64170">
        <w:rPr>
          <w:lang w:val="nn-NO"/>
        </w:rPr>
        <w:object w:dxaOrig="1530" w:dyaOrig="990">
          <v:shape id="_x0000_i1151" type="#_x0000_t75" style="width:76.5pt;height:49.5pt" o:ole="">
            <v:imagedata r:id="rId294" o:title=""/>
          </v:shape>
          <o:OLEObject Type="Embed" ProgID="Acrobat.Document.11" ShapeID="_x0000_i1151" DrawAspect="Icon" ObjectID="_1511266739" r:id="rId295"/>
        </w:object>
      </w:r>
      <w:r w:rsidR="00B64170">
        <w:rPr>
          <w:lang w:val="nn-NO"/>
        </w:rPr>
        <w:br/>
        <w:t>1.16</w:t>
      </w:r>
      <w:r w:rsidR="003419B2">
        <w:rPr>
          <w:lang w:val="nn-NO"/>
        </w:rPr>
        <w:tab/>
        <w:t>R</w:t>
      </w:r>
      <w:r w:rsidR="000C08E7">
        <w:rPr>
          <w:lang w:val="nn-NO"/>
        </w:rPr>
        <w:t>egulatoriske grep, inklusive allokeringar til RLAN i frekvensbandet 5 150-5 925 MHz</w:t>
      </w:r>
      <w:r w:rsidR="006B4646">
        <w:rPr>
          <w:lang w:val="nn-NO"/>
        </w:rPr>
        <w:br/>
      </w:r>
      <w:r w:rsidR="003419B2">
        <w:rPr>
          <w:lang w:val="nn-NO"/>
        </w:rPr>
        <w:tab/>
      </w:r>
      <w:r w:rsidR="006B4646">
        <w:rPr>
          <w:lang w:val="nn-NO"/>
        </w:rPr>
        <w:object w:dxaOrig="1530" w:dyaOrig="990">
          <v:shape id="_x0000_i1152" type="#_x0000_t75" style="width:76.5pt;height:49.5pt" o:ole="">
            <v:imagedata r:id="rId296" o:title=""/>
          </v:shape>
          <o:OLEObject Type="Embed" ProgID="Acrobat.Document.11" ShapeID="_x0000_i1152" DrawAspect="Icon" ObjectID="_1511266740" r:id="rId297"/>
        </w:object>
      </w:r>
      <w:r w:rsidR="006B4646">
        <w:rPr>
          <w:lang w:val="nn-NO"/>
        </w:rPr>
        <w:br/>
        <w:t>9.1</w:t>
      </w:r>
      <w:r w:rsidR="003419B2">
        <w:rPr>
          <w:lang w:val="nn-NO"/>
        </w:rPr>
        <w:tab/>
      </w:r>
      <w:r w:rsidR="00F81CB2">
        <w:rPr>
          <w:lang w:val="nn-NO"/>
        </w:rPr>
        <w:t>Direktøren sin rapport</w:t>
      </w:r>
      <w:r w:rsidR="006B4646">
        <w:rPr>
          <w:lang w:val="nn-NO"/>
        </w:rPr>
        <w:br/>
      </w:r>
      <w:r w:rsidR="00F81CB2">
        <w:rPr>
          <w:lang w:val="nn-NO"/>
        </w:rPr>
        <w:object w:dxaOrig="1530" w:dyaOrig="990">
          <v:shape id="_x0000_i1153" type="#_x0000_t75" style="width:76.5pt;height:49.5pt" o:ole="">
            <v:imagedata r:id="rId298" o:title=""/>
          </v:shape>
          <o:OLEObject Type="Embed" ProgID="Acrobat.Document.11" ShapeID="_x0000_i1153" DrawAspect="Icon" ObjectID="_1511266741" r:id="rId299"/>
        </w:object>
      </w:r>
      <w:r w:rsidR="004422FB">
        <w:rPr>
          <w:lang w:val="nn-NO"/>
        </w:rPr>
        <w:object w:dxaOrig="1530" w:dyaOrig="990">
          <v:shape id="_x0000_i1154" type="#_x0000_t75" style="width:76.5pt;height:49.5pt" o:ole="">
            <v:imagedata r:id="rId300" o:title=""/>
          </v:shape>
          <o:OLEObject Type="Embed" ProgID="Acrobat.Document.11" ShapeID="_x0000_i1154" DrawAspect="Icon" ObjectID="_1511266742" r:id="rId301"/>
        </w:object>
      </w:r>
      <w:r w:rsidR="004422FB">
        <w:rPr>
          <w:lang w:val="nn-NO"/>
        </w:rPr>
        <w:object w:dxaOrig="1530" w:dyaOrig="990">
          <v:shape id="_x0000_i1155" type="#_x0000_t75" style="width:76.5pt;height:49.5pt" o:ole="">
            <v:imagedata r:id="rId302" o:title=""/>
          </v:shape>
          <o:OLEObject Type="Embed" ProgID="Acrobat.Document.11" ShapeID="_x0000_i1155" DrawAspect="Icon" ObjectID="_1511266743" r:id="rId303"/>
        </w:object>
      </w:r>
      <w:r w:rsidR="006B4646">
        <w:rPr>
          <w:lang w:val="nn-NO"/>
        </w:rPr>
        <w:object w:dxaOrig="1530" w:dyaOrig="990">
          <v:shape id="_x0000_i1156" type="#_x0000_t75" style="width:76.5pt;height:49.5pt" o:ole="">
            <v:imagedata r:id="rId304" o:title=""/>
          </v:shape>
          <o:OLEObject Type="Embed" ProgID="Acrobat.Document.11" ShapeID="_x0000_i1156" DrawAspect="Icon" ObjectID="_1511266744" r:id="rId305"/>
        </w:object>
      </w:r>
      <w:r w:rsidR="00F81CB2">
        <w:rPr>
          <w:lang w:val="nn-NO"/>
        </w:rPr>
        <w:object w:dxaOrig="1530" w:dyaOrig="990">
          <v:shape id="_x0000_i1157" type="#_x0000_t75" style="width:76.5pt;height:49.5pt" o:ole="">
            <v:imagedata r:id="rId306" o:title=""/>
          </v:shape>
          <o:OLEObject Type="Embed" ProgID="Acrobat.Document.11" ShapeID="_x0000_i1157" DrawAspect="Icon" ObjectID="_1511266745" r:id="rId307"/>
        </w:object>
      </w:r>
      <w:r w:rsidR="00023331">
        <w:rPr>
          <w:lang w:val="nn-NO"/>
        </w:rPr>
        <w:object w:dxaOrig="1530" w:dyaOrig="990">
          <v:shape id="_x0000_i1158" type="#_x0000_t75" style="width:76.5pt;height:49.5pt" o:ole="">
            <v:imagedata r:id="rId308" o:title=""/>
          </v:shape>
          <o:OLEObject Type="Embed" ProgID="Acrobat.Document.11" ShapeID="_x0000_i1158" DrawAspect="Icon" ObjectID="_1511266746" r:id="rId309"/>
        </w:object>
      </w:r>
      <w:r w:rsidR="006B4646">
        <w:rPr>
          <w:lang w:val="nn-NO"/>
        </w:rPr>
        <w:br/>
      </w:r>
      <w:r w:rsidR="004422FB">
        <w:rPr>
          <w:lang w:val="nn-NO"/>
        </w:rPr>
        <w:t>Førebels agenda til WRC-23</w:t>
      </w:r>
      <w:r w:rsidR="004422FB">
        <w:rPr>
          <w:lang w:val="nn-NO"/>
        </w:rPr>
        <w:br/>
      </w:r>
      <w:r w:rsidR="004422FB">
        <w:rPr>
          <w:lang w:val="nn-NO"/>
        </w:rPr>
        <w:object w:dxaOrig="1530" w:dyaOrig="990">
          <v:shape id="_x0000_i1159" type="#_x0000_t75" style="width:76.5pt;height:49.5pt" o:ole="">
            <v:imagedata r:id="rId310" o:title=""/>
          </v:shape>
          <o:OLEObject Type="Embed" ProgID="Acrobat.Document.11" ShapeID="_x0000_i1159" DrawAspect="Icon" ObjectID="_1511266747" r:id="rId311"/>
        </w:object>
      </w:r>
      <w:r w:rsidR="004422FB">
        <w:rPr>
          <w:lang w:val="nn-NO"/>
        </w:rPr>
        <w:object w:dxaOrig="1530" w:dyaOrig="990">
          <v:shape id="_x0000_i1160" type="#_x0000_t75" style="width:76.5pt;height:49.5pt" o:ole="">
            <v:imagedata r:id="rId312" o:title=""/>
          </v:shape>
          <o:OLEObject Type="Embed" ProgID="Acrobat.Document.11" ShapeID="_x0000_i1160" DrawAspect="Icon" ObjectID="_1511266748" r:id="rId313"/>
        </w:object>
      </w:r>
      <w:r w:rsidR="004422FB">
        <w:rPr>
          <w:lang w:val="nn-NO"/>
        </w:rPr>
        <w:object w:dxaOrig="1530" w:dyaOrig="990">
          <v:shape id="_x0000_i1161" type="#_x0000_t75" style="width:76.5pt;height:49.5pt" o:ole="">
            <v:imagedata r:id="rId314" o:title=""/>
          </v:shape>
          <o:OLEObject Type="Embed" ProgID="Acrobat.Document.11" ShapeID="_x0000_i1161" DrawAspect="Icon" ObjectID="_1511266749" r:id="rId315"/>
        </w:object>
      </w:r>
      <w:r w:rsidR="004422FB">
        <w:rPr>
          <w:lang w:val="nn-NO"/>
        </w:rPr>
        <w:object w:dxaOrig="1530" w:dyaOrig="990">
          <v:shape id="_x0000_i1162" type="#_x0000_t75" style="width:76.5pt;height:49.5pt" o:ole="">
            <v:imagedata r:id="rId316" o:title=""/>
          </v:shape>
          <o:OLEObject Type="Embed" ProgID="Acrobat.Document.11" ShapeID="_x0000_i1162" DrawAspect="Icon" ObjectID="_1511266750" r:id="rId317"/>
        </w:object>
      </w:r>
      <w:r w:rsidR="00023331">
        <w:rPr>
          <w:lang w:val="nn-NO"/>
        </w:rPr>
        <w:object w:dxaOrig="1530" w:dyaOrig="990">
          <v:shape id="_x0000_i1163" type="#_x0000_t75" style="width:76.5pt;height:49.5pt" o:ole="">
            <v:imagedata r:id="rId318" o:title=""/>
          </v:shape>
          <o:OLEObject Type="Embed" ProgID="Acrobat.Document.11" ShapeID="_x0000_i1163" DrawAspect="Icon" ObjectID="_1511266751" r:id="rId319"/>
        </w:object>
      </w:r>
      <w:r w:rsidR="00023331">
        <w:rPr>
          <w:lang w:val="nn-NO"/>
        </w:rPr>
        <w:object w:dxaOrig="1530" w:dyaOrig="990">
          <v:shape id="_x0000_i1164" type="#_x0000_t75" style="width:76.5pt;height:49.5pt" o:ole="">
            <v:imagedata r:id="rId320" o:title=""/>
          </v:shape>
          <o:OLEObject Type="Embed" ProgID="Acrobat.Document.11" ShapeID="_x0000_i1164" DrawAspect="Icon" ObjectID="_1511266752" r:id="rId321"/>
        </w:object>
      </w:r>
      <w:r w:rsidR="006B4646">
        <w:rPr>
          <w:lang w:val="nn-NO"/>
        </w:rPr>
        <w:br/>
      </w:r>
    </w:p>
    <w:p w:rsidR="00F81CB2" w:rsidRPr="004422FB" w:rsidRDefault="00F81CB2">
      <w:pPr>
        <w:spacing w:after="200" w:line="276" w:lineRule="auto"/>
        <w:rPr>
          <w:rFonts w:cs="Arial"/>
          <w:b/>
          <w:bCs/>
          <w:color w:val="00365E"/>
          <w:sz w:val="30"/>
          <w:lang w:eastAsia="nb-NO"/>
        </w:rPr>
      </w:pPr>
      <w:r w:rsidRPr="004422FB">
        <w:rPr>
          <w:lang w:eastAsia="nb-NO"/>
        </w:rPr>
        <w:br w:type="page"/>
      </w:r>
    </w:p>
    <w:p w:rsidR="00B30AF0" w:rsidRPr="003419B2" w:rsidRDefault="00B30AF0" w:rsidP="007F6EDB">
      <w:pPr>
        <w:pStyle w:val="Overskrift1"/>
        <w:numPr>
          <w:ilvl w:val="0"/>
          <w:numId w:val="0"/>
        </w:numPr>
        <w:rPr>
          <w:rFonts w:eastAsia="Times New Roman"/>
          <w:szCs w:val="20"/>
          <w:lang w:eastAsia="nb-NO"/>
        </w:rPr>
      </w:pPr>
      <w:bookmarkStart w:id="115" w:name="_Toc437522929"/>
      <w:r w:rsidRPr="003419B2">
        <w:rPr>
          <w:lang w:eastAsia="nb-NO"/>
        </w:rPr>
        <w:lastRenderedPageBreak/>
        <w:t xml:space="preserve">Agendapunkt </w:t>
      </w:r>
      <w:r w:rsidR="005F1CE1" w:rsidRPr="003419B2">
        <w:rPr>
          <w:lang w:eastAsia="nb-NO"/>
        </w:rPr>
        <w:t>GFT</w:t>
      </w:r>
      <w:r w:rsidR="004416F6" w:rsidRPr="003419B2">
        <w:rPr>
          <w:lang w:eastAsia="nb-NO"/>
        </w:rPr>
        <w:t xml:space="preserve"> – </w:t>
      </w:r>
      <w:r w:rsidR="005F1CE1" w:rsidRPr="003419B2">
        <w:rPr>
          <w:lang w:eastAsia="nb-NO"/>
        </w:rPr>
        <w:t xml:space="preserve">globalt </w:t>
      </w:r>
      <w:proofErr w:type="spellStart"/>
      <w:r w:rsidR="005F1CE1" w:rsidRPr="003419B2">
        <w:rPr>
          <w:lang w:eastAsia="nb-NO"/>
        </w:rPr>
        <w:t>sporingssystem</w:t>
      </w:r>
      <w:proofErr w:type="spellEnd"/>
      <w:r w:rsidR="005F1CE1" w:rsidRPr="003419B2">
        <w:rPr>
          <w:lang w:eastAsia="nb-NO"/>
        </w:rPr>
        <w:t xml:space="preserve"> for fly</w:t>
      </w:r>
      <w:bookmarkEnd w:id="115"/>
    </w:p>
    <w:p w:rsidR="004416F6" w:rsidRPr="00646FBD" w:rsidRDefault="004416F6" w:rsidP="004416F6">
      <w:pPr>
        <w:rPr>
          <w:rFonts w:ascii="Times New Roman" w:hAnsi="Times New Roman" w:cs="Times New Roman"/>
          <w:lang w:val="en-GB" w:eastAsia="nb-NO"/>
        </w:rPr>
      </w:pPr>
      <w:r w:rsidRPr="00270738">
        <w:rPr>
          <w:rFonts w:ascii="Times New Roman" w:hAnsi="Times New Roman" w:cs="Times New Roman"/>
          <w:lang w:val="en-GB" w:eastAsia="nb-NO"/>
        </w:rPr>
        <w:t>to instruct WRC-15, pursuant to No. 119 of the ITU Convention, to include in it</w:t>
      </w:r>
      <w:r w:rsidRPr="00646FBD">
        <w:rPr>
          <w:rFonts w:ascii="Times New Roman" w:hAnsi="Times New Roman" w:cs="Times New Roman"/>
          <w:lang w:val="en-GB" w:eastAsia="nb-NO"/>
        </w:rPr>
        <w:t>s agenda, as a</w:t>
      </w:r>
    </w:p>
    <w:p w:rsidR="004416F6" w:rsidRPr="00646FBD" w:rsidRDefault="004416F6" w:rsidP="004416F6">
      <w:pPr>
        <w:rPr>
          <w:rFonts w:ascii="Times New Roman" w:hAnsi="Times New Roman" w:cs="Times New Roman"/>
          <w:lang w:val="en-GB" w:eastAsia="nb-NO"/>
        </w:rPr>
      </w:pPr>
      <w:proofErr w:type="gramStart"/>
      <w:r w:rsidRPr="00646FBD">
        <w:rPr>
          <w:rFonts w:ascii="Times New Roman" w:hAnsi="Times New Roman" w:cs="Times New Roman"/>
          <w:lang w:val="en-GB" w:eastAsia="nb-NO"/>
        </w:rPr>
        <w:t>matter</w:t>
      </w:r>
      <w:proofErr w:type="gramEnd"/>
      <w:r w:rsidRPr="00646FBD">
        <w:rPr>
          <w:rFonts w:ascii="Times New Roman" w:hAnsi="Times New Roman" w:cs="Times New Roman"/>
          <w:lang w:val="en-GB" w:eastAsia="nb-NO"/>
        </w:rPr>
        <w:t xml:space="preserve"> of urgency, the consideration of global flight tracking, including, if appropriate, and</w:t>
      </w:r>
    </w:p>
    <w:p w:rsidR="00B10D47" w:rsidRPr="00BF6500" w:rsidRDefault="004416F6" w:rsidP="0012129C">
      <w:pPr>
        <w:pStyle w:val="PTBrdtekst"/>
        <w:rPr>
          <w:rFonts w:ascii="Times New Roman" w:hAnsi="Times New Roman"/>
          <w:lang w:val="nn-NO" w:eastAsia="nb-NO"/>
        </w:rPr>
      </w:pPr>
      <w:r w:rsidRPr="00646FBD">
        <w:rPr>
          <w:rFonts w:ascii="Times New Roman" w:hAnsi="Times New Roman"/>
          <w:lang w:eastAsia="nb-NO"/>
        </w:rPr>
        <w:t>consistent with ITU practices, various aspects of the matter, tak</w:t>
      </w:r>
      <w:r w:rsidR="00426C5E" w:rsidRPr="00646FBD">
        <w:rPr>
          <w:rFonts w:ascii="Times New Roman" w:hAnsi="Times New Roman"/>
          <w:lang w:eastAsia="nb-NO"/>
        </w:rPr>
        <w:t>ing into account ITU-R studies,</w:t>
      </w:r>
      <w:r w:rsidR="00426C5E" w:rsidRPr="00646FBD">
        <w:rPr>
          <w:rFonts w:ascii="Times New Roman" w:hAnsi="Times New Roman"/>
          <w:lang w:eastAsia="nb-NO"/>
        </w:rPr>
        <w:br/>
      </w:r>
      <w:r w:rsidR="00426C5E" w:rsidRPr="00646FBD">
        <w:rPr>
          <w:rFonts w:ascii="Times New Roman" w:hAnsi="Times New Roman"/>
          <w:lang w:eastAsia="nb-NO"/>
        </w:rPr>
        <w:br/>
      </w:r>
      <w:r w:rsidRPr="00646FBD">
        <w:rPr>
          <w:rStyle w:val="PTBrdtekstTegn"/>
          <w:b/>
        </w:rPr>
        <w:t xml:space="preserve">Om </w:t>
      </w:r>
      <w:proofErr w:type="spellStart"/>
      <w:r w:rsidRPr="00646FBD">
        <w:rPr>
          <w:rStyle w:val="PTBrdtekstTegn"/>
          <w:b/>
        </w:rPr>
        <w:t>agendapunktet</w:t>
      </w:r>
      <w:proofErr w:type="spellEnd"/>
      <w:r w:rsidR="005E3B9F" w:rsidRPr="00646FBD">
        <w:rPr>
          <w:rStyle w:val="PTBrdtekstTegn"/>
        </w:rPr>
        <w:br/>
      </w:r>
      <w:proofErr w:type="spellStart"/>
      <w:r w:rsidRPr="00646FBD">
        <w:rPr>
          <w:rStyle w:val="PTBrdtekstTegn"/>
        </w:rPr>
        <w:t>Forsvinninga</w:t>
      </w:r>
      <w:proofErr w:type="spellEnd"/>
      <w:r w:rsidRPr="00646FBD">
        <w:rPr>
          <w:rStyle w:val="PTBrdtekstTegn"/>
        </w:rPr>
        <w:t xml:space="preserve"> </w:t>
      </w:r>
      <w:proofErr w:type="spellStart"/>
      <w:r w:rsidRPr="00646FBD">
        <w:rPr>
          <w:rStyle w:val="PTBrdtekstTegn"/>
        </w:rPr>
        <w:t>av</w:t>
      </w:r>
      <w:proofErr w:type="spellEnd"/>
      <w:r w:rsidRPr="00646FBD">
        <w:rPr>
          <w:rStyle w:val="PTBrdtekstTegn"/>
        </w:rPr>
        <w:t xml:space="preserve"> MH370 </w:t>
      </w:r>
      <w:proofErr w:type="spellStart"/>
      <w:r w:rsidRPr="00646FBD">
        <w:rPr>
          <w:rStyle w:val="PTBrdtekstTegn"/>
        </w:rPr>
        <w:t>har</w:t>
      </w:r>
      <w:proofErr w:type="spellEnd"/>
      <w:r w:rsidRPr="00646FBD">
        <w:rPr>
          <w:rStyle w:val="PTBrdtekstTegn"/>
        </w:rPr>
        <w:t xml:space="preserve"> </w:t>
      </w:r>
      <w:proofErr w:type="spellStart"/>
      <w:r w:rsidR="00776C4F" w:rsidRPr="00646FBD">
        <w:rPr>
          <w:rStyle w:val="PTBrdtekstTegn"/>
        </w:rPr>
        <w:t>fått</w:t>
      </w:r>
      <w:proofErr w:type="spellEnd"/>
      <w:r w:rsidR="00776C4F" w:rsidRPr="00646FBD">
        <w:rPr>
          <w:rStyle w:val="PTBrdtekstTegn"/>
        </w:rPr>
        <w:t xml:space="preserve"> </w:t>
      </w:r>
      <w:proofErr w:type="spellStart"/>
      <w:r w:rsidRPr="00646FBD">
        <w:rPr>
          <w:rStyle w:val="PTBrdtekstTegn"/>
        </w:rPr>
        <w:t>behovet</w:t>
      </w:r>
      <w:proofErr w:type="spellEnd"/>
      <w:r w:rsidRPr="00646FBD">
        <w:rPr>
          <w:rStyle w:val="PTBrdtekstTegn"/>
        </w:rPr>
        <w:t xml:space="preserve"> for </w:t>
      </w:r>
      <w:proofErr w:type="spellStart"/>
      <w:r w:rsidRPr="00646FBD">
        <w:rPr>
          <w:rStyle w:val="PTBrdtekstTegn"/>
        </w:rPr>
        <w:t>eit</w:t>
      </w:r>
      <w:proofErr w:type="spellEnd"/>
      <w:r w:rsidRPr="00646FBD">
        <w:rPr>
          <w:rStyle w:val="PTBrdtekstTegn"/>
        </w:rPr>
        <w:t xml:space="preserve"> </w:t>
      </w:r>
      <w:proofErr w:type="spellStart"/>
      <w:r w:rsidR="00776C4F" w:rsidRPr="00646FBD">
        <w:rPr>
          <w:rStyle w:val="PTBrdtekstTegn"/>
        </w:rPr>
        <w:t>globalt</w:t>
      </w:r>
      <w:proofErr w:type="spellEnd"/>
      <w:r w:rsidR="00776C4F" w:rsidRPr="00646FBD">
        <w:rPr>
          <w:rStyle w:val="PTBrdtekstTegn"/>
        </w:rPr>
        <w:t xml:space="preserve"> </w:t>
      </w:r>
      <w:r w:rsidRPr="00646FBD">
        <w:rPr>
          <w:rStyle w:val="PTBrdtekstTegn"/>
        </w:rPr>
        <w:t xml:space="preserve">system </w:t>
      </w:r>
      <w:proofErr w:type="spellStart"/>
      <w:r w:rsidRPr="00646FBD">
        <w:rPr>
          <w:rStyle w:val="PTBrdtekstTegn"/>
        </w:rPr>
        <w:t>som</w:t>
      </w:r>
      <w:proofErr w:type="spellEnd"/>
      <w:r w:rsidRPr="00646FBD">
        <w:rPr>
          <w:rStyle w:val="PTBrdtekstTegn"/>
        </w:rPr>
        <w:t xml:space="preserve"> </w:t>
      </w:r>
      <w:proofErr w:type="spellStart"/>
      <w:r w:rsidRPr="00646FBD">
        <w:rPr>
          <w:rStyle w:val="PTBrdtekstTegn"/>
        </w:rPr>
        <w:t>kan</w:t>
      </w:r>
      <w:proofErr w:type="spellEnd"/>
      <w:r w:rsidRPr="00646FBD">
        <w:rPr>
          <w:rStyle w:val="PTBrdtekstTegn"/>
        </w:rPr>
        <w:t xml:space="preserve"> spore </w:t>
      </w:r>
      <w:proofErr w:type="spellStart"/>
      <w:r w:rsidRPr="00646FBD">
        <w:rPr>
          <w:rStyle w:val="PTBrdtekstTegn"/>
        </w:rPr>
        <w:t>si</w:t>
      </w:r>
      <w:r w:rsidR="00776C4F" w:rsidRPr="00646FBD">
        <w:rPr>
          <w:rStyle w:val="PTBrdtekstTegn"/>
        </w:rPr>
        <w:t>vile</w:t>
      </w:r>
      <w:proofErr w:type="spellEnd"/>
      <w:r w:rsidR="00776C4F" w:rsidRPr="00646FBD">
        <w:rPr>
          <w:rStyle w:val="PTBrdtekstTegn"/>
        </w:rPr>
        <w:t xml:space="preserve"> fly </w:t>
      </w:r>
      <w:proofErr w:type="spellStart"/>
      <w:r w:rsidR="00776C4F" w:rsidRPr="00646FBD">
        <w:rPr>
          <w:rStyle w:val="PTBrdtekstTegn"/>
        </w:rPr>
        <w:t>fram</w:t>
      </w:r>
      <w:proofErr w:type="spellEnd"/>
      <w:r w:rsidR="00776C4F" w:rsidRPr="00646FBD">
        <w:rPr>
          <w:rStyle w:val="PTBrdtekstTegn"/>
        </w:rPr>
        <w:t xml:space="preserve"> I </w:t>
      </w:r>
      <w:proofErr w:type="spellStart"/>
      <w:r w:rsidR="00776C4F" w:rsidRPr="00646FBD">
        <w:rPr>
          <w:rStyle w:val="PTBrdtekstTegn"/>
        </w:rPr>
        <w:t>lyset</w:t>
      </w:r>
      <w:proofErr w:type="spellEnd"/>
      <w:r w:rsidR="00776C4F" w:rsidRPr="00646FBD">
        <w:rPr>
          <w:rStyle w:val="PTBrdtekstTegn"/>
        </w:rPr>
        <w:t xml:space="preserve"> </w:t>
      </w:r>
      <w:proofErr w:type="spellStart"/>
      <w:r w:rsidR="00776C4F" w:rsidRPr="00646FBD">
        <w:rPr>
          <w:rStyle w:val="PTBrdtekstTegn"/>
        </w:rPr>
        <w:t>igjen</w:t>
      </w:r>
      <w:proofErr w:type="spellEnd"/>
      <w:r w:rsidR="00776C4F" w:rsidRPr="00646FBD">
        <w:rPr>
          <w:rStyle w:val="PTBrdtekstTegn"/>
        </w:rPr>
        <w:t xml:space="preserve">. Per </w:t>
      </w:r>
      <w:proofErr w:type="spellStart"/>
      <w:r w:rsidR="00776C4F" w:rsidRPr="00646FBD">
        <w:rPr>
          <w:rStyle w:val="PTBrdtekstTegn"/>
        </w:rPr>
        <w:t>dags</w:t>
      </w:r>
      <w:proofErr w:type="spellEnd"/>
      <w:r w:rsidR="00776C4F" w:rsidRPr="00646FBD">
        <w:rPr>
          <w:rStyle w:val="PTBrdtekstTegn"/>
        </w:rPr>
        <w:t xml:space="preserve"> </w:t>
      </w:r>
      <w:proofErr w:type="spellStart"/>
      <w:r w:rsidR="00776C4F" w:rsidRPr="00646FBD">
        <w:rPr>
          <w:rStyle w:val="PTBrdtekstTegn"/>
        </w:rPr>
        <w:t>dato</w:t>
      </w:r>
      <w:proofErr w:type="spellEnd"/>
      <w:r w:rsidR="00776C4F" w:rsidRPr="00646FBD">
        <w:rPr>
          <w:rStyle w:val="PTBrdtekstTegn"/>
        </w:rPr>
        <w:t xml:space="preserve"> </w:t>
      </w:r>
      <w:proofErr w:type="spellStart"/>
      <w:r w:rsidR="00776C4F" w:rsidRPr="00646FBD">
        <w:rPr>
          <w:rStyle w:val="PTBrdtekstTegn"/>
        </w:rPr>
        <w:t>er</w:t>
      </w:r>
      <w:proofErr w:type="spellEnd"/>
      <w:r w:rsidR="00776C4F" w:rsidRPr="00646FBD">
        <w:rPr>
          <w:rStyle w:val="PTBrdtekstTegn"/>
        </w:rPr>
        <w:t xml:space="preserve"> </w:t>
      </w:r>
      <w:proofErr w:type="spellStart"/>
      <w:r w:rsidR="00776C4F" w:rsidRPr="00646FBD">
        <w:rPr>
          <w:rStyle w:val="PTBrdtekstTegn"/>
        </w:rPr>
        <w:t>ein</w:t>
      </w:r>
      <w:proofErr w:type="spellEnd"/>
      <w:r w:rsidR="00776C4F" w:rsidRPr="00646FBD">
        <w:rPr>
          <w:rStyle w:val="PTBrdtekstTegn"/>
        </w:rPr>
        <w:t xml:space="preserve"> </w:t>
      </w:r>
      <w:proofErr w:type="spellStart"/>
      <w:r w:rsidR="00776C4F" w:rsidRPr="00646FBD">
        <w:rPr>
          <w:rStyle w:val="PTBrdtekstTegn"/>
        </w:rPr>
        <w:t>avhengig</w:t>
      </w:r>
      <w:proofErr w:type="spellEnd"/>
      <w:r w:rsidR="00776C4F" w:rsidRPr="00646FBD">
        <w:rPr>
          <w:rStyle w:val="PTBrdtekstTegn"/>
        </w:rPr>
        <w:t xml:space="preserve"> </w:t>
      </w:r>
      <w:proofErr w:type="spellStart"/>
      <w:r w:rsidR="00776C4F" w:rsidRPr="00646FBD">
        <w:rPr>
          <w:rStyle w:val="PTBrdtekstTegn"/>
        </w:rPr>
        <w:t>av</w:t>
      </w:r>
      <w:proofErr w:type="spellEnd"/>
      <w:r w:rsidR="00776C4F" w:rsidRPr="00646FBD">
        <w:rPr>
          <w:rStyle w:val="PTBrdtekstTegn"/>
        </w:rPr>
        <w:t xml:space="preserve"> </w:t>
      </w:r>
      <w:proofErr w:type="spellStart"/>
      <w:r w:rsidR="00776C4F" w:rsidRPr="00646FBD">
        <w:rPr>
          <w:rStyle w:val="PTBrdtekstTegn"/>
        </w:rPr>
        <w:t>infrastruktur</w:t>
      </w:r>
      <w:proofErr w:type="spellEnd"/>
      <w:r w:rsidR="00776C4F" w:rsidRPr="00646FBD">
        <w:rPr>
          <w:rStyle w:val="PTBrdtekstTegn"/>
        </w:rPr>
        <w:t xml:space="preserve"> </w:t>
      </w:r>
      <w:proofErr w:type="spellStart"/>
      <w:r w:rsidR="00776C4F" w:rsidRPr="00646FBD">
        <w:rPr>
          <w:rStyle w:val="PTBrdtekstTegn"/>
        </w:rPr>
        <w:t>på</w:t>
      </w:r>
      <w:proofErr w:type="spellEnd"/>
      <w:r w:rsidR="00776C4F" w:rsidRPr="00646FBD">
        <w:rPr>
          <w:rStyle w:val="PTBrdtekstTegn"/>
        </w:rPr>
        <w:t xml:space="preserve"> </w:t>
      </w:r>
      <w:proofErr w:type="spellStart"/>
      <w:r w:rsidR="00776C4F" w:rsidRPr="00646FBD">
        <w:rPr>
          <w:rStyle w:val="PTBrdtekstTegn"/>
        </w:rPr>
        <w:t>bakken</w:t>
      </w:r>
      <w:proofErr w:type="spellEnd"/>
      <w:r w:rsidR="00776C4F" w:rsidRPr="00646FBD">
        <w:rPr>
          <w:rStyle w:val="PTBrdtekstTegn"/>
        </w:rPr>
        <w:t xml:space="preserve"> for å </w:t>
      </w:r>
      <w:proofErr w:type="spellStart"/>
      <w:r w:rsidR="00776C4F" w:rsidRPr="00646FBD">
        <w:rPr>
          <w:rStyle w:val="PTBrdtekstTegn"/>
        </w:rPr>
        <w:t>kunne</w:t>
      </w:r>
      <w:proofErr w:type="spellEnd"/>
      <w:r w:rsidR="00776C4F" w:rsidRPr="00646FBD">
        <w:rPr>
          <w:rStyle w:val="PTBrdtekstTegn"/>
        </w:rPr>
        <w:t xml:space="preserve"> spore </w:t>
      </w:r>
      <w:proofErr w:type="spellStart"/>
      <w:r w:rsidR="00776C4F" w:rsidRPr="00646FBD">
        <w:rPr>
          <w:rStyle w:val="PTBrdtekstTegn"/>
        </w:rPr>
        <w:t>sivile</w:t>
      </w:r>
      <w:proofErr w:type="spellEnd"/>
      <w:r w:rsidR="00776C4F" w:rsidRPr="00646FBD">
        <w:rPr>
          <w:rStyle w:val="PTBrdtekstTegn"/>
        </w:rPr>
        <w:t xml:space="preserve"> fly.</w:t>
      </w:r>
      <w:r w:rsidR="00426C5E" w:rsidRPr="00646FBD">
        <w:rPr>
          <w:rStyle w:val="PTBrdtekstTegn"/>
        </w:rPr>
        <w:br/>
      </w:r>
      <w:r w:rsidR="00426C5E" w:rsidRPr="00646FBD">
        <w:br/>
      </w:r>
      <w:proofErr w:type="spellStart"/>
      <w:proofErr w:type="gramStart"/>
      <w:r w:rsidR="005F1CE1" w:rsidRPr="00646FBD">
        <w:rPr>
          <w:b/>
        </w:rPr>
        <w:t>Situasjonen</w:t>
      </w:r>
      <w:proofErr w:type="spellEnd"/>
      <w:r w:rsidR="005F1CE1" w:rsidRPr="00646FBD">
        <w:rPr>
          <w:b/>
        </w:rPr>
        <w:t xml:space="preserve"> </w:t>
      </w:r>
      <w:proofErr w:type="spellStart"/>
      <w:r w:rsidR="005F1CE1" w:rsidRPr="00646FBD">
        <w:rPr>
          <w:b/>
        </w:rPr>
        <w:t>etter</w:t>
      </w:r>
      <w:proofErr w:type="spellEnd"/>
      <w:r w:rsidR="005F1CE1" w:rsidRPr="00646FBD">
        <w:rPr>
          <w:b/>
        </w:rPr>
        <w:t xml:space="preserve"> 8.</w:t>
      </w:r>
      <w:proofErr w:type="gramEnd"/>
      <w:r w:rsidR="005F1CE1" w:rsidRPr="00646FBD">
        <w:rPr>
          <w:b/>
        </w:rPr>
        <w:t xml:space="preserve"> PTC (</w:t>
      </w:r>
      <w:proofErr w:type="spellStart"/>
      <w:r w:rsidR="005F1CE1" w:rsidRPr="00646FBD">
        <w:rPr>
          <w:b/>
        </w:rPr>
        <w:t>april</w:t>
      </w:r>
      <w:proofErr w:type="spellEnd"/>
      <w:r w:rsidR="005F1CE1" w:rsidRPr="00646FBD">
        <w:rPr>
          <w:b/>
        </w:rPr>
        <w:t xml:space="preserve"> 2015</w:t>
      </w:r>
      <w:proofErr w:type="gramStart"/>
      <w:r w:rsidR="005F1CE1" w:rsidRPr="00646FBD">
        <w:rPr>
          <w:b/>
        </w:rPr>
        <w:t>)</w:t>
      </w:r>
      <w:proofErr w:type="gramEnd"/>
      <w:r w:rsidR="005F1CE1" w:rsidRPr="00646FBD">
        <w:rPr>
          <w:b/>
        </w:rPr>
        <w:br/>
      </w:r>
      <w:proofErr w:type="spellStart"/>
      <w:r w:rsidR="00D568E8" w:rsidRPr="00646FBD">
        <w:t>U</w:t>
      </w:r>
      <w:r w:rsidR="005F1CE1" w:rsidRPr="00646FBD">
        <w:t>tkastet</w:t>
      </w:r>
      <w:proofErr w:type="spellEnd"/>
      <w:r w:rsidR="005F1CE1" w:rsidRPr="00646FBD">
        <w:t xml:space="preserve"> </w:t>
      </w:r>
      <w:proofErr w:type="spellStart"/>
      <w:r w:rsidR="005F1CE1" w:rsidRPr="00646FBD">
        <w:t>til</w:t>
      </w:r>
      <w:proofErr w:type="spellEnd"/>
      <w:r w:rsidR="005F1CE1" w:rsidRPr="00646FBD">
        <w:t xml:space="preserve"> CEPT Brief </w:t>
      </w:r>
      <w:proofErr w:type="spellStart"/>
      <w:r w:rsidR="005F1CE1" w:rsidRPr="00646FBD">
        <w:t>inneheld</w:t>
      </w:r>
      <w:proofErr w:type="spellEnd"/>
      <w:r w:rsidR="005F1CE1" w:rsidRPr="00646FBD">
        <w:t xml:space="preserve"> </w:t>
      </w:r>
      <w:proofErr w:type="spellStart"/>
      <w:r w:rsidR="00BE5CB6" w:rsidRPr="00646FBD">
        <w:t>fleire</w:t>
      </w:r>
      <w:proofErr w:type="spellEnd"/>
      <w:r w:rsidR="00BE5CB6" w:rsidRPr="00646FBD">
        <w:t xml:space="preserve"> </w:t>
      </w:r>
      <w:proofErr w:type="spellStart"/>
      <w:r w:rsidR="00BE5CB6" w:rsidRPr="00646FBD">
        <w:t>synspunkt</w:t>
      </w:r>
      <w:proofErr w:type="spellEnd"/>
      <w:r w:rsidR="00BE5CB6" w:rsidRPr="00646FBD">
        <w:t>/</w:t>
      </w:r>
      <w:proofErr w:type="spellStart"/>
      <w:r w:rsidR="00BE5CB6" w:rsidRPr="00646FBD">
        <w:t>tolkingar</w:t>
      </w:r>
      <w:proofErr w:type="spellEnd"/>
      <w:r w:rsidR="00BE5CB6" w:rsidRPr="00646FBD">
        <w:t xml:space="preserve"> </w:t>
      </w:r>
      <w:proofErr w:type="spellStart"/>
      <w:r w:rsidR="00BE5CB6" w:rsidRPr="00646FBD">
        <w:t>av</w:t>
      </w:r>
      <w:proofErr w:type="spellEnd"/>
      <w:r w:rsidR="00BE5CB6" w:rsidRPr="00646FBD">
        <w:t xml:space="preserve"> </w:t>
      </w:r>
      <w:r w:rsidR="00716A06" w:rsidRPr="00646FBD">
        <w:t xml:space="preserve">CEPT </w:t>
      </w:r>
      <w:proofErr w:type="spellStart"/>
      <w:r w:rsidR="00716A06" w:rsidRPr="00646FBD">
        <w:t>haldning</w:t>
      </w:r>
      <w:r w:rsidR="00BE5CB6" w:rsidRPr="00646FBD">
        <w:t>a</w:t>
      </w:r>
      <w:proofErr w:type="spellEnd"/>
      <w:r w:rsidR="00716A06" w:rsidRPr="00646FBD">
        <w:t xml:space="preserve">. </w:t>
      </w:r>
      <w:r w:rsidR="00BE5CB6" w:rsidRPr="00BF6500">
        <w:rPr>
          <w:lang w:val="nn-NO"/>
        </w:rPr>
        <w:t xml:space="preserve">CEPT haldninga er at ADS-B/GFT er ein del av konseptet Global </w:t>
      </w:r>
      <w:proofErr w:type="spellStart"/>
      <w:r w:rsidR="00BE5CB6" w:rsidRPr="00BF6500">
        <w:rPr>
          <w:lang w:val="nn-NO"/>
        </w:rPr>
        <w:t>Aeronautical</w:t>
      </w:r>
      <w:proofErr w:type="spellEnd"/>
      <w:r w:rsidR="00BE5CB6" w:rsidRPr="00BF6500">
        <w:rPr>
          <w:lang w:val="nn-NO"/>
        </w:rPr>
        <w:t xml:space="preserve"> </w:t>
      </w:r>
      <w:proofErr w:type="spellStart"/>
      <w:r w:rsidR="00BE5CB6" w:rsidRPr="00BF6500">
        <w:rPr>
          <w:lang w:val="nn-NO"/>
        </w:rPr>
        <w:t>Distress</w:t>
      </w:r>
      <w:proofErr w:type="spellEnd"/>
      <w:r w:rsidR="00BE5CB6" w:rsidRPr="00BF6500">
        <w:rPr>
          <w:lang w:val="nn-NO"/>
        </w:rPr>
        <w:t xml:space="preserve"> and Safety System (GADSS) som er under utvikling i ICAO og at ein støttar eit agendapunkt som kan opne opp for GADSS.</w:t>
      </w:r>
      <w:r w:rsidR="00D568E8" w:rsidRPr="00BF6500">
        <w:rPr>
          <w:lang w:val="nn-NO"/>
        </w:rPr>
        <w:t xml:space="preserve"> I tillegg skal ikkje regulatoriske endringar for GFT føre til negative konsekvensar for eksisterande allokeringar. Korleis ein skal løyse dette er det fleire synspunkt på:</w:t>
      </w:r>
    </w:p>
    <w:p w:rsidR="00B10D47" w:rsidRPr="00BF6500" w:rsidRDefault="00BE5CB6" w:rsidP="0012129C">
      <w:pPr>
        <w:pStyle w:val="PTBrdtekst"/>
        <w:numPr>
          <w:ilvl w:val="0"/>
          <w:numId w:val="25"/>
        </w:numPr>
        <w:rPr>
          <w:lang w:val="nn-NO"/>
        </w:rPr>
      </w:pPr>
      <w:r w:rsidRPr="00BF6500">
        <w:rPr>
          <w:lang w:val="nn-NO"/>
        </w:rPr>
        <w:t>WRC-15 treng ikkje gjere noko, med mindre stud</w:t>
      </w:r>
      <w:r w:rsidR="00B10D47" w:rsidRPr="00BF6500">
        <w:rPr>
          <w:lang w:val="nn-NO"/>
        </w:rPr>
        <w:t>iane viser noko anna</w:t>
      </w:r>
    </w:p>
    <w:p w:rsidR="00B10D47" w:rsidRPr="00BF6500" w:rsidRDefault="00725347" w:rsidP="0012129C">
      <w:pPr>
        <w:pStyle w:val="PTBrdtekst"/>
        <w:numPr>
          <w:ilvl w:val="0"/>
          <w:numId w:val="25"/>
        </w:numPr>
        <w:rPr>
          <w:lang w:val="nn-NO"/>
        </w:rPr>
      </w:pPr>
      <w:r w:rsidRPr="00BF6500">
        <w:rPr>
          <w:lang w:val="nn-NO"/>
        </w:rPr>
        <w:t>WRC-15 skal gje</w:t>
      </w:r>
      <w:r w:rsidR="00BE5CB6" w:rsidRPr="00BF6500">
        <w:rPr>
          <w:lang w:val="nn-NO"/>
        </w:rPr>
        <w:t xml:space="preserve"> ei allokering til satellittbasert ADS-B.</w:t>
      </w:r>
    </w:p>
    <w:p w:rsidR="00B10D47" w:rsidRPr="00BF6500" w:rsidRDefault="00BE5CB6" w:rsidP="0012129C">
      <w:pPr>
        <w:pStyle w:val="PTBrdtekst"/>
        <w:numPr>
          <w:ilvl w:val="0"/>
          <w:numId w:val="25"/>
        </w:numPr>
        <w:rPr>
          <w:lang w:val="nn-NO"/>
        </w:rPr>
      </w:pPr>
      <w:r w:rsidRPr="00BF6500">
        <w:rPr>
          <w:lang w:val="nn-NO"/>
        </w:rPr>
        <w:t>WRC-15 skal gje ei sekundær allokering til ADS-B og setje GFT på agenda til WRC-19.</w:t>
      </w:r>
    </w:p>
    <w:p w:rsidR="00B10D47" w:rsidRPr="00BF6500" w:rsidRDefault="00D568E8" w:rsidP="00B10D47">
      <w:pPr>
        <w:pStyle w:val="PTBrdtekst"/>
        <w:numPr>
          <w:ilvl w:val="0"/>
          <w:numId w:val="25"/>
        </w:numPr>
        <w:rPr>
          <w:lang w:val="nn-NO"/>
        </w:rPr>
      </w:pPr>
      <w:r w:rsidRPr="00BF6500">
        <w:rPr>
          <w:lang w:val="nn-NO"/>
        </w:rPr>
        <w:t>Ein skal ikkje gjere noko før resultata av studiane er kjent.</w:t>
      </w:r>
    </w:p>
    <w:bookmarkStart w:id="116" w:name="_MON_1493558969"/>
    <w:bookmarkEnd w:id="116"/>
    <w:p w:rsidR="0051604F" w:rsidRPr="00BF6500" w:rsidRDefault="00D568E8" w:rsidP="00B10D47">
      <w:pPr>
        <w:pStyle w:val="PTBrdtekst"/>
        <w:rPr>
          <w:lang w:val="nn-NO"/>
        </w:rPr>
      </w:pPr>
      <w:r w:rsidRPr="00BF6500">
        <w:rPr>
          <w:b/>
          <w:lang w:val="nn-NO"/>
        </w:rPr>
        <w:object w:dxaOrig="2040" w:dyaOrig="1320">
          <v:shape id="_x0000_i1165" type="#_x0000_t75" style="width:76.5pt;height:49.5pt" o:ole="">
            <v:imagedata r:id="rId322" o:title=""/>
          </v:shape>
          <o:OLEObject Type="Embed" ProgID="Word.Document.12" ShapeID="_x0000_i1165" DrawAspect="Icon" ObjectID="_1511266753" r:id="rId323">
            <o:FieldCodes>\s</o:FieldCodes>
          </o:OLEObject>
        </w:object>
      </w:r>
      <w:r w:rsidR="00426C5E" w:rsidRPr="00BF6500">
        <w:rPr>
          <w:b/>
          <w:lang w:val="nn-NO"/>
        </w:rPr>
        <w:br/>
      </w:r>
      <w:r w:rsidR="00426C5E" w:rsidRPr="00BF6500">
        <w:rPr>
          <w:b/>
          <w:lang w:val="nn-NO"/>
        </w:rPr>
        <w:br/>
      </w:r>
      <w:r w:rsidR="00C8583E" w:rsidRPr="00BF6500">
        <w:rPr>
          <w:b/>
          <w:lang w:val="nn-NO"/>
        </w:rPr>
        <w:t>Situasjonen etter 7. CPG (juni 2015)</w:t>
      </w:r>
      <w:r w:rsidR="00C8583E" w:rsidRPr="00BF6500">
        <w:rPr>
          <w:b/>
          <w:lang w:val="nn-NO"/>
        </w:rPr>
        <w:br/>
      </w:r>
      <w:r w:rsidR="00C8583E" w:rsidRPr="00BF6500">
        <w:rPr>
          <w:lang w:val="nn-NO"/>
        </w:rPr>
        <w:t>Ei korrespondansegruppe vart etablert og den skal utarbeide eitt forslag til nytt agendapunkt</w:t>
      </w:r>
      <w:r w:rsidR="00B10D47" w:rsidRPr="00BF6500">
        <w:rPr>
          <w:lang w:val="nn-NO"/>
        </w:rPr>
        <w:t xml:space="preserve"> for GADSS</w:t>
      </w:r>
      <w:r w:rsidR="00624B9F" w:rsidRPr="00BF6500">
        <w:rPr>
          <w:lang w:val="nn-NO"/>
        </w:rPr>
        <w:t xml:space="preserve"> til WRC-19</w:t>
      </w:r>
      <w:r w:rsidR="00C8583E" w:rsidRPr="00BF6500">
        <w:rPr>
          <w:lang w:val="nn-NO"/>
        </w:rPr>
        <w:t xml:space="preserve"> og </w:t>
      </w:r>
      <w:r w:rsidR="00B10D47" w:rsidRPr="00BF6500">
        <w:rPr>
          <w:lang w:val="nn-NO"/>
        </w:rPr>
        <w:t xml:space="preserve">utarbeide eit utkast </w:t>
      </w:r>
      <w:r w:rsidR="00C8583E" w:rsidRPr="00BF6500">
        <w:rPr>
          <w:lang w:val="nn-NO"/>
        </w:rPr>
        <w:t>til CEPT Brief og ECP. Det vart ikkje tid til å gå gjennom utkastet til CEPT Brief.</w:t>
      </w:r>
      <w:r w:rsidR="00426C5E" w:rsidRPr="00BF6500">
        <w:rPr>
          <w:b/>
          <w:lang w:val="nn-NO"/>
        </w:rPr>
        <w:br/>
      </w:r>
      <w:r w:rsidR="005C50B2" w:rsidRPr="00BF6500">
        <w:rPr>
          <w:b/>
          <w:lang w:val="nn-NO"/>
        </w:rPr>
        <w:br/>
      </w:r>
      <w:r w:rsidR="005C50B2" w:rsidRPr="00BF6500">
        <w:rPr>
          <w:b/>
          <w:lang w:val="nn-NO"/>
        </w:rPr>
        <w:br/>
      </w:r>
      <w:r w:rsidR="003A3EDC" w:rsidRPr="00BF6500">
        <w:rPr>
          <w:b/>
          <w:lang w:val="nn-NO"/>
        </w:rPr>
        <w:t>Situasjonen etter 8. CPG (september 2015)</w:t>
      </w:r>
      <w:r w:rsidR="003A3EDC" w:rsidRPr="00BF6500">
        <w:rPr>
          <w:b/>
          <w:lang w:val="nn-NO"/>
        </w:rPr>
        <w:br/>
      </w:r>
      <w:r w:rsidR="003A3EDC" w:rsidRPr="00BF6500">
        <w:rPr>
          <w:lang w:val="nn-NO"/>
        </w:rPr>
        <w:t>I løpet av møtet vart det utvikla ein kompromiss-ECP som gjev ei AMS(R)S allokering til ADS-B og vidare studiar på denne allokeringa fram til neste WRC. ECP-en vart vedteken. Det vert ikkje ein CEPT Brief på dette agendapunktet.</w:t>
      </w:r>
      <w:r w:rsidR="005C50B2" w:rsidRPr="00BF6500">
        <w:rPr>
          <w:lang w:val="nn-NO"/>
        </w:rPr>
        <w:br/>
      </w:r>
      <w:r w:rsidR="005C50B2" w:rsidRPr="00BF6500">
        <w:rPr>
          <w:lang w:val="nn-NO"/>
        </w:rPr>
        <w:br/>
      </w:r>
      <w:bookmarkStart w:id="117" w:name="_MON_1504943141"/>
      <w:bookmarkEnd w:id="117"/>
      <w:r w:rsidR="005C50B2" w:rsidRPr="00BF6500">
        <w:rPr>
          <w:b/>
          <w:lang w:val="nn-NO"/>
        </w:rPr>
        <w:object w:dxaOrig="1530" w:dyaOrig="990">
          <v:shape id="_x0000_i1166" type="#_x0000_t75" style="width:76.5pt;height:49.5pt" o:ole="">
            <v:imagedata r:id="rId324" o:title=""/>
          </v:shape>
          <o:OLEObject Type="Embed" ProgID="Word.Document.12" ShapeID="_x0000_i1166" DrawAspect="Icon" ObjectID="_1511266754" r:id="rId325">
            <o:FieldCodes>\s</o:FieldCodes>
          </o:OLEObject>
        </w:object>
      </w:r>
      <w:r w:rsidR="005C50B2" w:rsidRPr="00BF6500">
        <w:rPr>
          <w:b/>
          <w:lang w:val="nn-NO"/>
        </w:rPr>
        <w:br/>
      </w:r>
      <w:r w:rsidR="00426C5E" w:rsidRPr="00BF6500">
        <w:rPr>
          <w:b/>
          <w:lang w:val="nn-NO"/>
        </w:rPr>
        <w:br/>
      </w:r>
      <w:r w:rsidR="001849E9" w:rsidRPr="00BF6500">
        <w:rPr>
          <w:b/>
          <w:lang w:val="nn-NO"/>
        </w:rPr>
        <w:t>Forslag til norsk standpunkt</w:t>
      </w:r>
      <w:r w:rsidR="001849E9" w:rsidRPr="00BF6500">
        <w:rPr>
          <w:b/>
          <w:lang w:val="nn-NO"/>
        </w:rPr>
        <w:br/>
      </w:r>
      <w:r w:rsidR="0051604F" w:rsidRPr="00BF6500">
        <w:rPr>
          <w:i/>
          <w:u w:val="single"/>
          <w:lang w:val="nn-NO"/>
        </w:rPr>
        <w:t>Inmarsat:</w:t>
      </w:r>
      <w:r w:rsidR="0051604F" w:rsidRPr="00BF6500">
        <w:rPr>
          <w:lang w:val="nn-NO"/>
        </w:rPr>
        <w:t xml:space="preserve"> Gjev sterk støtte til studiar i ITU-R for global </w:t>
      </w:r>
      <w:proofErr w:type="spellStart"/>
      <w:r w:rsidR="0051604F" w:rsidRPr="00BF6500">
        <w:rPr>
          <w:lang w:val="nn-NO"/>
        </w:rPr>
        <w:t>sporing</w:t>
      </w:r>
      <w:proofErr w:type="spellEnd"/>
      <w:r w:rsidR="0051604F" w:rsidRPr="00BF6500">
        <w:rPr>
          <w:lang w:val="nn-NO"/>
        </w:rPr>
        <w:t xml:space="preserve"> av fly for å forbetre flysikkerheita. System er allereie </w:t>
      </w:r>
      <w:r w:rsidR="001849E9" w:rsidRPr="00BF6500">
        <w:rPr>
          <w:lang w:val="nn-NO"/>
        </w:rPr>
        <w:t>tilgjengelege</w:t>
      </w:r>
      <w:r w:rsidR="0051604F" w:rsidRPr="00BF6500">
        <w:rPr>
          <w:lang w:val="nn-NO"/>
        </w:rPr>
        <w:t xml:space="preserve"> i dag som ikkje treng ny satellitt-</w:t>
      </w:r>
      <w:r w:rsidR="001849E9" w:rsidRPr="00BF6500">
        <w:rPr>
          <w:lang w:val="nn-NO"/>
        </w:rPr>
        <w:t>infrastruktur</w:t>
      </w:r>
      <w:r w:rsidR="0051604F" w:rsidRPr="00BF6500">
        <w:rPr>
          <w:lang w:val="nn-NO"/>
        </w:rPr>
        <w:t xml:space="preserve"> og som allereie er </w:t>
      </w:r>
      <w:r w:rsidR="001849E9" w:rsidRPr="00BF6500">
        <w:rPr>
          <w:lang w:val="nn-NO"/>
        </w:rPr>
        <w:t>installert</w:t>
      </w:r>
      <w:r w:rsidR="0051604F" w:rsidRPr="00BF6500">
        <w:rPr>
          <w:lang w:val="nn-NO"/>
        </w:rPr>
        <w:t xml:space="preserve"> i dei fleste breibuk-</w:t>
      </w:r>
      <w:r w:rsidR="006B5746" w:rsidRPr="00BF6500">
        <w:rPr>
          <w:lang w:val="nn-NO"/>
        </w:rPr>
        <w:t>passasjer</w:t>
      </w:r>
      <w:r w:rsidR="0051604F" w:rsidRPr="00BF6500">
        <w:rPr>
          <w:lang w:val="nn-NO"/>
        </w:rPr>
        <w:t>fly</w:t>
      </w:r>
      <w:r w:rsidR="006B5746" w:rsidRPr="00BF6500">
        <w:rPr>
          <w:lang w:val="nn-NO"/>
        </w:rPr>
        <w:t>. Denne tenesta treng ikkje noko endring i RR.</w:t>
      </w:r>
    </w:p>
    <w:p w:rsidR="00F81CB2" w:rsidRDefault="006B5746" w:rsidP="005E3B9F">
      <w:pPr>
        <w:pStyle w:val="PTBrdtekst"/>
        <w:rPr>
          <w:lang w:val="nn-NO"/>
        </w:rPr>
      </w:pPr>
      <w:r w:rsidRPr="00BF6500">
        <w:rPr>
          <w:lang w:val="nn-NO"/>
        </w:rPr>
        <w:lastRenderedPageBreak/>
        <w:t xml:space="preserve">Under dette agendapunktet kan ITU-R, </w:t>
      </w:r>
      <w:r w:rsidR="001849E9" w:rsidRPr="00BF6500">
        <w:rPr>
          <w:lang w:val="nn-NO"/>
        </w:rPr>
        <w:t>saman</w:t>
      </w:r>
      <w:r w:rsidRPr="00BF6500">
        <w:rPr>
          <w:lang w:val="nn-NO"/>
        </w:rPr>
        <w:t xml:space="preserve"> med luftfartsorganisasjonar så som ICAO, utføre ein grundig gjennomgang av saka og teknologiar </w:t>
      </w:r>
      <w:r w:rsidR="001849E9" w:rsidRPr="00BF6500">
        <w:rPr>
          <w:lang w:val="nn-NO"/>
        </w:rPr>
        <w:t>som omhandlar</w:t>
      </w:r>
      <w:r w:rsidRPr="00BF6500">
        <w:rPr>
          <w:lang w:val="nn-NO"/>
        </w:rPr>
        <w:t xml:space="preserve"> global </w:t>
      </w:r>
      <w:proofErr w:type="spellStart"/>
      <w:r w:rsidRPr="00BF6500">
        <w:rPr>
          <w:lang w:val="nn-NO"/>
        </w:rPr>
        <w:t>sporing</w:t>
      </w:r>
      <w:proofErr w:type="spellEnd"/>
      <w:r w:rsidRPr="00BF6500">
        <w:rPr>
          <w:lang w:val="nn-NO"/>
        </w:rPr>
        <w:t xml:space="preserve"> av fly- </w:t>
      </w:r>
      <w:r w:rsidR="001849E9" w:rsidRPr="00BF6500">
        <w:rPr>
          <w:lang w:val="nn-NO"/>
        </w:rPr>
        <w:t>De bør gjeras studiar som omhandlar</w:t>
      </w:r>
      <w:r w:rsidRPr="00BF6500">
        <w:rPr>
          <w:lang w:val="nn-NO"/>
        </w:rPr>
        <w:t xml:space="preserve"> satellittmottaking av ADS-B signal og innverknaden på andre system bør analyserast. Det er ikkje naudsynt med noko avgjersle på WRC-15 for å støtte bruk</w:t>
      </w:r>
      <w:r w:rsidR="00936870" w:rsidRPr="00BF6500">
        <w:rPr>
          <w:lang w:val="nn-NO"/>
        </w:rPr>
        <w:t xml:space="preserve">en av ADS-C for </w:t>
      </w:r>
      <w:proofErr w:type="spellStart"/>
      <w:r w:rsidR="00936870" w:rsidRPr="00BF6500">
        <w:rPr>
          <w:lang w:val="nn-NO"/>
        </w:rPr>
        <w:t>sporing</w:t>
      </w:r>
      <w:proofErr w:type="spellEnd"/>
      <w:r w:rsidR="00936870" w:rsidRPr="00BF6500">
        <w:rPr>
          <w:lang w:val="nn-NO"/>
        </w:rPr>
        <w:t xml:space="preserve"> av fly.</w:t>
      </w:r>
      <w:r w:rsidR="00554FE8" w:rsidRPr="00BF6500">
        <w:rPr>
          <w:lang w:val="nn-NO"/>
        </w:rPr>
        <w:br/>
      </w:r>
      <w:r w:rsidR="00554FE8" w:rsidRPr="00BF6500">
        <w:rPr>
          <w:b/>
          <w:lang w:val="nn-NO"/>
        </w:rPr>
        <w:br/>
        <w:t>Norsk standpunkt etter NORWRC-15-4 (september 2015)</w:t>
      </w:r>
      <w:r w:rsidR="00554FE8" w:rsidRPr="00BF6500">
        <w:rPr>
          <w:b/>
          <w:lang w:val="nn-NO"/>
        </w:rPr>
        <w:br/>
      </w:r>
      <w:r w:rsidR="00554FE8" w:rsidRPr="00BF6500">
        <w:rPr>
          <w:lang w:val="nn-NO"/>
        </w:rPr>
        <w:t>Støttar ei allokering til AMS (E-s) i 1 088,7-1 092,3 MHz for ADS-B. Allokeringa bør skje på WRC-15</w:t>
      </w:r>
      <w:r w:rsidR="003419B2">
        <w:rPr>
          <w:lang w:val="nn-NO"/>
        </w:rPr>
        <w:t>.</w:t>
      </w:r>
    </w:p>
    <w:p w:rsidR="00521862" w:rsidRPr="00BF6500" w:rsidRDefault="009A0D29" w:rsidP="003419B2">
      <w:pPr>
        <w:pStyle w:val="PTBrdtekst"/>
        <w:pBdr>
          <w:top w:val="single" w:sz="24" w:space="1" w:color="auto"/>
          <w:left w:val="single" w:sz="24" w:space="4" w:color="auto"/>
          <w:bottom w:val="single" w:sz="24" w:space="1" w:color="auto"/>
          <w:right w:val="single" w:sz="24" w:space="4" w:color="auto"/>
        </w:pBdr>
        <w:rPr>
          <w:lang w:val="nn-NO"/>
        </w:rPr>
      </w:pPr>
      <w:r w:rsidRPr="003419B2">
        <w:rPr>
          <w:b/>
          <w:lang w:val="nn-NO"/>
        </w:rPr>
        <w:t>Resultatet</w:t>
      </w:r>
      <w:r w:rsidR="00F81CB2" w:rsidRPr="003419B2">
        <w:rPr>
          <w:b/>
          <w:lang w:val="nn-NO"/>
        </w:rPr>
        <w:t xml:space="preserve"> frå WRC-15</w:t>
      </w:r>
      <w:r w:rsidR="00F81CB2" w:rsidRPr="003419B2">
        <w:rPr>
          <w:b/>
          <w:lang w:val="nn-NO"/>
        </w:rPr>
        <w:br/>
      </w:r>
      <w:r w:rsidR="00F81CB2">
        <w:rPr>
          <w:lang w:val="nn-NO"/>
        </w:rPr>
        <w:t xml:space="preserve">Konferansen vedtok ei allokering for </w:t>
      </w:r>
      <w:r w:rsidR="003419B2">
        <w:rPr>
          <w:lang w:val="nn-NO"/>
        </w:rPr>
        <w:t>satellittbasert</w:t>
      </w:r>
      <w:r w:rsidR="00F81CB2">
        <w:rPr>
          <w:lang w:val="nn-NO"/>
        </w:rPr>
        <w:t xml:space="preserve"> mottak av ADS-B. Ein resolusjon med rammeverk for bruken og vidare studiar vart også vedteke.</w:t>
      </w:r>
      <w:r w:rsidR="00F81CB2">
        <w:rPr>
          <w:lang w:val="nn-NO"/>
        </w:rPr>
        <w:br/>
      </w:r>
      <w:r w:rsidR="00F81CB2">
        <w:rPr>
          <w:lang w:val="nn-NO"/>
        </w:rPr>
        <w:br/>
      </w:r>
      <w:r w:rsidR="00F81CB2">
        <w:rPr>
          <w:lang w:val="nn-NO"/>
        </w:rPr>
        <w:object w:dxaOrig="1530" w:dyaOrig="990">
          <v:shape id="_x0000_i1167" type="#_x0000_t75" style="width:76.5pt;height:49.5pt" o:ole="">
            <v:imagedata r:id="rId326" o:title=""/>
          </v:shape>
          <o:OLEObject Type="Embed" ProgID="Acrobat.Document.11" ShapeID="_x0000_i1167" DrawAspect="Icon" ObjectID="_1511266755" r:id="rId327"/>
        </w:object>
      </w:r>
      <w:r w:rsidR="00521862" w:rsidRPr="00BF6500">
        <w:rPr>
          <w:lang w:val="nn-NO"/>
        </w:rPr>
        <w:br w:type="page"/>
      </w:r>
    </w:p>
    <w:p w:rsidR="00784AB9" w:rsidRPr="00BF6500" w:rsidRDefault="00784AB9" w:rsidP="00784AB9">
      <w:pPr>
        <w:pStyle w:val="Overskrift1"/>
        <w:numPr>
          <w:ilvl w:val="0"/>
          <w:numId w:val="0"/>
        </w:numPr>
        <w:rPr>
          <w:lang w:eastAsia="nb-NO"/>
        </w:rPr>
      </w:pPr>
      <w:bookmarkStart w:id="118" w:name="_Toc437522930"/>
      <w:r w:rsidRPr="00BF6500">
        <w:rPr>
          <w:lang w:eastAsia="nb-NO"/>
        </w:rPr>
        <w:lastRenderedPageBreak/>
        <w:t>Ordliste</w:t>
      </w:r>
      <w:bookmarkEnd w:id="118"/>
    </w:p>
    <w:tbl>
      <w:tblPr>
        <w:tblW w:w="7720" w:type="dxa"/>
        <w:tblInd w:w="55" w:type="dxa"/>
        <w:tblCellMar>
          <w:left w:w="70" w:type="dxa"/>
          <w:right w:w="70" w:type="dxa"/>
        </w:tblCellMar>
        <w:tblLook w:val="04A0" w:firstRow="1" w:lastRow="0" w:firstColumn="1" w:lastColumn="0" w:noHBand="0" w:noVBand="1"/>
      </w:tblPr>
      <w:tblGrid>
        <w:gridCol w:w="7720"/>
      </w:tblGrid>
      <w:tr w:rsidR="003419B2" w:rsidRPr="00270738"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val="en-GB" w:eastAsia="nn-NO"/>
              </w:rPr>
            </w:pPr>
            <w:r w:rsidRPr="003419B2">
              <w:rPr>
                <w:rFonts w:ascii="Calibri" w:eastAsia="Times New Roman" w:hAnsi="Calibri" w:cs="Times New Roman"/>
                <w:color w:val="000000"/>
                <w:szCs w:val="22"/>
                <w:lang w:val="en-GB" w:eastAsia="nn-NO"/>
              </w:rPr>
              <w:t>3GPP = 3rd Generation Partnership Project</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 xml:space="preserve">AIS = Automatic </w:t>
            </w:r>
            <w:proofErr w:type="spellStart"/>
            <w:r w:rsidRPr="003419B2">
              <w:rPr>
                <w:rFonts w:ascii="Calibri" w:eastAsia="Times New Roman" w:hAnsi="Calibri" w:cs="Times New Roman"/>
                <w:color w:val="000000"/>
                <w:szCs w:val="22"/>
                <w:lang w:eastAsia="nn-NO"/>
              </w:rPr>
              <w:t>Identification</w:t>
            </w:r>
            <w:proofErr w:type="spellEnd"/>
            <w:r w:rsidRPr="003419B2">
              <w:rPr>
                <w:rFonts w:ascii="Calibri" w:eastAsia="Times New Roman" w:hAnsi="Calibri" w:cs="Times New Roman"/>
                <w:color w:val="000000"/>
                <w:szCs w:val="22"/>
                <w:lang w:eastAsia="nn-NO"/>
              </w:rPr>
              <w:t xml:space="preserve"> System</w:t>
            </w:r>
          </w:p>
        </w:tc>
      </w:tr>
      <w:tr w:rsidR="003419B2" w:rsidRPr="00270738"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val="en-GB" w:eastAsia="nn-NO"/>
              </w:rPr>
            </w:pPr>
            <w:r w:rsidRPr="003419B2">
              <w:rPr>
                <w:rFonts w:ascii="Calibri" w:eastAsia="Times New Roman" w:hAnsi="Calibri" w:cs="Times New Roman"/>
                <w:color w:val="000000"/>
                <w:szCs w:val="22"/>
                <w:lang w:val="en-GB" w:eastAsia="nn-NO"/>
              </w:rPr>
              <w:t>AM(R)S = Aeronautical Mobile (Route) Service</w:t>
            </w:r>
          </w:p>
        </w:tc>
      </w:tr>
      <w:tr w:rsidR="003419B2" w:rsidRPr="00270738"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val="en-GB" w:eastAsia="nn-NO"/>
              </w:rPr>
            </w:pPr>
            <w:r w:rsidRPr="003419B2">
              <w:rPr>
                <w:rFonts w:ascii="Calibri" w:eastAsia="Times New Roman" w:hAnsi="Calibri" w:cs="Times New Roman"/>
                <w:color w:val="000000"/>
                <w:szCs w:val="22"/>
                <w:lang w:val="en-GB" w:eastAsia="nn-NO"/>
              </w:rPr>
              <w:t>AMS(R)S = Aeronautical Mobile Satellite (Route) Service</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 xml:space="preserve">AMT = </w:t>
            </w:r>
            <w:proofErr w:type="spellStart"/>
            <w:r w:rsidRPr="003419B2">
              <w:rPr>
                <w:rFonts w:ascii="Calibri" w:eastAsia="Times New Roman" w:hAnsi="Calibri" w:cs="Times New Roman"/>
                <w:color w:val="000000"/>
                <w:szCs w:val="22"/>
                <w:lang w:eastAsia="nn-NO"/>
              </w:rPr>
              <w:t>Aeronautical</w:t>
            </w:r>
            <w:proofErr w:type="spellEnd"/>
            <w:r w:rsidRPr="003419B2">
              <w:rPr>
                <w:rFonts w:ascii="Calibri" w:eastAsia="Times New Roman" w:hAnsi="Calibri" w:cs="Times New Roman"/>
                <w:color w:val="000000"/>
                <w:szCs w:val="22"/>
                <w:lang w:eastAsia="nn-NO"/>
              </w:rPr>
              <w:t xml:space="preserve"> Mobile </w:t>
            </w:r>
            <w:proofErr w:type="spellStart"/>
            <w:r w:rsidRPr="003419B2">
              <w:rPr>
                <w:rFonts w:ascii="Calibri" w:eastAsia="Times New Roman" w:hAnsi="Calibri" w:cs="Times New Roman"/>
                <w:color w:val="000000"/>
                <w:szCs w:val="22"/>
                <w:lang w:eastAsia="nn-NO"/>
              </w:rPr>
              <w:t>Telemetry</w:t>
            </w:r>
            <w:proofErr w:type="spellEnd"/>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 xml:space="preserve">API = </w:t>
            </w:r>
            <w:proofErr w:type="spellStart"/>
            <w:r w:rsidRPr="003419B2">
              <w:rPr>
                <w:rFonts w:ascii="Calibri" w:eastAsia="Times New Roman" w:hAnsi="Calibri" w:cs="Times New Roman"/>
                <w:color w:val="000000"/>
                <w:szCs w:val="22"/>
                <w:lang w:eastAsia="nn-NO"/>
              </w:rPr>
              <w:t>Advance</w:t>
            </w:r>
            <w:proofErr w:type="spellEnd"/>
            <w:r w:rsidRPr="003419B2">
              <w:rPr>
                <w:rFonts w:ascii="Calibri" w:eastAsia="Times New Roman" w:hAnsi="Calibri" w:cs="Times New Roman"/>
                <w:color w:val="000000"/>
                <w:szCs w:val="22"/>
                <w:lang w:eastAsia="nn-NO"/>
              </w:rPr>
              <w:t xml:space="preserve"> </w:t>
            </w:r>
            <w:proofErr w:type="spellStart"/>
            <w:r w:rsidRPr="003419B2">
              <w:rPr>
                <w:rFonts w:ascii="Calibri" w:eastAsia="Times New Roman" w:hAnsi="Calibri" w:cs="Times New Roman"/>
                <w:color w:val="000000"/>
                <w:szCs w:val="22"/>
                <w:lang w:eastAsia="nn-NO"/>
              </w:rPr>
              <w:t>Publication</w:t>
            </w:r>
            <w:proofErr w:type="spellEnd"/>
            <w:r w:rsidRPr="003419B2">
              <w:rPr>
                <w:rFonts w:ascii="Calibri" w:eastAsia="Times New Roman" w:hAnsi="Calibri" w:cs="Times New Roman"/>
                <w:color w:val="000000"/>
                <w:szCs w:val="22"/>
                <w:lang w:eastAsia="nn-NO"/>
              </w:rPr>
              <w:t xml:space="preserve"> Information</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 xml:space="preserve">APT = Asia Pacific </w:t>
            </w:r>
            <w:proofErr w:type="spellStart"/>
            <w:r w:rsidRPr="003419B2">
              <w:rPr>
                <w:rFonts w:ascii="Calibri" w:eastAsia="Times New Roman" w:hAnsi="Calibri" w:cs="Times New Roman"/>
                <w:color w:val="000000"/>
                <w:szCs w:val="22"/>
                <w:lang w:eastAsia="nn-NO"/>
              </w:rPr>
              <w:t>Telecommunity</w:t>
            </w:r>
            <w:proofErr w:type="spellEnd"/>
          </w:p>
        </w:tc>
      </w:tr>
      <w:tr w:rsidR="003419B2" w:rsidRPr="00270738"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val="en-GB" w:eastAsia="nn-NO"/>
              </w:rPr>
            </w:pPr>
            <w:r w:rsidRPr="003419B2">
              <w:rPr>
                <w:rFonts w:ascii="Calibri" w:eastAsia="Times New Roman" w:hAnsi="Calibri" w:cs="Times New Roman"/>
                <w:color w:val="000000"/>
                <w:szCs w:val="22"/>
                <w:lang w:val="en-GB" w:eastAsia="nn-NO"/>
              </w:rPr>
              <w:t>ARNS = Aeronautical Radio Navigation Service</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 xml:space="preserve">ASM = Application </w:t>
            </w:r>
            <w:proofErr w:type="spellStart"/>
            <w:r w:rsidRPr="003419B2">
              <w:rPr>
                <w:rFonts w:ascii="Calibri" w:eastAsia="Times New Roman" w:hAnsi="Calibri" w:cs="Times New Roman"/>
                <w:color w:val="000000"/>
                <w:szCs w:val="22"/>
                <w:lang w:eastAsia="nn-NO"/>
              </w:rPr>
              <w:t>Specific</w:t>
            </w:r>
            <w:proofErr w:type="spellEnd"/>
            <w:r w:rsidRPr="003419B2">
              <w:rPr>
                <w:rFonts w:ascii="Calibri" w:eastAsia="Times New Roman" w:hAnsi="Calibri" w:cs="Times New Roman"/>
                <w:color w:val="000000"/>
                <w:szCs w:val="22"/>
                <w:lang w:eastAsia="nn-NO"/>
              </w:rPr>
              <w:t xml:space="preserve"> Message</w:t>
            </w:r>
          </w:p>
        </w:tc>
      </w:tr>
      <w:tr w:rsidR="003419B2" w:rsidRPr="00270738"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val="en-GB" w:eastAsia="nn-NO"/>
              </w:rPr>
            </w:pPr>
            <w:r w:rsidRPr="003419B2">
              <w:rPr>
                <w:rFonts w:ascii="Calibri" w:eastAsia="Times New Roman" w:hAnsi="Calibri" w:cs="Times New Roman"/>
                <w:color w:val="000000"/>
                <w:szCs w:val="22"/>
                <w:lang w:val="en-GB" w:eastAsia="nn-NO"/>
              </w:rPr>
              <w:t>BBiU = Bringing Back into Use</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proofErr w:type="spellStart"/>
            <w:r w:rsidRPr="003419B2">
              <w:rPr>
                <w:rFonts w:ascii="Calibri" w:eastAsia="Times New Roman" w:hAnsi="Calibri" w:cs="Times New Roman"/>
                <w:color w:val="000000"/>
                <w:szCs w:val="22"/>
                <w:lang w:eastAsia="nn-NO"/>
              </w:rPr>
              <w:t>BiU</w:t>
            </w:r>
            <w:proofErr w:type="spellEnd"/>
            <w:r w:rsidRPr="003419B2">
              <w:rPr>
                <w:rFonts w:ascii="Calibri" w:eastAsia="Times New Roman" w:hAnsi="Calibri" w:cs="Times New Roman"/>
                <w:color w:val="000000"/>
                <w:szCs w:val="22"/>
                <w:lang w:eastAsia="nn-NO"/>
              </w:rPr>
              <w:t xml:space="preserve"> = </w:t>
            </w:r>
            <w:proofErr w:type="spellStart"/>
            <w:r w:rsidRPr="003419B2">
              <w:rPr>
                <w:rFonts w:ascii="Calibri" w:eastAsia="Times New Roman" w:hAnsi="Calibri" w:cs="Times New Roman"/>
                <w:color w:val="000000"/>
                <w:szCs w:val="22"/>
                <w:lang w:eastAsia="nn-NO"/>
              </w:rPr>
              <w:t>Bringing</w:t>
            </w:r>
            <w:proofErr w:type="spellEnd"/>
            <w:r w:rsidRPr="003419B2">
              <w:rPr>
                <w:rFonts w:ascii="Calibri" w:eastAsia="Times New Roman" w:hAnsi="Calibri" w:cs="Times New Roman"/>
                <w:color w:val="000000"/>
                <w:szCs w:val="22"/>
                <w:lang w:eastAsia="nn-NO"/>
              </w:rPr>
              <w:t xml:space="preserve"> </w:t>
            </w:r>
            <w:proofErr w:type="spellStart"/>
            <w:r w:rsidRPr="003419B2">
              <w:rPr>
                <w:rFonts w:ascii="Calibri" w:eastAsia="Times New Roman" w:hAnsi="Calibri" w:cs="Times New Roman"/>
                <w:color w:val="000000"/>
                <w:szCs w:val="22"/>
                <w:lang w:eastAsia="nn-NO"/>
              </w:rPr>
              <w:t>into</w:t>
            </w:r>
            <w:proofErr w:type="spellEnd"/>
            <w:r w:rsidRPr="003419B2">
              <w:rPr>
                <w:rFonts w:ascii="Calibri" w:eastAsia="Times New Roman" w:hAnsi="Calibri" w:cs="Times New Roman"/>
                <w:color w:val="000000"/>
                <w:szCs w:val="22"/>
                <w:lang w:eastAsia="nn-NO"/>
              </w:rPr>
              <w:t xml:space="preserve"> </w:t>
            </w:r>
            <w:proofErr w:type="spellStart"/>
            <w:r w:rsidRPr="003419B2">
              <w:rPr>
                <w:rFonts w:ascii="Calibri" w:eastAsia="Times New Roman" w:hAnsi="Calibri" w:cs="Times New Roman"/>
                <w:color w:val="000000"/>
                <w:szCs w:val="22"/>
                <w:lang w:eastAsia="nn-NO"/>
              </w:rPr>
              <w:t>Use</w:t>
            </w:r>
            <w:proofErr w:type="spellEnd"/>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 xml:space="preserve">BR = ITU </w:t>
            </w:r>
            <w:proofErr w:type="spellStart"/>
            <w:r w:rsidRPr="003419B2">
              <w:rPr>
                <w:rFonts w:ascii="Calibri" w:eastAsia="Times New Roman" w:hAnsi="Calibri" w:cs="Times New Roman"/>
                <w:color w:val="000000"/>
                <w:szCs w:val="22"/>
                <w:lang w:eastAsia="nn-NO"/>
              </w:rPr>
              <w:t>Radiocommunication</w:t>
            </w:r>
            <w:proofErr w:type="spellEnd"/>
            <w:r w:rsidRPr="003419B2">
              <w:rPr>
                <w:rFonts w:ascii="Calibri" w:eastAsia="Times New Roman" w:hAnsi="Calibri" w:cs="Times New Roman"/>
                <w:color w:val="000000"/>
                <w:szCs w:val="22"/>
                <w:lang w:eastAsia="nn-NO"/>
              </w:rPr>
              <w:t xml:space="preserve"> Bureau</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BS = Broadcasting Service</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BSS = Broadcasting Satellite Service</w:t>
            </w:r>
          </w:p>
        </w:tc>
      </w:tr>
      <w:tr w:rsidR="003419B2" w:rsidRPr="00270738"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val="en-GB" w:eastAsia="nn-NO"/>
              </w:rPr>
            </w:pPr>
            <w:r w:rsidRPr="003419B2">
              <w:rPr>
                <w:rFonts w:ascii="Calibri" w:eastAsia="Times New Roman" w:hAnsi="Calibri" w:cs="Times New Roman"/>
                <w:color w:val="000000"/>
                <w:szCs w:val="22"/>
                <w:lang w:val="en-GB" w:eastAsia="nn-NO"/>
              </w:rPr>
              <w:t>CEPT = European Conference of Postal and Telecommunications Administrations</w:t>
            </w:r>
          </w:p>
        </w:tc>
      </w:tr>
      <w:tr w:rsidR="003419B2" w:rsidRPr="00270738"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val="en-GB" w:eastAsia="nn-NO"/>
              </w:rPr>
            </w:pPr>
            <w:r w:rsidRPr="003419B2">
              <w:rPr>
                <w:rFonts w:ascii="Calibri" w:eastAsia="Times New Roman" w:hAnsi="Calibri" w:cs="Times New Roman"/>
                <w:color w:val="000000"/>
                <w:szCs w:val="22"/>
                <w:lang w:val="en-GB" w:eastAsia="nn-NO"/>
              </w:rPr>
              <w:t>CNPC = Control and Non-Payload Communications</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CPG = Conference Preparatory Group</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CPM = Conference Preparatory Meeting</w:t>
            </w:r>
          </w:p>
        </w:tc>
      </w:tr>
      <w:tr w:rsidR="003419B2" w:rsidRPr="00270738"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val="en-GB" w:eastAsia="nn-NO"/>
              </w:rPr>
            </w:pPr>
            <w:r w:rsidRPr="003419B2">
              <w:rPr>
                <w:rFonts w:ascii="Calibri" w:eastAsia="Times New Roman" w:hAnsi="Calibri" w:cs="Times New Roman"/>
                <w:color w:val="000000"/>
                <w:szCs w:val="22"/>
                <w:lang w:val="en-GB" w:eastAsia="nn-NO"/>
              </w:rPr>
              <w:t>CTCSS = Continuous Tone Controlled Squelch System</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 xml:space="preserve">DTT = Digital </w:t>
            </w:r>
            <w:proofErr w:type="spellStart"/>
            <w:r w:rsidRPr="003419B2">
              <w:rPr>
                <w:rFonts w:ascii="Calibri" w:eastAsia="Times New Roman" w:hAnsi="Calibri" w:cs="Times New Roman"/>
                <w:color w:val="000000"/>
                <w:szCs w:val="22"/>
                <w:lang w:eastAsia="nn-NO"/>
              </w:rPr>
              <w:t>Terrestrial</w:t>
            </w:r>
            <w:proofErr w:type="spellEnd"/>
            <w:r w:rsidRPr="003419B2">
              <w:rPr>
                <w:rFonts w:ascii="Calibri" w:eastAsia="Times New Roman" w:hAnsi="Calibri" w:cs="Times New Roman"/>
                <w:color w:val="000000"/>
                <w:szCs w:val="22"/>
                <w:lang w:eastAsia="nn-NO"/>
              </w:rPr>
              <w:t xml:space="preserve"> Television</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 xml:space="preserve">ECP = European </w:t>
            </w:r>
            <w:proofErr w:type="spellStart"/>
            <w:r w:rsidRPr="003419B2">
              <w:rPr>
                <w:rFonts w:ascii="Calibri" w:eastAsia="Times New Roman" w:hAnsi="Calibri" w:cs="Times New Roman"/>
                <w:color w:val="000000"/>
                <w:szCs w:val="22"/>
                <w:lang w:eastAsia="nn-NO"/>
              </w:rPr>
              <w:t>Common</w:t>
            </w:r>
            <w:proofErr w:type="spellEnd"/>
            <w:r w:rsidRPr="003419B2">
              <w:rPr>
                <w:rFonts w:ascii="Calibri" w:eastAsia="Times New Roman" w:hAnsi="Calibri" w:cs="Times New Roman"/>
                <w:color w:val="000000"/>
                <w:szCs w:val="22"/>
                <w:lang w:eastAsia="nn-NO"/>
              </w:rPr>
              <w:t xml:space="preserve"> </w:t>
            </w:r>
            <w:proofErr w:type="spellStart"/>
            <w:r w:rsidRPr="003419B2">
              <w:rPr>
                <w:rFonts w:ascii="Calibri" w:eastAsia="Times New Roman" w:hAnsi="Calibri" w:cs="Times New Roman"/>
                <w:color w:val="000000"/>
                <w:szCs w:val="22"/>
                <w:lang w:eastAsia="nn-NO"/>
              </w:rPr>
              <w:t>Proposal</w:t>
            </w:r>
            <w:proofErr w:type="spellEnd"/>
          </w:p>
        </w:tc>
      </w:tr>
      <w:tr w:rsidR="003419B2" w:rsidRPr="00270738"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val="en-GB" w:eastAsia="nn-NO"/>
              </w:rPr>
            </w:pPr>
            <w:r w:rsidRPr="003419B2">
              <w:rPr>
                <w:rFonts w:ascii="Calibri" w:eastAsia="Times New Roman" w:hAnsi="Calibri" w:cs="Times New Roman"/>
                <w:color w:val="000000"/>
                <w:szCs w:val="22"/>
                <w:lang w:val="en-GB" w:eastAsia="nn-NO"/>
              </w:rPr>
              <w:t>EESS = Earth Exploration Satellite Service</w:t>
            </w:r>
          </w:p>
        </w:tc>
      </w:tr>
      <w:tr w:rsidR="003419B2" w:rsidRPr="00270738"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val="en-GB" w:eastAsia="nn-NO"/>
              </w:rPr>
            </w:pPr>
            <w:r w:rsidRPr="003419B2">
              <w:rPr>
                <w:rFonts w:ascii="Calibri" w:eastAsia="Times New Roman" w:hAnsi="Calibri" w:cs="Times New Roman"/>
                <w:color w:val="000000"/>
                <w:szCs w:val="22"/>
                <w:lang w:val="en-GB" w:eastAsia="nn-NO"/>
              </w:rPr>
              <w:t>E-s = Earth-to-space</w:t>
            </w:r>
          </w:p>
        </w:tc>
      </w:tr>
      <w:tr w:rsidR="003419B2" w:rsidRPr="00270738"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val="en-GB" w:eastAsia="nn-NO"/>
              </w:rPr>
            </w:pPr>
            <w:r w:rsidRPr="003419B2">
              <w:rPr>
                <w:rFonts w:ascii="Calibri" w:eastAsia="Times New Roman" w:hAnsi="Calibri" w:cs="Times New Roman"/>
                <w:color w:val="000000"/>
                <w:szCs w:val="22"/>
                <w:lang w:val="en-GB" w:eastAsia="nn-NO"/>
              </w:rPr>
              <w:t>ESIM = Earth Stations In Motion</w:t>
            </w:r>
          </w:p>
        </w:tc>
      </w:tr>
      <w:tr w:rsidR="003419B2" w:rsidRPr="00270738"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val="en-GB" w:eastAsia="nn-NO"/>
              </w:rPr>
            </w:pPr>
            <w:r w:rsidRPr="003419B2">
              <w:rPr>
                <w:rFonts w:ascii="Calibri" w:eastAsia="Times New Roman" w:hAnsi="Calibri" w:cs="Times New Roman"/>
                <w:color w:val="000000"/>
                <w:szCs w:val="22"/>
                <w:lang w:val="en-GB" w:eastAsia="nn-NO"/>
              </w:rPr>
              <w:t>ESOMPs = Earth Stations On Mobile Platforms</w:t>
            </w:r>
          </w:p>
        </w:tc>
      </w:tr>
      <w:tr w:rsidR="003419B2" w:rsidRPr="00270738"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val="en-GB" w:eastAsia="nn-NO"/>
              </w:rPr>
            </w:pPr>
            <w:r w:rsidRPr="003419B2">
              <w:rPr>
                <w:rFonts w:ascii="Calibri" w:eastAsia="Times New Roman" w:hAnsi="Calibri" w:cs="Times New Roman"/>
                <w:color w:val="000000"/>
                <w:szCs w:val="22"/>
                <w:lang w:val="en-GB" w:eastAsia="nn-NO"/>
              </w:rPr>
              <w:t>ESV = Earth Stations onboard Vessels</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EU = European Union</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 xml:space="preserve">EVA = </w:t>
            </w:r>
            <w:proofErr w:type="spellStart"/>
            <w:r w:rsidRPr="003419B2">
              <w:rPr>
                <w:rFonts w:ascii="Calibri" w:eastAsia="Times New Roman" w:hAnsi="Calibri" w:cs="Times New Roman"/>
                <w:color w:val="000000"/>
                <w:szCs w:val="22"/>
                <w:lang w:eastAsia="nn-NO"/>
              </w:rPr>
              <w:t>Extra-Vehicular</w:t>
            </w:r>
            <w:proofErr w:type="spellEnd"/>
            <w:r w:rsidRPr="003419B2">
              <w:rPr>
                <w:rFonts w:ascii="Calibri" w:eastAsia="Times New Roman" w:hAnsi="Calibri" w:cs="Times New Roman"/>
                <w:color w:val="000000"/>
                <w:szCs w:val="22"/>
                <w:lang w:eastAsia="nn-NO"/>
              </w:rPr>
              <w:t xml:space="preserve"> Activity</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 xml:space="preserve">FS = </w:t>
            </w:r>
            <w:proofErr w:type="spellStart"/>
            <w:r w:rsidRPr="003419B2">
              <w:rPr>
                <w:rFonts w:ascii="Calibri" w:eastAsia="Times New Roman" w:hAnsi="Calibri" w:cs="Times New Roman"/>
                <w:color w:val="000000"/>
                <w:szCs w:val="22"/>
                <w:lang w:eastAsia="nn-NO"/>
              </w:rPr>
              <w:t>Fixed</w:t>
            </w:r>
            <w:proofErr w:type="spellEnd"/>
            <w:r w:rsidRPr="003419B2">
              <w:rPr>
                <w:rFonts w:ascii="Calibri" w:eastAsia="Times New Roman" w:hAnsi="Calibri" w:cs="Times New Roman"/>
                <w:color w:val="000000"/>
                <w:szCs w:val="22"/>
                <w:lang w:eastAsia="nn-NO"/>
              </w:rPr>
              <w:t xml:space="preserve"> Service</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 xml:space="preserve">FSS = </w:t>
            </w:r>
            <w:proofErr w:type="spellStart"/>
            <w:r w:rsidRPr="003419B2">
              <w:rPr>
                <w:rFonts w:ascii="Calibri" w:eastAsia="Times New Roman" w:hAnsi="Calibri" w:cs="Times New Roman"/>
                <w:color w:val="000000"/>
                <w:szCs w:val="22"/>
                <w:lang w:eastAsia="nn-NO"/>
              </w:rPr>
              <w:t>Fixed</w:t>
            </w:r>
            <w:proofErr w:type="spellEnd"/>
            <w:r w:rsidRPr="003419B2">
              <w:rPr>
                <w:rFonts w:ascii="Calibri" w:eastAsia="Times New Roman" w:hAnsi="Calibri" w:cs="Times New Roman"/>
                <w:color w:val="000000"/>
                <w:szCs w:val="22"/>
                <w:lang w:eastAsia="nn-NO"/>
              </w:rPr>
              <w:t xml:space="preserve"> Satellite Service</w:t>
            </w:r>
          </w:p>
        </w:tc>
      </w:tr>
      <w:tr w:rsidR="003419B2" w:rsidRPr="00270738"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val="en-GB" w:eastAsia="nn-NO"/>
              </w:rPr>
            </w:pPr>
            <w:r w:rsidRPr="003419B2">
              <w:rPr>
                <w:rFonts w:ascii="Calibri" w:eastAsia="Times New Roman" w:hAnsi="Calibri" w:cs="Times New Roman"/>
                <w:color w:val="000000"/>
                <w:szCs w:val="22"/>
                <w:lang w:val="en-GB" w:eastAsia="nn-NO"/>
              </w:rPr>
              <w:t>GADSS - Global Aeronautical Distress and Safety System</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GE06 = Avtale for koordinering av digital kringkasting</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 xml:space="preserve">GMDSS = Global Maritime </w:t>
            </w:r>
            <w:proofErr w:type="spellStart"/>
            <w:r w:rsidRPr="003419B2">
              <w:rPr>
                <w:rFonts w:ascii="Calibri" w:eastAsia="Times New Roman" w:hAnsi="Calibri" w:cs="Times New Roman"/>
                <w:color w:val="000000"/>
                <w:szCs w:val="22"/>
                <w:lang w:eastAsia="nn-NO"/>
              </w:rPr>
              <w:t>Distress</w:t>
            </w:r>
            <w:proofErr w:type="spellEnd"/>
            <w:r w:rsidRPr="003419B2">
              <w:rPr>
                <w:rFonts w:ascii="Calibri" w:eastAsia="Times New Roman" w:hAnsi="Calibri" w:cs="Times New Roman"/>
                <w:color w:val="000000"/>
                <w:szCs w:val="22"/>
                <w:lang w:eastAsia="nn-NO"/>
              </w:rPr>
              <w:t xml:space="preserve"> Safety System</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 xml:space="preserve">HAPS = High </w:t>
            </w:r>
            <w:proofErr w:type="spellStart"/>
            <w:r w:rsidRPr="003419B2">
              <w:rPr>
                <w:rFonts w:ascii="Calibri" w:eastAsia="Times New Roman" w:hAnsi="Calibri" w:cs="Times New Roman"/>
                <w:color w:val="000000"/>
                <w:szCs w:val="22"/>
                <w:lang w:eastAsia="nn-NO"/>
              </w:rPr>
              <w:t>Altitude</w:t>
            </w:r>
            <w:proofErr w:type="spellEnd"/>
            <w:r w:rsidRPr="003419B2">
              <w:rPr>
                <w:rFonts w:ascii="Calibri" w:eastAsia="Times New Roman" w:hAnsi="Calibri" w:cs="Times New Roman"/>
                <w:color w:val="000000"/>
                <w:szCs w:val="22"/>
                <w:lang w:eastAsia="nn-NO"/>
              </w:rPr>
              <w:t xml:space="preserve"> Platforms</w:t>
            </w:r>
          </w:p>
        </w:tc>
      </w:tr>
      <w:tr w:rsidR="003419B2" w:rsidRPr="00270738"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val="en-GB" w:eastAsia="nn-NO"/>
              </w:rPr>
            </w:pPr>
            <w:r w:rsidRPr="003419B2">
              <w:rPr>
                <w:rFonts w:ascii="Calibri" w:eastAsia="Times New Roman" w:hAnsi="Calibri" w:cs="Times New Roman"/>
                <w:color w:val="000000"/>
                <w:szCs w:val="22"/>
                <w:lang w:val="en-GB" w:eastAsia="nn-NO"/>
              </w:rPr>
              <w:t>HDFSS = High Density FSS, ukoordinerte ES</w:t>
            </w:r>
          </w:p>
        </w:tc>
      </w:tr>
      <w:tr w:rsidR="003419B2" w:rsidRPr="00270738"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val="en-GB" w:eastAsia="nn-NO"/>
              </w:rPr>
            </w:pPr>
            <w:r w:rsidRPr="003419B2">
              <w:rPr>
                <w:rFonts w:ascii="Calibri" w:eastAsia="Times New Roman" w:hAnsi="Calibri" w:cs="Times New Roman"/>
                <w:color w:val="000000"/>
                <w:szCs w:val="22"/>
                <w:lang w:val="en-GB" w:eastAsia="nn-NO"/>
              </w:rPr>
              <w:t>IALA = International Association of Lighthouse Authorities</w:t>
            </w:r>
          </w:p>
        </w:tc>
      </w:tr>
      <w:tr w:rsidR="003419B2" w:rsidRPr="00270738"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val="en-GB" w:eastAsia="nn-NO"/>
              </w:rPr>
            </w:pPr>
            <w:r w:rsidRPr="003419B2">
              <w:rPr>
                <w:rFonts w:ascii="Calibri" w:eastAsia="Times New Roman" w:hAnsi="Calibri" w:cs="Times New Roman"/>
                <w:color w:val="000000"/>
                <w:szCs w:val="22"/>
                <w:lang w:val="en-GB" w:eastAsia="nn-NO"/>
              </w:rPr>
              <w:t>ICAO = International Civil Aviation Organization</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 xml:space="preserve">IMT = International Mobile </w:t>
            </w:r>
            <w:proofErr w:type="spellStart"/>
            <w:r w:rsidRPr="003419B2">
              <w:rPr>
                <w:rFonts w:ascii="Calibri" w:eastAsia="Times New Roman" w:hAnsi="Calibri" w:cs="Times New Roman"/>
                <w:color w:val="000000"/>
                <w:szCs w:val="22"/>
                <w:lang w:eastAsia="nn-NO"/>
              </w:rPr>
              <w:t>Telecommunication</w:t>
            </w:r>
            <w:proofErr w:type="spellEnd"/>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 xml:space="preserve">ITU = International </w:t>
            </w:r>
            <w:proofErr w:type="spellStart"/>
            <w:r w:rsidRPr="003419B2">
              <w:rPr>
                <w:rFonts w:ascii="Calibri" w:eastAsia="Times New Roman" w:hAnsi="Calibri" w:cs="Times New Roman"/>
                <w:color w:val="000000"/>
                <w:szCs w:val="22"/>
                <w:lang w:eastAsia="nn-NO"/>
              </w:rPr>
              <w:t>Telecommunication</w:t>
            </w:r>
            <w:proofErr w:type="spellEnd"/>
            <w:r w:rsidRPr="003419B2">
              <w:rPr>
                <w:rFonts w:ascii="Calibri" w:eastAsia="Times New Roman" w:hAnsi="Calibri" w:cs="Times New Roman"/>
                <w:color w:val="000000"/>
                <w:szCs w:val="22"/>
                <w:lang w:eastAsia="nn-NO"/>
              </w:rPr>
              <w:t xml:space="preserve"> Union</w:t>
            </w:r>
          </w:p>
        </w:tc>
      </w:tr>
      <w:tr w:rsidR="003419B2" w:rsidRPr="00270738"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val="en-GB" w:eastAsia="nn-NO"/>
              </w:rPr>
            </w:pPr>
            <w:r w:rsidRPr="003419B2">
              <w:rPr>
                <w:rFonts w:ascii="Calibri" w:eastAsia="Times New Roman" w:hAnsi="Calibri" w:cs="Times New Roman"/>
                <w:color w:val="000000"/>
                <w:szCs w:val="22"/>
                <w:lang w:val="en-GB" w:eastAsia="nn-NO"/>
              </w:rPr>
              <w:t>ITU-R = ITU Radicommunication sector</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LMS = Land Mobile Service</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 xml:space="preserve">MLS = </w:t>
            </w:r>
            <w:proofErr w:type="spellStart"/>
            <w:r w:rsidRPr="003419B2">
              <w:rPr>
                <w:rFonts w:ascii="Calibri" w:eastAsia="Times New Roman" w:hAnsi="Calibri" w:cs="Times New Roman"/>
                <w:color w:val="000000"/>
                <w:szCs w:val="22"/>
                <w:lang w:eastAsia="nn-NO"/>
              </w:rPr>
              <w:t>Microwave</w:t>
            </w:r>
            <w:proofErr w:type="spellEnd"/>
            <w:r w:rsidRPr="003419B2">
              <w:rPr>
                <w:rFonts w:ascii="Calibri" w:eastAsia="Times New Roman" w:hAnsi="Calibri" w:cs="Times New Roman"/>
                <w:color w:val="000000"/>
                <w:szCs w:val="22"/>
                <w:lang w:eastAsia="nn-NO"/>
              </w:rPr>
              <w:t xml:space="preserve"> Landing System</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MMS = Maritime Mobile Service</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lastRenderedPageBreak/>
              <w:t>MMSS = Maritime Mobile Satellite Service</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 xml:space="preserve">MRNS = Maritime </w:t>
            </w:r>
            <w:proofErr w:type="spellStart"/>
            <w:r w:rsidRPr="003419B2">
              <w:rPr>
                <w:rFonts w:ascii="Calibri" w:eastAsia="Times New Roman" w:hAnsi="Calibri" w:cs="Times New Roman"/>
                <w:color w:val="000000"/>
                <w:szCs w:val="22"/>
                <w:lang w:eastAsia="nn-NO"/>
              </w:rPr>
              <w:t>Radionavigation</w:t>
            </w:r>
            <w:proofErr w:type="spellEnd"/>
            <w:r w:rsidRPr="003419B2">
              <w:rPr>
                <w:rFonts w:ascii="Calibri" w:eastAsia="Times New Roman" w:hAnsi="Calibri" w:cs="Times New Roman"/>
                <w:color w:val="000000"/>
                <w:szCs w:val="22"/>
                <w:lang w:eastAsia="nn-NO"/>
              </w:rPr>
              <w:t xml:space="preserve"> Service</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MS = Mobile Service</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MSS = Mobile Satellite Service</w:t>
            </w:r>
          </w:p>
        </w:tc>
      </w:tr>
      <w:tr w:rsidR="003419B2" w:rsidRPr="00270738"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val="en-GB" w:eastAsia="nn-NO"/>
              </w:rPr>
            </w:pPr>
            <w:r w:rsidRPr="003419B2">
              <w:rPr>
                <w:rFonts w:ascii="Calibri" w:eastAsia="Times New Roman" w:hAnsi="Calibri" w:cs="Times New Roman"/>
                <w:color w:val="000000"/>
                <w:szCs w:val="22"/>
                <w:lang w:val="en-GB" w:eastAsia="nn-NO"/>
              </w:rPr>
              <w:t>n-GSO = non-Geostationary Satellite Orbit</w:t>
            </w:r>
          </w:p>
        </w:tc>
      </w:tr>
      <w:tr w:rsidR="003419B2" w:rsidRPr="00270738"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val="en-GB" w:eastAsia="nn-NO"/>
              </w:rPr>
            </w:pPr>
            <w:r w:rsidRPr="003419B2">
              <w:rPr>
                <w:rFonts w:ascii="Calibri" w:eastAsia="Times New Roman" w:hAnsi="Calibri" w:cs="Times New Roman"/>
                <w:color w:val="000000"/>
                <w:szCs w:val="22"/>
                <w:lang w:val="en-GB" w:eastAsia="nn-NO"/>
              </w:rPr>
              <w:t>NJFA = NATO Joint Frequency Agreement</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 xml:space="preserve">NOC = No </w:t>
            </w:r>
            <w:proofErr w:type="spellStart"/>
            <w:r w:rsidRPr="003419B2">
              <w:rPr>
                <w:rFonts w:ascii="Calibri" w:eastAsia="Times New Roman" w:hAnsi="Calibri" w:cs="Times New Roman"/>
                <w:color w:val="000000"/>
                <w:szCs w:val="22"/>
                <w:lang w:eastAsia="nn-NO"/>
              </w:rPr>
              <w:t>Change</w:t>
            </w:r>
            <w:proofErr w:type="spellEnd"/>
          </w:p>
        </w:tc>
      </w:tr>
      <w:tr w:rsidR="003419B2" w:rsidRPr="00270738"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val="en-GB" w:eastAsia="nn-NO"/>
              </w:rPr>
            </w:pPr>
            <w:r w:rsidRPr="003419B2">
              <w:rPr>
                <w:rFonts w:ascii="Calibri" w:eastAsia="Times New Roman" w:hAnsi="Calibri" w:cs="Times New Roman"/>
                <w:color w:val="000000"/>
                <w:szCs w:val="22"/>
                <w:lang w:val="en-GB" w:eastAsia="nn-NO"/>
              </w:rPr>
              <w:t>OOBE = Out-of-Band Emissions</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 xml:space="preserve">PFD = Power </w:t>
            </w:r>
            <w:proofErr w:type="spellStart"/>
            <w:r w:rsidRPr="003419B2">
              <w:rPr>
                <w:rFonts w:ascii="Calibri" w:eastAsia="Times New Roman" w:hAnsi="Calibri" w:cs="Times New Roman"/>
                <w:color w:val="000000"/>
                <w:szCs w:val="22"/>
                <w:lang w:eastAsia="nn-NO"/>
              </w:rPr>
              <w:t>Flux</w:t>
            </w:r>
            <w:proofErr w:type="spellEnd"/>
            <w:r w:rsidRPr="003419B2">
              <w:rPr>
                <w:rFonts w:ascii="Calibri" w:eastAsia="Times New Roman" w:hAnsi="Calibri" w:cs="Times New Roman"/>
                <w:color w:val="000000"/>
                <w:szCs w:val="22"/>
                <w:lang w:eastAsia="nn-NO"/>
              </w:rPr>
              <w:t xml:space="preserve"> </w:t>
            </w:r>
            <w:proofErr w:type="spellStart"/>
            <w:r w:rsidRPr="003419B2">
              <w:rPr>
                <w:rFonts w:ascii="Calibri" w:eastAsia="Times New Roman" w:hAnsi="Calibri" w:cs="Times New Roman"/>
                <w:color w:val="000000"/>
                <w:szCs w:val="22"/>
                <w:lang w:eastAsia="nn-NO"/>
              </w:rPr>
              <w:t>Density</w:t>
            </w:r>
            <w:proofErr w:type="spellEnd"/>
          </w:p>
        </w:tc>
      </w:tr>
      <w:tr w:rsidR="003419B2" w:rsidRPr="00270738"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val="en-GB" w:eastAsia="nn-NO"/>
              </w:rPr>
            </w:pPr>
            <w:r w:rsidRPr="003419B2">
              <w:rPr>
                <w:rFonts w:ascii="Calibri" w:eastAsia="Times New Roman" w:hAnsi="Calibri" w:cs="Times New Roman"/>
                <w:color w:val="000000"/>
                <w:szCs w:val="22"/>
                <w:lang w:val="en-GB" w:eastAsia="nn-NO"/>
              </w:rPr>
              <w:t>PMSE = Programme Making and Special Events</w:t>
            </w:r>
          </w:p>
        </w:tc>
      </w:tr>
      <w:tr w:rsidR="003419B2" w:rsidRPr="00270738"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val="en-GB" w:eastAsia="nn-NO"/>
              </w:rPr>
            </w:pPr>
            <w:r w:rsidRPr="003419B2">
              <w:rPr>
                <w:rFonts w:ascii="Calibri" w:eastAsia="Times New Roman" w:hAnsi="Calibri" w:cs="Times New Roman"/>
                <w:color w:val="000000"/>
                <w:szCs w:val="22"/>
                <w:lang w:val="en-GB" w:eastAsia="nn-NO"/>
              </w:rPr>
              <w:t>PPDR = Public Protection and Disaster Relief</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PT = Project Team</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PT1 = ECC PT1 IMT Matters</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RA = Radio Assembly</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 xml:space="preserve">RAG = Radio </w:t>
            </w:r>
            <w:proofErr w:type="spellStart"/>
            <w:r w:rsidRPr="003419B2">
              <w:rPr>
                <w:rFonts w:ascii="Calibri" w:eastAsia="Times New Roman" w:hAnsi="Calibri" w:cs="Times New Roman"/>
                <w:color w:val="000000"/>
                <w:szCs w:val="22"/>
                <w:lang w:eastAsia="nn-NO"/>
              </w:rPr>
              <w:t>Advisery</w:t>
            </w:r>
            <w:proofErr w:type="spellEnd"/>
            <w:r w:rsidRPr="003419B2">
              <w:rPr>
                <w:rFonts w:ascii="Calibri" w:eastAsia="Times New Roman" w:hAnsi="Calibri" w:cs="Times New Roman"/>
                <w:color w:val="000000"/>
                <w:szCs w:val="22"/>
                <w:lang w:eastAsia="nn-NO"/>
              </w:rPr>
              <w:t xml:space="preserve"> Group</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 xml:space="preserve">RDS = Radio </w:t>
            </w:r>
            <w:proofErr w:type="spellStart"/>
            <w:r w:rsidRPr="003419B2">
              <w:rPr>
                <w:rFonts w:ascii="Calibri" w:eastAsia="Times New Roman" w:hAnsi="Calibri" w:cs="Times New Roman"/>
                <w:color w:val="000000"/>
                <w:szCs w:val="22"/>
                <w:lang w:eastAsia="nn-NO"/>
              </w:rPr>
              <w:t>Determination</w:t>
            </w:r>
            <w:proofErr w:type="spellEnd"/>
            <w:r w:rsidRPr="003419B2">
              <w:rPr>
                <w:rFonts w:ascii="Calibri" w:eastAsia="Times New Roman" w:hAnsi="Calibri" w:cs="Times New Roman"/>
                <w:color w:val="000000"/>
                <w:szCs w:val="22"/>
                <w:lang w:eastAsia="nn-NO"/>
              </w:rPr>
              <w:t xml:space="preserve"> Service</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 xml:space="preserve">RFC = </w:t>
            </w:r>
            <w:proofErr w:type="spellStart"/>
            <w:r w:rsidRPr="003419B2">
              <w:rPr>
                <w:rFonts w:ascii="Calibri" w:eastAsia="Times New Roman" w:hAnsi="Calibri" w:cs="Times New Roman"/>
                <w:color w:val="000000"/>
                <w:szCs w:val="22"/>
                <w:lang w:eastAsia="nn-NO"/>
              </w:rPr>
              <w:t>Request</w:t>
            </w:r>
            <w:proofErr w:type="spellEnd"/>
            <w:r w:rsidRPr="003419B2">
              <w:rPr>
                <w:rFonts w:ascii="Calibri" w:eastAsia="Times New Roman" w:hAnsi="Calibri" w:cs="Times New Roman"/>
                <w:color w:val="000000"/>
                <w:szCs w:val="22"/>
                <w:lang w:eastAsia="nn-NO"/>
              </w:rPr>
              <w:t xml:space="preserve"> for Coordination</w:t>
            </w:r>
          </w:p>
        </w:tc>
      </w:tr>
      <w:tr w:rsidR="003419B2" w:rsidRPr="00270738"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val="en-GB" w:eastAsia="nn-NO"/>
              </w:rPr>
            </w:pPr>
            <w:r w:rsidRPr="003419B2">
              <w:rPr>
                <w:rFonts w:ascii="Calibri" w:eastAsia="Times New Roman" w:hAnsi="Calibri" w:cs="Times New Roman"/>
                <w:color w:val="000000"/>
                <w:szCs w:val="22"/>
                <w:lang w:val="en-GB" w:eastAsia="nn-NO"/>
              </w:rPr>
              <w:t>RLAN = Radio Local Area Network</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RLS = Radio Location Service</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RNS = Radio Navigation Service</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proofErr w:type="spellStart"/>
            <w:r w:rsidRPr="003419B2">
              <w:rPr>
                <w:rFonts w:ascii="Calibri" w:eastAsia="Times New Roman" w:hAnsi="Calibri" w:cs="Times New Roman"/>
                <w:color w:val="000000"/>
                <w:szCs w:val="22"/>
                <w:lang w:eastAsia="nn-NO"/>
              </w:rPr>
              <w:t>RoP</w:t>
            </w:r>
            <w:proofErr w:type="spellEnd"/>
            <w:r w:rsidRPr="003419B2">
              <w:rPr>
                <w:rFonts w:ascii="Calibri" w:eastAsia="Times New Roman" w:hAnsi="Calibri" w:cs="Times New Roman"/>
                <w:color w:val="000000"/>
                <w:szCs w:val="22"/>
                <w:lang w:eastAsia="nn-NO"/>
              </w:rPr>
              <w:t xml:space="preserve"> = Rules </w:t>
            </w:r>
            <w:proofErr w:type="spellStart"/>
            <w:r w:rsidRPr="003419B2">
              <w:rPr>
                <w:rFonts w:ascii="Calibri" w:eastAsia="Times New Roman" w:hAnsi="Calibri" w:cs="Times New Roman"/>
                <w:color w:val="000000"/>
                <w:szCs w:val="22"/>
                <w:lang w:eastAsia="nn-NO"/>
              </w:rPr>
              <w:t>of</w:t>
            </w:r>
            <w:proofErr w:type="spellEnd"/>
            <w:r w:rsidRPr="003419B2">
              <w:rPr>
                <w:rFonts w:ascii="Calibri" w:eastAsia="Times New Roman" w:hAnsi="Calibri" w:cs="Times New Roman"/>
                <w:color w:val="000000"/>
                <w:szCs w:val="22"/>
                <w:lang w:eastAsia="nn-NO"/>
              </w:rPr>
              <w:t xml:space="preserve"> </w:t>
            </w:r>
            <w:proofErr w:type="spellStart"/>
            <w:r w:rsidRPr="003419B2">
              <w:rPr>
                <w:rFonts w:ascii="Calibri" w:eastAsia="Times New Roman" w:hAnsi="Calibri" w:cs="Times New Roman"/>
                <w:color w:val="000000"/>
                <w:szCs w:val="22"/>
                <w:lang w:eastAsia="nn-NO"/>
              </w:rPr>
              <w:t>Procedure</w:t>
            </w:r>
            <w:proofErr w:type="spellEnd"/>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 xml:space="preserve">RR = Radio </w:t>
            </w:r>
            <w:proofErr w:type="spellStart"/>
            <w:r w:rsidRPr="003419B2">
              <w:rPr>
                <w:rFonts w:ascii="Calibri" w:eastAsia="Times New Roman" w:hAnsi="Calibri" w:cs="Times New Roman"/>
                <w:color w:val="000000"/>
                <w:szCs w:val="22"/>
                <w:lang w:eastAsia="nn-NO"/>
              </w:rPr>
              <w:t>Regulations</w:t>
            </w:r>
            <w:proofErr w:type="spellEnd"/>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 xml:space="preserve">RRB = Radio </w:t>
            </w:r>
            <w:proofErr w:type="spellStart"/>
            <w:r w:rsidRPr="003419B2">
              <w:rPr>
                <w:rFonts w:ascii="Calibri" w:eastAsia="Times New Roman" w:hAnsi="Calibri" w:cs="Times New Roman"/>
                <w:color w:val="000000"/>
                <w:szCs w:val="22"/>
                <w:lang w:eastAsia="nn-NO"/>
              </w:rPr>
              <w:t>Regulations</w:t>
            </w:r>
            <w:proofErr w:type="spellEnd"/>
            <w:r w:rsidRPr="003419B2">
              <w:rPr>
                <w:rFonts w:ascii="Calibri" w:eastAsia="Times New Roman" w:hAnsi="Calibri" w:cs="Times New Roman"/>
                <w:color w:val="000000"/>
                <w:szCs w:val="22"/>
                <w:lang w:eastAsia="nn-NO"/>
              </w:rPr>
              <w:t xml:space="preserve"> Board</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 xml:space="preserve">SAR = </w:t>
            </w:r>
            <w:proofErr w:type="spellStart"/>
            <w:r w:rsidRPr="003419B2">
              <w:rPr>
                <w:rFonts w:ascii="Calibri" w:eastAsia="Times New Roman" w:hAnsi="Calibri" w:cs="Times New Roman"/>
                <w:color w:val="000000"/>
                <w:szCs w:val="22"/>
                <w:lang w:eastAsia="nn-NO"/>
              </w:rPr>
              <w:t>Synthetic</w:t>
            </w:r>
            <w:proofErr w:type="spellEnd"/>
            <w:r w:rsidRPr="003419B2">
              <w:rPr>
                <w:rFonts w:ascii="Calibri" w:eastAsia="Times New Roman" w:hAnsi="Calibri" w:cs="Times New Roman"/>
                <w:color w:val="000000"/>
                <w:szCs w:val="22"/>
                <w:lang w:eastAsia="nn-NO"/>
              </w:rPr>
              <w:t xml:space="preserve"> </w:t>
            </w:r>
            <w:proofErr w:type="spellStart"/>
            <w:r w:rsidRPr="003419B2">
              <w:rPr>
                <w:rFonts w:ascii="Calibri" w:eastAsia="Times New Roman" w:hAnsi="Calibri" w:cs="Times New Roman"/>
                <w:color w:val="000000"/>
                <w:szCs w:val="22"/>
                <w:lang w:eastAsia="nn-NO"/>
              </w:rPr>
              <w:t>Aperture</w:t>
            </w:r>
            <w:proofErr w:type="spellEnd"/>
            <w:r w:rsidRPr="003419B2">
              <w:rPr>
                <w:rFonts w:ascii="Calibri" w:eastAsia="Times New Roman" w:hAnsi="Calibri" w:cs="Times New Roman"/>
                <w:color w:val="000000"/>
                <w:szCs w:val="22"/>
                <w:lang w:eastAsia="nn-NO"/>
              </w:rPr>
              <w:t xml:space="preserve"> Radar</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SC = Special Committee</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SD = Samferdselsdepartementet</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 xml:space="preserve">SDL = </w:t>
            </w:r>
            <w:proofErr w:type="spellStart"/>
            <w:r w:rsidRPr="003419B2">
              <w:rPr>
                <w:rFonts w:ascii="Calibri" w:eastAsia="Times New Roman" w:hAnsi="Calibri" w:cs="Times New Roman"/>
                <w:color w:val="000000"/>
                <w:szCs w:val="22"/>
                <w:lang w:eastAsia="nn-NO"/>
              </w:rPr>
              <w:t>Supplementary</w:t>
            </w:r>
            <w:proofErr w:type="spellEnd"/>
            <w:r w:rsidRPr="003419B2">
              <w:rPr>
                <w:rFonts w:ascii="Calibri" w:eastAsia="Times New Roman" w:hAnsi="Calibri" w:cs="Times New Roman"/>
                <w:color w:val="000000"/>
                <w:szCs w:val="22"/>
                <w:lang w:eastAsia="nn-NO"/>
              </w:rPr>
              <w:t xml:space="preserve"> </w:t>
            </w:r>
            <w:proofErr w:type="spellStart"/>
            <w:r w:rsidRPr="003419B2">
              <w:rPr>
                <w:rFonts w:ascii="Calibri" w:eastAsia="Times New Roman" w:hAnsi="Calibri" w:cs="Times New Roman"/>
                <w:color w:val="000000"/>
                <w:szCs w:val="22"/>
                <w:lang w:eastAsia="nn-NO"/>
              </w:rPr>
              <w:t>Downlink</w:t>
            </w:r>
            <w:proofErr w:type="spellEnd"/>
          </w:p>
        </w:tc>
      </w:tr>
      <w:tr w:rsidR="003419B2" w:rsidRPr="00270738"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val="en-GB" w:eastAsia="nn-NO"/>
              </w:rPr>
            </w:pPr>
            <w:r w:rsidRPr="003419B2">
              <w:rPr>
                <w:rFonts w:ascii="Calibri" w:eastAsia="Times New Roman" w:hAnsi="Calibri" w:cs="Times New Roman"/>
                <w:color w:val="000000"/>
                <w:szCs w:val="22"/>
                <w:lang w:val="en-GB" w:eastAsia="nn-NO"/>
              </w:rPr>
              <w:t>s-E = Space-to-Earth</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 xml:space="preserve">SOS = Space </w:t>
            </w:r>
            <w:proofErr w:type="spellStart"/>
            <w:r w:rsidRPr="003419B2">
              <w:rPr>
                <w:rFonts w:ascii="Calibri" w:eastAsia="Times New Roman" w:hAnsi="Calibri" w:cs="Times New Roman"/>
                <w:color w:val="000000"/>
                <w:szCs w:val="22"/>
                <w:lang w:eastAsia="nn-NO"/>
              </w:rPr>
              <w:t>Operation</w:t>
            </w:r>
            <w:proofErr w:type="spellEnd"/>
            <w:r w:rsidRPr="003419B2">
              <w:rPr>
                <w:rFonts w:ascii="Calibri" w:eastAsia="Times New Roman" w:hAnsi="Calibri" w:cs="Times New Roman"/>
                <w:color w:val="000000"/>
                <w:szCs w:val="22"/>
                <w:lang w:eastAsia="nn-NO"/>
              </w:rPr>
              <w:t xml:space="preserve"> Service</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SRS = Space Research Service</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 xml:space="preserve">SST = Sea </w:t>
            </w:r>
            <w:proofErr w:type="spellStart"/>
            <w:r w:rsidRPr="003419B2">
              <w:rPr>
                <w:rFonts w:ascii="Calibri" w:eastAsia="Times New Roman" w:hAnsi="Calibri" w:cs="Times New Roman"/>
                <w:color w:val="000000"/>
                <w:szCs w:val="22"/>
                <w:lang w:eastAsia="nn-NO"/>
              </w:rPr>
              <w:t>Surface</w:t>
            </w:r>
            <w:proofErr w:type="spellEnd"/>
            <w:r w:rsidRPr="003419B2">
              <w:rPr>
                <w:rFonts w:ascii="Calibri" w:eastAsia="Times New Roman" w:hAnsi="Calibri" w:cs="Times New Roman"/>
                <w:color w:val="000000"/>
                <w:szCs w:val="22"/>
                <w:lang w:eastAsia="nn-NO"/>
              </w:rPr>
              <w:t xml:space="preserve"> </w:t>
            </w:r>
            <w:proofErr w:type="spellStart"/>
            <w:r w:rsidRPr="003419B2">
              <w:rPr>
                <w:rFonts w:ascii="Calibri" w:eastAsia="Times New Roman" w:hAnsi="Calibri" w:cs="Times New Roman"/>
                <w:color w:val="000000"/>
                <w:szCs w:val="22"/>
                <w:lang w:eastAsia="nn-NO"/>
              </w:rPr>
              <w:t>Temprature</w:t>
            </w:r>
            <w:proofErr w:type="spellEnd"/>
          </w:p>
        </w:tc>
      </w:tr>
      <w:tr w:rsidR="003419B2" w:rsidRPr="00270738"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val="en-GB" w:eastAsia="nn-NO"/>
              </w:rPr>
            </w:pPr>
            <w:r w:rsidRPr="003419B2">
              <w:rPr>
                <w:rFonts w:ascii="Calibri" w:eastAsia="Times New Roman" w:hAnsi="Calibri" w:cs="Times New Roman"/>
                <w:color w:val="000000"/>
                <w:szCs w:val="22"/>
                <w:lang w:val="en-GB" w:eastAsia="nn-NO"/>
              </w:rPr>
              <w:t>TT&amp;C = Telemetry, tracking and command</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 xml:space="preserve">UAS = </w:t>
            </w:r>
            <w:proofErr w:type="spellStart"/>
            <w:r w:rsidRPr="003419B2">
              <w:rPr>
                <w:rFonts w:ascii="Calibri" w:eastAsia="Times New Roman" w:hAnsi="Calibri" w:cs="Times New Roman"/>
                <w:color w:val="000000"/>
                <w:szCs w:val="22"/>
                <w:lang w:eastAsia="nn-NO"/>
              </w:rPr>
              <w:t>Unmanned</w:t>
            </w:r>
            <w:proofErr w:type="spellEnd"/>
            <w:r w:rsidRPr="003419B2">
              <w:rPr>
                <w:rFonts w:ascii="Calibri" w:eastAsia="Times New Roman" w:hAnsi="Calibri" w:cs="Times New Roman"/>
                <w:color w:val="000000"/>
                <w:szCs w:val="22"/>
                <w:lang w:eastAsia="nn-NO"/>
              </w:rPr>
              <w:t xml:space="preserve"> Aircraft System</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 xml:space="preserve">UTC = Universal </w:t>
            </w:r>
            <w:proofErr w:type="spellStart"/>
            <w:r w:rsidRPr="003419B2">
              <w:rPr>
                <w:rFonts w:ascii="Calibri" w:eastAsia="Times New Roman" w:hAnsi="Calibri" w:cs="Times New Roman"/>
                <w:color w:val="000000"/>
                <w:szCs w:val="22"/>
                <w:lang w:eastAsia="nn-NO"/>
              </w:rPr>
              <w:t>Coordinated</w:t>
            </w:r>
            <w:proofErr w:type="spellEnd"/>
            <w:r w:rsidRPr="003419B2">
              <w:rPr>
                <w:rFonts w:ascii="Calibri" w:eastAsia="Times New Roman" w:hAnsi="Calibri" w:cs="Times New Roman"/>
                <w:color w:val="000000"/>
                <w:szCs w:val="22"/>
                <w:lang w:eastAsia="nn-NO"/>
              </w:rPr>
              <w:t xml:space="preserve"> Time</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VDES = VHF Data Exchange System</w:t>
            </w:r>
          </w:p>
        </w:tc>
      </w:tr>
      <w:tr w:rsidR="003419B2" w:rsidRPr="00270738"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val="en-GB" w:eastAsia="nn-NO"/>
              </w:rPr>
            </w:pPr>
            <w:r w:rsidRPr="003419B2">
              <w:rPr>
                <w:rFonts w:ascii="Calibri" w:eastAsia="Times New Roman" w:hAnsi="Calibri" w:cs="Times New Roman"/>
                <w:color w:val="000000"/>
                <w:szCs w:val="22"/>
                <w:lang w:val="en-GB" w:eastAsia="nn-NO"/>
              </w:rPr>
              <w:t>WAIC = Wireless Avionics Intra-Communications</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 xml:space="preserve">WP = </w:t>
            </w:r>
            <w:proofErr w:type="spellStart"/>
            <w:r w:rsidRPr="003419B2">
              <w:rPr>
                <w:rFonts w:ascii="Calibri" w:eastAsia="Times New Roman" w:hAnsi="Calibri" w:cs="Times New Roman"/>
                <w:color w:val="000000"/>
                <w:szCs w:val="22"/>
                <w:lang w:eastAsia="nn-NO"/>
              </w:rPr>
              <w:t>Working</w:t>
            </w:r>
            <w:proofErr w:type="spellEnd"/>
            <w:r w:rsidRPr="003419B2">
              <w:rPr>
                <w:rFonts w:ascii="Calibri" w:eastAsia="Times New Roman" w:hAnsi="Calibri" w:cs="Times New Roman"/>
                <w:color w:val="000000"/>
                <w:szCs w:val="22"/>
                <w:lang w:eastAsia="nn-NO"/>
              </w:rPr>
              <w:t xml:space="preserve"> Party</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WP 4A = ITU arbeidsgruppe for effektiv bruk av FSS og BSS</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WP 5B = ITU arbeidsgruppe for MMS, GMDSS, AMS, RLS, RDS</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WP 5D = ITU arbeidsgruppe for IMT</w:t>
            </w:r>
          </w:p>
        </w:tc>
      </w:tr>
      <w:tr w:rsidR="003419B2" w:rsidRPr="003419B2" w:rsidTr="003419B2">
        <w:trPr>
          <w:trHeight w:val="300"/>
        </w:trPr>
        <w:tc>
          <w:tcPr>
            <w:tcW w:w="7720" w:type="dxa"/>
            <w:tcBorders>
              <w:top w:val="nil"/>
              <w:left w:val="nil"/>
              <w:bottom w:val="nil"/>
              <w:right w:val="nil"/>
            </w:tcBorders>
            <w:shd w:val="clear" w:color="auto" w:fill="auto"/>
            <w:noWrap/>
            <w:vAlign w:val="bottom"/>
            <w:hideMark/>
          </w:tcPr>
          <w:p w:rsidR="003419B2" w:rsidRPr="003419B2" w:rsidRDefault="003419B2" w:rsidP="003419B2">
            <w:pPr>
              <w:spacing w:line="240" w:lineRule="auto"/>
              <w:rPr>
                <w:rFonts w:ascii="Calibri" w:eastAsia="Times New Roman" w:hAnsi="Calibri" w:cs="Times New Roman"/>
                <w:color w:val="000000"/>
                <w:szCs w:val="22"/>
                <w:lang w:eastAsia="nn-NO"/>
              </w:rPr>
            </w:pPr>
            <w:r w:rsidRPr="003419B2">
              <w:rPr>
                <w:rFonts w:ascii="Calibri" w:eastAsia="Times New Roman" w:hAnsi="Calibri" w:cs="Times New Roman"/>
                <w:color w:val="000000"/>
                <w:szCs w:val="22"/>
                <w:lang w:eastAsia="nn-NO"/>
              </w:rPr>
              <w:t xml:space="preserve">WRC = World </w:t>
            </w:r>
            <w:proofErr w:type="spellStart"/>
            <w:r w:rsidRPr="003419B2">
              <w:rPr>
                <w:rFonts w:ascii="Calibri" w:eastAsia="Times New Roman" w:hAnsi="Calibri" w:cs="Times New Roman"/>
                <w:color w:val="000000"/>
                <w:szCs w:val="22"/>
                <w:lang w:eastAsia="nn-NO"/>
              </w:rPr>
              <w:t>Radiocommunication</w:t>
            </w:r>
            <w:proofErr w:type="spellEnd"/>
            <w:r w:rsidRPr="003419B2">
              <w:rPr>
                <w:rFonts w:ascii="Calibri" w:eastAsia="Times New Roman" w:hAnsi="Calibri" w:cs="Times New Roman"/>
                <w:color w:val="000000"/>
                <w:szCs w:val="22"/>
                <w:lang w:eastAsia="nn-NO"/>
              </w:rPr>
              <w:t xml:space="preserve"> Conference</w:t>
            </w:r>
          </w:p>
        </w:tc>
      </w:tr>
    </w:tbl>
    <w:p w:rsidR="00784AB9" w:rsidRPr="00BF6500" w:rsidRDefault="00784AB9" w:rsidP="00784AB9">
      <w:pPr>
        <w:spacing w:after="200" w:line="276" w:lineRule="auto"/>
        <w:rPr>
          <w:rFonts w:cs="Arial"/>
          <w:b/>
          <w:bCs/>
          <w:color w:val="00365E"/>
          <w:sz w:val="30"/>
          <w:lang w:eastAsia="nb-NO"/>
        </w:rPr>
      </w:pPr>
      <w:r w:rsidRPr="00BF6500">
        <w:rPr>
          <w:lang w:eastAsia="nb-NO"/>
        </w:rPr>
        <w:br w:type="page"/>
      </w:r>
    </w:p>
    <w:p w:rsidR="00784AB9" w:rsidRPr="00BF6500" w:rsidRDefault="00067AE8" w:rsidP="00784AB9">
      <w:pPr>
        <w:pStyle w:val="Overskrift1"/>
        <w:numPr>
          <w:ilvl w:val="0"/>
          <w:numId w:val="0"/>
        </w:numPr>
        <w:rPr>
          <w:lang w:eastAsia="nb-NO"/>
        </w:rPr>
      </w:pPr>
      <w:bookmarkStart w:id="119" w:name="_Toc437522931"/>
      <w:r w:rsidRPr="00BF6500">
        <w:rPr>
          <w:lang w:eastAsia="nb-NO"/>
        </w:rPr>
        <w:lastRenderedPageBreak/>
        <w:t xml:space="preserve">Anneks 1 – </w:t>
      </w:r>
      <w:r w:rsidR="00E978F7">
        <w:rPr>
          <w:lang w:eastAsia="nb-NO"/>
        </w:rPr>
        <w:t xml:space="preserve">Rapportane frå RRB, BR og </w:t>
      </w:r>
      <w:r w:rsidR="00E93820" w:rsidRPr="00BF6500">
        <w:rPr>
          <w:lang w:eastAsia="nb-NO"/>
        </w:rPr>
        <w:t>CPM</w:t>
      </w:r>
      <w:r w:rsidR="00E978F7">
        <w:rPr>
          <w:lang w:eastAsia="nb-NO"/>
        </w:rPr>
        <w:t xml:space="preserve"> og førebelse Final </w:t>
      </w:r>
      <w:proofErr w:type="spellStart"/>
      <w:r w:rsidR="00E978F7">
        <w:rPr>
          <w:lang w:eastAsia="nb-NO"/>
        </w:rPr>
        <w:t>Acts</w:t>
      </w:r>
      <w:bookmarkEnd w:id="119"/>
      <w:proofErr w:type="spellEnd"/>
    </w:p>
    <w:p w:rsidR="00E978F7" w:rsidRDefault="00E93820" w:rsidP="00E978F7">
      <w:pPr>
        <w:rPr>
          <w:lang w:eastAsia="nb-NO"/>
        </w:rPr>
      </w:pPr>
      <w:r w:rsidRPr="00BF6500">
        <w:rPr>
          <w:lang w:eastAsia="nb-NO"/>
        </w:rPr>
        <w:t>RRB</w:t>
      </w:r>
      <w:r w:rsidRPr="00BF6500">
        <w:rPr>
          <w:lang w:eastAsia="nb-NO"/>
        </w:rPr>
        <w:tab/>
      </w:r>
      <w:bookmarkStart w:id="120" w:name="_MON_1502523656"/>
      <w:bookmarkEnd w:id="120"/>
      <w:r w:rsidRPr="00BF6500">
        <w:rPr>
          <w:lang w:eastAsia="nb-NO"/>
        </w:rPr>
        <w:object w:dxaOrig="1530" w:dyaOrig="990">
          <v:shape id="_x0000_i1168" type="#_x0000_t75" style="width:76.5pt;height:49.5pt" o:ole="">
            <v:imagedata r:id="rId328" o:title=""/>
          </v:shape>
          <o:OLEObject Type="Embed" ProgID="Word.Document.12" ShapeID="_x0000_i1168" DrawAspect="Icon" ObjectID="_1511266756" r:id="rId329">
            <o:FieldCodes>\s</o:FieldCodes>
          </o:OLEObject>
        </w:object>
      </w:r>
      <w:r w:rsidRPr="00BF6500">
        <w:rPr>
          <w:lang w:eastAsia="nb-NO"/>
        </w:rPr>
        <w:br/>
        <w:t>BR</w:t>
      </w:r>
      <w:r w:rsidRPr="00BF6500">
        <w:rPr>
          <w:lang w:eastAsia="nb-NO"/>
        </w:rPr>
        <w:tab/>
      </w:r>
      <w:r w:rsidRPr="00BF6500">
        <w:rPr>
          <w:lang w:eastAsia="nb-NO"/>
        </w:rPr>
        <w:object w:dxaOrig="1530" w:dyaOrig="990">
          <v:shape id="_x0000_i1169" type="#_x0000_t75" style="width:76.5pt;height:49.5pt" o:ole="">
            <v:imagedata r:id="rId330" o:title=""/>
          </v:shape>
          <o:OLEObject Type="Embed" ProgID="Package" ShapeID="_x0000_i1169" DrawAspect="Icon" ObjectID="_1511266757" r:id="rId331"/>
        </w:object>
      </w:r>
      <w:r w:rsidRPr="00BF6500">
        <w:rPr>
          <w:lang w:eastAsia="nb-NO"/>
        </w:rPr>
        <w:br/>
        <w:t>CPM</w:t>
      </w:r>
      <w:r w:rsidRPr="00BF6500">
        <w:rPr>
          <w:lang w:eastAsia="nb-NO"/>
        </w:rPr>
        <w:tab/>
      </w:r>
      <w:r w:rsidR="00062A88" w:rsidRPr="00BF6500">
        <w:rPr>
          <w:lang w:eastAsia="nb-NO"/>
        </w:rPr>
        <w:object w:dxaOrig="1530" w:dyaOrig="990">
          <v:shape id="_x0000_i1170" type="#_x0000_t75" style="width:57.4pt;height:37.15pt" o:ole="">
            <v:imagedata r:id="rId332" o:title=""/>
          </v:shape>
          <o:OLEObject Type="Embed" ProgID="Acrobat.Document.11" ShapeID="_x0000_i1170" DrawAspect="Icon" ObjectID="_1511266758" r:id="rId333"/>
        </w:object>
      </w:r>
    </w:p>
    <w:p w:rsidR="00784AB9" w:rsidRPr="00BF6500" w:rsidRDefault="00E978F7" w:rsidP="00784AB9">
      <w:pPr>
        <w:spacing w:after="200" w:line="276" w:lineRule="auto"/>
        <w:rPr>
          <w:rFonts w:cs="Arial"/>
          <w:b/>
          <w:bCs/>
          <w:color w:val="00365E"/>
          <w:sz w:val="30"/>
          <w:lang w:eastAsia="nb-NO"/>
        </w:rPr>
      </w:pPr>
      <w:r>
        <w:rPr>
          <w:lang w:eastAsia="nb-NO"/>
        </w:rPr>
        <w:t xml:space="preserve">PFA </w:t>
      </w:r>
      <w:r>
        <w:rPr>
          <w:lang w:eastAsia="nb-NO"/>
        </w:rPr>
        <w:object w:dxaOrig="1530" w:dyaOrig="990">
          <v:shape id="_x0000_i1171" type="#_x0000_t75" style="width:76.5pt;height:49.5pt" o:ole="">
            <v:imagedata r:id="rId334" o:title=""/>
          </v:shape>
          <o:OLEObject Type="Embed" ProgID="Acrobat.Document.11" ShapeID="_x0000_i1171" DrawAspect="Icon" ObjectID="_1511266759" r:id="rId335"/>
        </w:object>
      </w:r>
      <w:r w:rsidR="00784AB9" w:rsidRPr="00BF6500">
        <w:rPr>
          <w:lang w:eastAsia="nb-NO"/>
        </w:rPr>
        <w:br w:type="page"/>
      </w:r>
    </w:p>
    <w:p w:rsidR="00784AB9" w:rsidRPr="00BF6500" w:rsidRDefault="00784AB9" w:rsidP="00784AB9">
      <w:pPr>
        <w:pStyle w:val="Overskrift1"/>
        <w:numPr>
          <w:ilvl w:val="0"/>
          <w:numId w:val="0"/>
        </w:numPr>
        <w:rPr>
          <w:lang w:eastAsia="nb-NO"/>
        </w:rPr>
      </w:pPr>
      <w:bookmarkStart w:id="121" w:name="_Toc437522932"/>
      <w:r w:rsidRPr="00BF6500">
        <w:rPr>
          <w:lang w:eastAsia="nb-NO"/>
        </w:rPr>
        <w:lastRenderedPageBreak/>
        <w:t>Anneks 2 - mottekne forslag til norske standpunkt</w:t>
      </w:r>
      <w:bookmarkEnd w:id="121"/>
    </w:p>
    <w:p w:rsidR="00862FFD" w:rsidRPr="00BF6500" w:rsidRDefault="00723DE8" w:rsidP="00862FFD">
      <w:pPr>
        <w:pStyle w:val="PTBrdtekst"/>
        <w:rPr>
          <w:b/>
          <w:lang w:val="nn-NO"/>
        </w:rPr>
      </w:pPr>
      <w:r w:rsidRPr="00BF6500">
        <w:rPr>
          <w:b/>
          <w:lang w:val="nn-NO"/>
        </w:rPr>
        <w:t>Di</w:t>
      </w:r>
      <w:r w:rsidR="00D037B7" w:rsidRPr="00BF6500">
        <w:rPr>
          <w:b/>
          <w:lang w:val="nn-NO"/>
        </w:rPr>
        <w:t xml:space="preserve">rektoratet for </w:t>
      </w:r>
      <w:proofErr w:type="spellStart"/>
      <w:r w:rsidR="00D037B7" w:rsidRPr="00BF6500">
        <w:rPr>
          <w:b/>
          <w:lang w:val="nn-NO"/>
        </w:rPr>
        <w:t>nødkommunikasjon</w:t>
      </w:r>
      <w:proofErr w:type="spellEnd"/>
      <w:r w:rsidR="00D037B7" w:rsidRPr="00BF6500">
        <w:rPr>
          <w:b/>
          <w:lang w:val="nn-NO"/>
        </w:rPr>
        <w:br/>
      </w:r>
      <w:r w:rsidRPr="00BF6500">
        <w:rPr>
          <w:lang w:val="nn-NO"/>
        </w:rPr>
        <w:t xml:space="preserve">1.3 - </w:t>
      </w:r>
      <w:r w:rsidRPr="00BF6500">
        <w:rPr>
          <w:iCs/>
          <w:lang w:val="nn-NO"/>
        </w:rPr>
        <w:t xml:space="preserve">Det er </w:t>
      </w:r>
      <w:r w:rsidRPr="00BF6500">
        <w:rPr>
          <w:iCs/>
          <w:color w:val="000000"/>
          <w:lang w:val="nn-NO"/>
        </w:rPr>
        <w:t xml:space="preserve">svært viktig </w:t>
      </w:r>
      <w:r w:rsidRPr="00BF6500">
        <w:rPr>
          <w:iCs/>
          <w:lang w:val="nn-NO"/>
        </w:rPr>
        <w:t xml:space="preserve">at WRC-15 set av eit frekvensband i 700 MHz-området til breibands-PPDR. Dette vil sikre internasjonal </w:t>
      </w:r>
      <w:proofErr w:type="spellStart"/>
      <w:r w:rsidRPr="00BF6500">
        <w:rPr>
          <w:iCs/>
          <w:lang w:val="nn-NO"/>
        </w:rPr>
        <w:t>standardisering</w:t>
      </w:r>
      <w:proofErr w:type="spellEnd"/>
      <w:r w:rsidRPr="00BF6500">
        <w:rPr>
          <w:iCs/>
          <w:lang w:val="nn-NO"/>
        </w:rPr>
        <w:t xml:space="preserve"> og at framtidig teknologi for breibands-PPDR nyttar teknologiar som er kompatible med dei som vert nytta i kommersielle nett for mobilt breiband</w:t>
      </w:r>
      <w:r w:rsidRPr="00BF6500">
        <w:rPr>
          <w:lang w:val="nn-NO"/>
        </w:rPr>
        <w:t>.</w:t>
      </w:r>
      <w:r w:rsidRPr="00BF6500">
        <w:rPr>
          <w:color w:val="000000"/>
          <w:lang w:val="nn-NO"/>
        </w:rPr>
        <w:t xml:space="preserve"> </w:t>
      </w:r>
      <w:r w:rsidRPr="00BF6500">
        <w:rPr>
          <w:iCs/>
          <w:color w:val="000000"/>
          <w:lang w:val="nn-NO"/>
        </w:rPr>
        <w:t>Harmoniserte frekvensar er også viktig for å gi PPDR-</w:t>
      </w:r>
      <w:proofErr w:type="spellStart"/>
      <w:r w:rsidRPr="00BF6500">
        <w:rPr>
          <w:iCs/>
          <w:color w:val="000000"/>
          <w:lang w:val="nn-NO"/>
        </w:rPr>
        <w:t>funksjonalitet</w:t>
      </w:r>
      <w:proofErr w:type="spellEnd"/>
      <w:r w:rsidRPr="00BF6500">
        <w:rPr>
          <w:iCs/>
          <w:color w:val="000000"/>
          <w:lang w:val="nn-NO"/>
        </w:rPr>
        <w:t xml:space="preserve"> og sikker samhandling mellom naud- og beredskapsetatar på tvers av landegrenser.</w:t>
      </w:r>
      <w:r w:rsidR="00862FFD" w:rsidRPr="00BF6500">
        <w:rPr>
          <w:b/>
          <w:lang w:val="nn-NO"/>
        </w:rPr>
        <w:t xml:space="preserve"> </w:t>
      </w:r>
    </w:p>
    <w:p w:rsidR="00862FFD" w:rsidRPr="00646FBD" w:rsidRDefault="00862FFD" w:rsidP="00862FFD">
      <w:pPr>
        <w:pStyle w:val="PTBrdtekst"/>
        <w:rPr>
          <w:lang w:val="nb-NO"/>
        </w:rPr>
      </w:pPr>
      <w:r w:rsidRPr="00646FBD">
        <w:rPr>
          <w:b/>
          <w:lang w:val="nb-NO"/>
        </w:rPr>
        <w:t>Statens Kartverk</w:t>
      </w:r>
      <w:r w:rsidRPr="00646FBD">
        <w:rPr>
          <w:lang w:val="nb-NO"/>
        </w:rPr>
        <w:t>:</w:t>
      </w:r>
      <w:r w:rsidRPr="00646FBD">
        <w:rPr>
          <w:lang w:val="nb-NO"/>
        </w:rPr>
        <w:br/>
        <w:t xml:space="preserve">1.14 - Etter gjennomgang av saksdokumenter til WRC-15 og diskusjon med fagansvarlig hos </w:t>
      </w:r>
      <w:proofErr w:type="spellStart"/>
      <w:r w:rsidRPr="00646FBD">
        <w:rPr>
          <w:lang w:val="nb-NO"/>
        </w:rPr>
        <w:t>Justervesenet</w:t>
      </w:r>
      <w:proofErr w:type="spellEnd"/>
      <w:r w:rsidRPr="00646FBD">
        <w:rPr>
          <w:lang w:val="nb-NO"/>
        </w:rPr>
        <w:t xml:space="preserve"> og våre egne fagfolk innen jordobservasjon, GNSS og navigasjon har vi kommet til at det ikke finnes noe belegg for å motsette seg en fjerning av skuddsekund av faglig art fra vårt miljø. </w:t>
      </w:r>
    </w:p>
    <w:p w:rsidR="00723DE8" w:rsidRPr="00646FBD" w:rsidRDefault="00862FFD" w:rsidP="00AB6B12">
      <w:pPr>
        <w:pStyle w:val="PTBrdtekst"/>
        <w:rPr>
          <w:lang w:val="nb-NO"/>
        </w:rPr>
      </w:pPr>
      <w:r w:rsidRPr="00646FBD">
        <w:rPr>
          <w:lang w:val="nb-NO"/>
        </w:rPr>
        <w:t xml:space="preserve">For navigasjon/GNSS og tilhørende IT-systemer kan det tvert i mot være en mulig risikoreduksjon å slippe fremtidig </w:t>
      </w:r>
      <w:r w:rsidR="0059589E" w:rsidRPr="00646FBD">
        <w:rPr>
          <w:lang w:val="nb-NO"/>
        </w:rPr>
        <w:t xml:space="preserve">implementering av skuddsekund. </w:t>
      </w:r>
    </w:p>
    <w:p w:rsidR="00723DE8" w:rsidRPr="00BF6500" w:rsidRDefault="00E53118" w:rsidP="00862FFD">
      <w:pPr>
        <w:pStyle w:val="PTBrdtekst"/>
        <w:rPr>
          <w:lang w:val="nn-NO"/>
        </w:rPr>
      </w:pPr>
      <w:r w:rsidRPr="00BF6500">
        <w:rPr>
          <w:b/>
          <w:lang w:val="nn-NO"/>
        </w:rPr>
        <w:t>Forsvaret</w:t>
      </w:r>
      <w:r w:rsidR="00C90E7E" w:rsidRPr="00BF6500">
        <w:rPr>
          <w:b/>
          <w:lang w:val="nn-NO"/>
        </w:rPr>
        <w:tab/>
      </w:r>
      <w:r w:rsidR="00C90E7E" w:rsidRPr="00BF6500">
        <w:rPr>
          <w:b/>
          <w:lang w:val="nn-NO"/>
        </w:rPr>
        <w:tab/>
      </w:r>
      <w:r w:rsidR="00862FFD" w:rsidRPr="00BF6500">
        <w:rPr>
          <w:b/>
          <w:lang w:val="nn-NO"/>
        </w:rPr>
        <w:tab/>
      </w:r>
      <w:r w:rsidRPr="00BF6500">
        <w:rPr>
          <w:rStyle w:val="UndertittelTegn"/>
          <w:b/>
          <w:sz w:val="22"/>
          <w:szCs w:val="22"/>
          <w:lang w:val="nn-NO"/>
        </w:rPr>
        <w:t>Inmarsat</w:t>
      </w:r>
      <w:r w:rsidR="00C90E7E" w:rsidRPr="00BF6500">
        <w:rPr>
          <w:rStyle w:val="UndertittelTegn"/>
          <w:b/>
          <w:sz w:val="22"/>
          <w:szCs w:val="22"/>
          <w:lang w:val="nn-NO"/>
        </w:rPr>
        <w:tab/>
      </w:r>
      <w:r w:rsidR="00C90E7E" w:rsidRPr="00BF6500">
        <w:rPr>
          <w:rStyle w:val="UndertittelTegn"/>
          <w:b/>
          <w:sz w:val="22"/>
          <w:szCs w:val="22"/>
          <w:lang w:val="nn-NO"/>
        </w:rPr>
        <w:tab/>
      </w:r>
      <w:r w:rsidR="00AE4831" w:rsidRPr="00BF6500">
        <w:rPr>
          <w:rStyle w:val="UndertittelTegn"/>
          <w:b/>
          <w:sz w:val="22"/>
          <w:szCs w:val="22"/>
          <w:lang w:val="nn-NO"/>
        </w:rPr>
        <w:tab/>
      </w:r>
      <w:r w:rsidRPr="00BF6500">
        <w:rPr>
          <w:b/>
          <w:lang w:val="nn-NO"/>
        </w:rPr>
        <w:t>Meteorologisk institutt</w:t>
      </w:r>
      <w:r w:rsidR="00AE4831" w:rsidRPr="00BF6500">
        <w:rPr>
          <w:b/>
          <w:lang w:val="nn-NO"/>
        </w:rPr>
        <w:br/>
      </w:r>
      <w:r w:rsidR="00AE4831" w:rsidRPr="00BF6500">
        <w:rPr>
          <w:b/>
          <w:lang w:val="nn-NO"/>
        </w:rPr>
        <w:br/>
      </w:r>
      <w:bookmarkStart w:id="122" w:name="_MON_1483780901"/>
      <w:bookmarkEnd w:id="122"/>
      <w:r w:rsidR="00723DE8" w:rsidRPr="00BF6500">
        <w:rPr>
          <w:lang w:val="nn-NO"/>
        </w:rPr>
        <w:object w:dxaOrig="1551" w:dyaOrig="1004">
          <v:shape id="_x0000_i1172" type="#_x0000_t75" style="width:77.25pt;height:50.25pt" o:ole="">
            <v:imagedata r:id="rId336" o:title=""/>
          </v:shape>
          <o:OLEObject Type="Embed" ProgID="Word.Document.12" ShapeID="_x0000_i1172" DrawAspect="Icon" ObjectID="_1511266760" r:id="rId337">
            <o:FieldCodes>\s</o:FieldCodes>
          </o:OLEObject>
        </w:object>
      </w:r>
      <w:r w:rsidR="00C90E7E" w:rsidRPr="00BF6500">
        <w:rPr>
          <w:lang w:val="nn-NO"/>
        </w:rPr>
        <w:tab/>
      </w:r>
      <w:r w:rsidR="00862FFD" w:rsidRPr="00BF6500">
        <w:rPr>
          <w:lang w:val="nn-NO"/>
        </w:rPr>
        <w:tab/>
      </w:r>
      <w:bookmarkStart w:id="123" w:name="_MON_1483780510"/>
      <w:bookmarkEnd w:id="123"/>
      <w:r w:rsidR="00ED4FEC" w:rsidRPr="00BF6500">
        <w:rPr>
          <w:rStyle w:val="UndertittelTegn"/>
          <w:b/>
          <w:sz w:val="22"/>
          <w:szCs w:val="22"/>
          <w:lang w:val="nn-NO"/>
        </w:rPr>
        <w:object w:dxaOrig="1551" w:dyaOrig="1004">
          <v:shape id="_x0000_i1173" type="#_x0000_t75" style="width:77.25pt;height:50.25pt" o:ole="">
            <v:imagedata r:id="rId338" o:title=""/>
          </v:shape>
          <o:OLEObject Type="Embed" ProgID="Word.Document.12" ShapeID="_x0000_i1173" DrawAspect="Icon" ObjectID="_1511266761" r:id="rId339">
            <o:FieldCodes>\s</o:FieldCodes>
          </o:OLEObject>
        </w:object>
      </w:r>
      <w:r w:rsidR="00C90E7E" w:rsidRPr="00BF6500">
        <w:rPr>
          <w:rStyle w:val="UndertittelTegn"/>
          <w:b/>
          <w:sz w:val="22"/>
          <w:szCs w:val="22"/>
          <w:lang w:val="nn-NO"/>
        </w:rPr>
        <w:tab/>
      </w:r>
      <w:r w:rsidR="00AE4831" w:rsidRPr="00BF6500">
        <w:rPr>
          <w:rStyle w:val="UndertittelTegn"/>
          <w:b/>
          <w:sz w:val="22"/>
          <w:szCs w:val="22"/>
          <w:lang w:val="nn-NO"/>
        </w:rPr>
        <w:tab/>
      </w:r>
      <w:bookmarkStart w:id="124" w:name="_MON_1483780576"/>
      <w:bookmarkEnd w:id="124"/>
      <w:r w:rsidR="00C90E7E" w:rsidRPr="00BF6500">
        <w:rPr>
          <w:lang w:val="nn-NO"/>
        </w:rPr>
        <w:object w:dxaOrig="1551" w:dyaOrig="1004">
          <v:shape id="_x0000_i1174" type="#_x0000_t75" style="width:77.25pt;height:50.25pt" o:ole="">
            <v:imagedata r:id="rId340" o:title=""/>
          </v:shape>
          <o:OLEObject Type="Embed" ProgID="Word.Document.12" ShapeID="_x0000_i1174" DrawAspect="Icon" ObjectID="_1511266762" r:id="rId341">
            <o:FieldCodes>\s</o:FieldCodes>
          </o:OLEObject>
        </w:object>
      </w:r>
      <w:r w:rsidR="00AE4831" w:rsidRPr="00BF6500">
        <w:rPr>
          <w:lang w:val="nn-NO"/>
        </w:rPr>
        <w:br/>
      </w:r>
      <w:r w:rsidR="00AE4831" w:rsidRPr="00BF6500">
        <w:rPr>
          <w:lang w:val="nn-NO"/>
        </w:rPr>
        <w:br/>
      </w:r>
      <w:r w:rsidR="00784AB9" w:rsidRPr="00BF6500">
        <w:rPr>
          <w:b/>
          <w:lang w:val="nn-NO"/>
        </w:rPr>
        <w:t xml:space="preserve">Norsk Radio </w:t>
      </w:r>
      <w:proofErr w:type="spellStart"/>
      <w:r w:rsidR="00784AB9" w:rsidRPr="00BF6500">
        <w:rPr>
          <w:b/>
          <w:lang w:val="nn-NO"/>
        </w:rPr>
        <w:t>Relæ</w:t>
      </w:r>
      <w:proofErr w:type="spellEnd"/>
      <w:r w:rsidR="00784AB9" w:rsidRPr="00BF6500">
        <w:rPr>
          <w:b/>
          <w:lang w:val="nn-NO"/>
        </w:rPr>
        <w:t xml:space="preserve"> Liga</w:t>
      </w:r>
      <w:r w:rsidRPr="00BF6500">
        <w:rPr>
          <w:b/>
          <w:lang w:val="nn-NO"/>
        </w:rPr>
        <w:tab/>
        <w:t>Telenor</w:t>
      </w:r>
      <w:r w:rsidR="00C83AEE" w:rsidRPr="00BF6500">
        <w:rPr>
          <w:b/>
          <w:lang w:val="nn-NO"/>
        </w:rPr>
        <w:tab/>
      </w:r>
      <w:r w:rsidR="00AE4831" w:rsidRPr="00BF6500">
        <w:rPr>
          <w:b/>
          <w:lang w:val="nn-NO"/>
        </w:rPr>
        <w:tab/>
      </w:r>
      <w:r w:rsidR="00AE4831" w:rsidRPr="00BF6500">
        <w:rPr>
          <w:b/>
          <w:lang w:val="nn-NO"/>
        </w:rPr>
        <w:tab/>
      </w:r>
      <w:proofErr w:type="spellStart"/>
      <w:r w:rsidRPr="00BF6500">
        <w:rPr>
          <w:b/>
          <w:lang w:val="nn-NO"/>
        </w:rPr>
        <w:t>TeliaSonera</w:t>
      </w:r>
      <w:proofErr w:type="spellEnd"/>
      <w:r w:rsidR="00AE4831" w:rsidRPr="00BF6500">
        <w:rPr>
          <w:b/>
          <w:lang w:val="nn-NO"/>
        </w:rPr>
        <w:br/>
      </w:r>
      <w:r w:rsidR="00AE4831" w:rsidRPr="00BF6500">
        <w:rPr>
          <w:b/>
          <w:lang w:val="nn-NO"/>
        </w:rPr>
        <w:br/>
      </w:r>
      <w:bookmarkStart w:id="125" w:name="_MON_1483780662"/>
      <w:bookmarkEnd w:id="125"/>
      <w:r w:rsidR="00ED4FEC" w:rsidRPr="00BF6500">
        <w:rPr>
          <w:lang w:val="nn-NO"/>
        </w:rPr>
        <w:object w:dxaOrig="1551" w:dyaOrig="1004">
          <v:shape id="_x0000_i1175" type="#_x0000_t75" style="width:77.25pt;height:50.25pt" o:ole="">
            <v:imagedata r:id="rId342" o:title=""/>
          </v:shape>
          <o:OLEObject Type="Embed" ProgID="Word.Document.12" ShapeID="_x0000_i1175" DrawAspect="Icon" ObjectID="_1511266763" r:id="rId343">
            <o:FieldCodes>\s</o:FieldCodes>
          </o:OLEObject>
        </w:object>
      </w:r>
      <w:r w:rsidR="00C90E7E" w:rsidRPr="00BF6500">
        <w:rPr>
          <w:lang w:val="nn-NO"/>
        </w:rPr>
        <w:tab/>
      </w:r>
      <w:r w:rsidR="00C90E7E" w:rsidRPr="00BF6500">
        <w:rPr>
          <w:lang w:val="nn-NO"/>
        </w:rPr>
        <w:tab/>
      </w:r>
      <w:bookmarkStart w:id="126" w:name="_MON_1483780701"/>
      <w:bookmarkEnd w:id="126"/>
      <w:r w:rsidR="00C90E7E" w:rsidRPr="00BF6500">
        <w:rPr>
          <w:rStyle w:val="UndertittelTegn"/>
          <w:b/>
          <w:sz w:val="22"/>
          <w:szCs w:val="22"/>
          <w:lang w:val="nn-NO"/>
        </w:rPr>
        <w:object w:dxaOrig="1551" w:dyaOrig="1004">
          <v:shape id="_x0000_i1176" type="#_x0000_t75" style="width:77.25pt;height:50.25pt" o:ole="">
            <v:imagedata r:id="rId344" o:title=""/>
          </v:shape>
          <o:OLEObject Type="Embed" ProgID="Word.Document.12" ShapeID="_x0000_i1176" DrawAspect="Icon" ObjectID="_1511266764" r:id="rId345">
            <o:FieldCodes>\s</o:FieldCodes>
          </o:OLEObject>
        </w:object>
      </w:r>
      <w:r w:rsidR="00AE4831" w:rsidRPr="00BF6500">
        <w:rPr>
          <w:rStyle w:val="UndertittelTegn"/>
          <w:b/>
          <w:sz w:val="22"/>
          <w:szCs w:val="22"/>
          <w:lang w:val="nn-NO"/>
        </w:rPr>
        <w:tab/>
      </w:r>
      <w:r w:rsidR="00AE4831" w:rsidRPr="00BF6500">
        <w:rPr>
          <w:rStyle w:val="UndertittelTegn"/>
          <w:b/>
          <w:sz w:val="22"/>
          <w:szCs w:val="22"/>
          <w:lang w:val="nn-NO"/>
        </w:rPr>
        <w:tab/>
      </w:r>
      <w:bookmarkStart w:id="127" w:name="_MON_1483780751"/>
      <w:bookmarkEnd w:id="127"/>
      <w:r w:rsidR="00862FFD" w:rsidRPr="00BF6500">
        <w:rPr>
          <w:lang w:val="nn-NO"/>
        </w:rPr>
        <w:object w:dxaOrig="1551" w:dyaOrig="1004">
          <v:shape id="_x0000_i1177" type="#_x0000_t75" style="width:77.25pt;height:50.25pt" o:ole="">
            <v:imagedata r:id="rId346" o:title=""/>
          </v:shape>
          <o:OLEObject Type="Embed" ProgID="Word.Document.12" ShapeID="_x0000_i1177" DrawAspect="Icon" ObjectID="_1511266765" r:id="rId347">
            <o:FieldCodes>\s</o:FieldCodes>
          </o:OLEObject>
        </w:object>
      </w:r>
      <w:r w:rsidR="00AE4831" w:rsidRPr="00BF6500">
        <w:rPr>
          <w:lang w:val="nn-NO"/>
        </w:rPr>
        <w:br/>
      </w:r>
      <w:r w:rsidR="00AE4831" w:rsidRPr="00BF6500">
        <w:rPr>
          <w:lang w:val="nn-NO"/>
        </w:rPr>
        <w:br/>
      </w:r>
      <w:r w:rsidR="00AE4831" w:rsidRPr="00BF6500">
        <w:rPr>
          <w:b/>
          <w:lang w:val="nn-NO"/>
        </w:rPr>
        <w:t xml:space="preserve"> Andøya Space Center</w:t>
      </w:r>
      <w:r w:rsidR="00AE4831" w:rsidRPr="00BF6500">
        <w:rPr>
          <w:b/>
          <w:lang w:val="nn-NO"/>
        </w:rPr>
        <w:tab/>
      </w:r>
      <w:proofErr w:type="spellStart"/>
      <w:r w:rsidR="00AE4831" w:rsidRPr="00BF6500">
        <w:rPr>
          <w:b/>
          <w:lang w:val="nn-NO"/>
        </w:rPr>
        <w:t>Tampnet</w:t>
      </w:r>
      <w:proofErr w:type="spellEnd"/>
      <w:r w:rsidRPr="00BF6500">
        <w:rPr>
          <w:b/>
          <w:lang w:val="nn-NO"/>
        </w:rPr>
        <w:tab/>
      </w:r>
      <w:r w:rsidRPr="00BF6500">
        <w:rPr>
          <w:b/>
          <w:lang w:val="nn-NO"/>
        </w:rPr>
        <w:tab/>
      </w:r>
      <w:r w:rsidRPr="00BF6500">
        <w:rPr>
          <w:b/>
          <w:lang w:val="nn-NO"/>
        </w:rPr>
        <w:tab/>
        <w:t>Luftfartstilsynet</w:t>
      </w:r>
      <w:r w:rsidR="00AE4831" w:rsidRPr="00BF6500">
        <w:rPr>
          <w:b/>
          <w:lang w:val="nn-NO"/>
        </w:rPr>
        <w:br/>
      </w:r>
      <w:r w:rsidR="00AE4831" w:rsidRPr="00BF6500">
        <w:rPr>
          <w:b/>
          <w:lang w:val="nn-NO"/>
        </w:rPr>
        <w:br/>
      </w:r>
      <w:r w:rsidRPr="00BF6500">
        <w:rPr>
          <w:lang w:val="nn-NO"/>
        </w:rPr>
        <w:object w:dxaOrig="1530" w:dyaOrig="990">
          <v:shape id="_x0000_i1178" type="#_x0000_t75" style="width:76.5pt;height:49.5pt" o:ole="">
            <v:imagedata r:id="rId348" o:title=""/>
          </v:shape>
          <o:OLEObject Type="Embed" ProgID="Package" ShapeID="_x0000_i1178" DrawAspect="Icon" ObjectID="_1511266766" r:id="rId349"/>
        </w:object>
      </w:r>
      <w:r w:rsidR="00AE4831" w:rsidRPr="00BF6500">
        <w:rPr>
          <w:lang w:val="nn-NO"/>
        </w:rPr>
        <w:tab/>
      </w:r>
      <w:r w:rsidR="00AE4831" w:rsidRPr="00BF6500">
        <w:rPr>
          <w:lang w:val="nn-NO"/>
        </w:rPr>
        <w:tab/>
      </w:r>
      <w:bookmarkStart w:id="128" w:name="_MON_1502524203"/>
      <w:bookmarkEnd w:id="128"/>
      <w:r w:rsidR="00AE4831" w:rsidRPr="00BF6500">
        <w:rPr>
          <w:lang w:val="nn-NO"/>
        </w:rPr>
        <w:object w:dxaOrig="1530" w:dyaOrig="990">
          <v:shape id="_x0000_i1179" type="#_x0000_t75" style="width:76.5pt;height:49.5pt" o:ole="">
            <v:imagedata r:id="rId350" o:title=""/>
          </v:shape>
          <o:OLEObject Type="Embed" ProgID="Word.Document.12" ShapeID="_x0000_i1179" DrawAspect="Icon" ObjectID="_1511266767" r:id="rId351">
            <o:FieldCodes>\s</o:FieldCodes>
          </o:OLEObject>
        </w:object>
      </w:r>
      <w:r w:rsidR="0059589E" w:rsidRPr="00BF6500">
        <w:rPr>
          <w:lang w:val="nn-NO"/>
        </w:rPr>
        <w:tab/>
      </w:r>
      <w:r w:rsidR="0059589E" w:rsidRPr="00BF6500">
        <w:rPr>
          <w:lang w:val="nn-NO"/>
        </w:rPr>
        <w:tab/>
      </w:r>
      <w:r w:rsidR="0059589E" w:rsidRPr="00BF6500">
        <w:rPr>
          <w:lang w:val="nn-NO"/>
        </w:rPr>
        <w:object w:dxaOrig="1530" w:dyaOrig="990">
          <v:shape id="_x0000_i1180" type="#_x0000_t75" style="width:76.5pt;height:49.5pt" o:ole="">
            <v:imagedata r:id="rId352" o:title=""/>
          </v:shape>
          <o:OLEObject Type="Embed" ProgID="Acrobat.Document.11" ShapeID="_x0000_i1180" DrawAspect="Icon" ObjectID="_1511266768" r:id="rId353"/>
        </w:object>
      </w:r>
      <w:r w:rsidR="00723DE8" w:rsidRPr="00BF6500">
        <w:rPr>
          <w:lang w:val="nn-NO"/>
        </w:rPr>
        <w:br/>
      </w:r>
    </w:p>
    <w:p w:rsidR="00784AB9" w:rsidRPr="00BF6500" w:rsidRDefault="00784AB9" w:rsidP="00AB6B12">
      <w:pPr>
        <w:pStyle w:val="PTBrdtekst"/>
        <w:rPr>
          <w:color w:val="0000FF"/>
          <w:lang w:val="nn-NO"/>
        </w:rPr>
      </w:pPr>
    </w:p>
    <w:p w:rsidR="00784AB9" w:rsidRPr="00BF6500" w:rsidRDefault="00784AB9" w:rsidP="00AB6B12">
      <w:pPr>
        <w:pStyle w:val="PTBrdtekst"/>
        <w:rPr>
          <w:lang w:val="nn-NO"/>
        </w:rPr>
      </w:pPr>
      <w:r w:rsidRPr="00BF6500">
        <w:rPr>
          <w:lang w:val="nn-NO"/>
        </w:rPr>
        <w:t> </w:t>
      </w:r>
    </w:p>
    <w:p w:rsidR="00784AB9" w:rsidRPr="00BF6500" w:rsidRDefault="00784AB9" w:rsidP="00784AB9">
      <w:pPr>
        <w:pStyle w:val="NormalBold"/>
        <w:rPr>
          <w:lang w:eastAsia="nb-NO"/>
        </w:rPr>
      </w:pPr>
    </w:p>
    <w:sectPr w:rsidR="00784AB9" w:rsidRPr="00BF6500" w:rsidSect="007D15C5">
      <w:headerReference w:type="even" r:id="rId354"/>
      <w:headerReference w:type="default" r:id="rId355"/>
      <w:footerReference w:type="even" r:id="rId356"/>
      <w:footerReference w:type="default" r:id="rId357"/>
      <w:headerReference w:type="first" r:id="rId358"/>
      <w:pgSz w:w="11900" w:h="16840" w:code="9"/>
      <w:pgMar w:top="1792" w:right="1250" w:bottom="1418" w:left="1418" w:header="851" w:footer="641"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31449" w:rsidRDefault="00731449" w:rsidP="00A06854">
      <w:pPr>
        <w:spacing w:line="240" w:lineRule="auto"/>
      </w:pPr>
      <w:r>
        <w:separator/>
      </w:r>
    </w:p>
    <w:p w:rsidR="00731449" w:rsidRDefault="00731449"/>
  </w:endnote>
  <w:endnote w:type="continuationSeparator" w:id="0">
    <w:p w:rsidR="00731449" w:rsidRDefault="00731449" w:rsidP="00A06854">
      <w:pPr>
        <w:spacing w:line="240" w:lineRule="auto"/>
      </w:pPr>
      <w:r>
        <w:continuationSeparator/>
      </w:r>
    </w:p>
    <w:p w:rsidR="00731449" w:rsidRDefault="0073144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MS PGothic">
    <w:panose1 w:val="020B0600070205080204"/>
    <w:charset w:val="80"/>
    <w:family w:val="swiss"/>
    <w:pitch w:val="variable"/>
    <w:sig w:usb0="E00002FF" w:usb1="6AC7FDFB" w:usb2="00000012" w:usb3="00000000" w:csb0="000200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old">
    <w:altName w:val="Times New Roman"/>
    <w:panose1 w:val="00000000000000000000"/>
    <w:charset w:val="59"/>
    <w:family w:val="auto"/>
    <w:notTrueType/>
    <w:pitch w:val="variable"/>
    <w:sig w:usb0="00000001" w:usb1="00000000" w:usb2="00000000" w:usb3="00000000" w:csb0="0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MT">
    <w:altName w:val="Arial"/>
    <w:panose1 w:val="00000000000000000000"/>
    <w:charset w:val="4D"/>
    <w:family w:val="auto"/>
    <w:notTrueType/>
    <w:pitch w:val="default"/>
    <w:sig w:usb0="00000003" w:usb1="00000000" w:usb2="00000000" w:usb3="00000000" w:csb0="00000001" w:csb1="00000000"/>
  </w:font>
  <w:font w:name="Arial-BoldMT">
    <w:altName w:val="Arial"/>
    <w:panose1 w:val="00000000000000000000"/>
    <w:charset w:val="4D"/>
    <w:family w:val="auto"/>
    <w:notTrueType/>
    <w:pitch w:val="default"/>
    <w:sig w:usb0="00000003" w:usb1="00000000" w:usb2="00000000" w:usb3="00000000" w:csb0="00000001" w:csb1="00000000"/>
  </w:font>
  <w:font w:name="Times New Roman Bold">
    <w:altName w:val="Times New Roman"/>
    <w:charset w:val="00"/>
    <w:family w:val="roman"/>
    <w:pitch w:val="variable"/>
    <w:sig w:usb0="00003A87" w:usb1="00000000" w:usb2="00000000" w:usb3="00000000" w:csb0="000000FF" w:csb1="00000000"/>
  </w:font>
  <w:font w:name="Calibri-Ligh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1449" w:rsidRDefault="00731449" w:rsidP="009E500A">
    <w:pPr>
      <w:pStyle w:val="Bunntekst"/>
      <w:framePr w:wrap="around"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end"/>
    </w:r>
  </w:p>
  <w:p w:rsidR="00731449" w:rsidRDefault="00731449" w:rsidP="009E500A">
    <w:pPr>
      <w:pStyle w:val="Bunntekst"/>
      <w:ind w:right="360"/>
    </w:pPr>
  </w:p>
  <w:p w:rsidR="00731449" w:rsidRDefault="00731449"/>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1449" w:rsidRPr="00C34B74" w:rsidRDefault="00731449" w:rsidP="0036054A">
    <w:pPr>
      <w:pStyle w:val="Bunntekst"/>
      <w:framePr w:wrap="around" w:vAnchor="text" w:hAnchor="page" w:x="11341" w:y="443"/>
      <w:rPr>
        <w:rStyle w:val="Sidetall"/>
      </w:rPr>
    </w:pPr>
    <w:r w:rsidRPr="00C34B74">
      <w:rPr>
        <w:rStyle w:val="Sidetall"/>
      </w:rPr>
      <w:fldChar w:fldCharType="begin"/>
    </w:r>
    <w:r w:rsidRPr="00C34B74">
      <w:rPr>
        <w:rStyle w:val="Sidetall"/>
      </w:rPr>
      <w:instrText xml:space="preserve">PAGE  </w:instrText>
    </w:r>
    <w:r w:rsidRPr="00C34B74">
      <w:rPr>
        <w:rStyle w:val="Sidetall"/>
      </w:rPr>
      <w:fldChar w:fldCharType="separate"/>
    </w:r>
    <w:r w:rsidR="00270738">
      <w:rPr>
        <w:rStyle w:val="Sidetall"/>
        <w:noProof/>
      </w:rPr>
      <w:t>59</w:t>
    </w:r>
    <w:r w:rsidRPr="00C34B74">
      <w:rPr>
        <w:rStyle w:val="Sidetall"/>
      </w:rPr>
      <w:fldChar w:fldCharType="end"/>
    </w:r>
  </w:p>
  <w:p w:rsidR="00731449" w:rsidRDefault="00731449" w:rsidP="007C76C0">
    <w:pPr>
      <w:pStyle w:val="Sidenotetekst"/>
      <w:rPr>
        <w:b/>
      </w:rPr>
    </w:pPr>
  </w:p>
  <w:p w:rsidR="00731449" w:rsidRPr="007C76C0" w:rsidRDefault="00731449" w:rsidP="007C76C0">
    <w:pPr>
      <w:pStyle w:val="Sidenotetekst"/>
    </w:pPr>
    <w:r>
      <w:rPr>
        <w:b/>
      </w:rPr>
      <w:t>Nasjonal kommunikasjonsmyndigheit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31449" w:rsidRPr="009007F8" w:rsidRDefault="00731449" w:rsidP="009007F8">
      <w:pPr>
        <w:pStyle w:val="Fotnotetekst"/>
      </w:pPr>
      <w:r w:rsidRPr="009007F8">
        <w:t>▬</w:t>
      </w:r>
    </w:p>
  </w:footnote>
  <w:footnote w:type="continuationSeparator" w:id="0">
    <w:p w:rsidR="00731449" w:rsidRPr="00855E9F" w:rsidRDefault="00731449" w:rsidP="009007F8">
      <w:pPr>
        <w:pStyle w:val="Fotnotetekst"/>
      </w:pPr>
      <w:r w:rsidRPr="00855E9F">
        <w:t>▬</w:t>
      </w:r>
    </w:p>
  </w:footnote>
  <w:footnote w:type="continuationNotice" w:id="1">
    <w:p w:rsidR="00731449" w:rsidRPr="00624EE2" w:rsidRDefault="00731449" w:rsidP="00624EE2">
      <w:pPr>
        <w:widowControl w:val="0"/>
        <w:tabs>
          <w:tab w:val="left" w:pos="120"/>
        </w:tabs>
        <w:autoSpaceDE w:val="0"/>
        <w:autoSpaceDN w:val="0"/>
        <w:adjustRightInd w:val="0"/>
        <w:spacing w:line="288" w:lineRule="auto"/>
        <w:textAlignment w:val="center"/>
        <w:rPr>
          <w:rFonts w:ascii="ArialMT" w:hAnsi="ArialMT" w:cs="ArialMT"/>
          <w:color w:val="000000"/>
          <w:sz w:val="18"/>
          <w:szCs w:val="18"/>
          <w:lang w:val="en-GB"/>
        </w:rPr>
      </w:pPr>
      <w:r w:rsidRPr="00624EE2">
        <w:rPr>
          <w:rFonts w:ascii="ArialMT" w:hAnsi="ArialMT" w:cs="ArialMT"/>
          <w:color w:val="000000"/>
          <w:sz w:val="18"/>
          <w:szCs w:val="18"/>
          <w:lang w:val="en-GB"/>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1449" w:rsidRDefault="00270738">
    <w:pPr>
      <w:pStyle w:val="Topptekst"/>
    </w:pPr>
    <w:r>
      <w:rPr>
        <w:noProof/>
        <w:lang w:val="en-US" w:eastAsia="nb-NO"/>
      </w:rPr>
      <w:pict w14:anchorId="0A3BAC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98" type="#_x0000_t75" style="position:absolute;margin-left:0;margin-top:0;width:598.1pt;height:841.9pt;z-index:-251640832;mso-wrap-edited:f;mso-position-horizontal:center;mso-position-horizontal-relative:margin;mso-position-vertical:center;mso-position-vertical-relative:margin" wrapcoords="-27 0 -27 21561 21600 21561 21600 0 -27 0">
          <v:imagedata r:id="rId1" o:title="bakgrunn - Rapport monster 1-01"/>
          <w10:wrap anchorx="margin" anchory="margin"/>
        </v:shape>
      </w:pict>
    </w:r>
    <w:r>
      <w:rPr>
        <w:noProof/>
        <w:lang w:val="en-US" w:eastAsia="nb-NO"/>
      </w:rPr>
      <w:pict w14:anchorId="2E465AE8">
        <v:shape id="_x0000_s2094" type="#_x0000_t75" style="position:absolute;margin-left:0;margin-top:0;width:598.1pt;height:841.9pt;z-index:-251642880;mso-wrap-edited:f;mso-position-horizontal:center;mso-position-horizontal-relative:margin;mso-position-vertical:center;mso-position-vertical-relative:margin" wrapcoords="-27 0 -27 21561 21600 21561 21600 0 -27 0">
          <v:imagedata r:id="rId2" o:title="bakgrunn - notat-01"/>
          <w10:wrap anchorx="margin" anchory="margin"/>
        </v:shape>
      </w:pict>
    </w:r>
    <w:r>
      <w:rPr>
        <w:noProof/>
        <w:lang w:val="en-US"/>
      </w:rPr>
      <w:pict w14:anchorId="5C1A3A9D">
        <v:shape id="_x0000_s2082" type="#_x0000_t75" style="position:absolute;margin-left:0;margin-top:0;width:598.1pt;height:841.9pt;z-index:-251646976;mso-wrap-edited:f;mso-position-horizontal:center;mso-position-horizontal-relative:margin;mso-position-vertical:center;mso-position-vertical-relative:margin" wrapcoords="-27 0 -27 21561 21600 21561 21600 0 -27 0">
          <v:imagedata r:id="rId3" o:title="bakgrunn - kommunikasjon-01"/>
          <w10:wrap anchorx="margin" anchory="margin"/>
        </v:shape>
      </w:pict>
    </w:r>
    <w:r>
      <w:rPr>
        <w:noProof/>
        <w:lang w:val="en-US"/>
      </w:rPr>
      <w:pict w14:anchorId="75478C0C">
        <v:shape id="_x0000_s2079" type="#_x0000_t75" style="position:absolute;margin-left:0;margin-top:0;width:598.1pt;height:841.9pt;z-index:-251649024;mso-wrap-edited:f;mso-position-horizontal:center;mso-position-horizontal-relative:margin;mso-position-vertical:center;mso-position-vertical-relative:margin" wrapcoords="-27 0 -27 21561 21600 21561 21600 0 -27 0">
          <v:imagedata r:id="rId4" o:title="bakgrunn - kommunikasjon side 2-01"/>
          <w10:wrap anchorx="margin" anchory="margin"/>
        </v:shape>
      </w:pict>
    </w:r>
    <w:r>
      <w:rPr>
        <w:noProof/>
        <w:lang w:val="en-US"/>
      </w:rPr>
      <w:pict w14:anchorId="54D4A198">
        <v:shape id="_x0000_s2076" type="#_x0000_t75" style="position:absolute;margin-left:0;margin-top:0;width:467.25pt;height:593.3pt;z-index:-251652096;mso-wrap-edited:f;mso-position-horizontal:center;mso-position-horizontal-relative:margin;mso-position-vertical:center;mso-position-vertical-relative:margin" wrapcoords="-34 0 -34 21545 21600 21545 21600 0 -34 0">
          <v:imagedata r:id="rId5" o:title="bakgrunn - kommunikasjon side 2" gain="19661f" blacklevel="22938f"/>
          <w10:wrap anchorx="margin" anchory="margin"/>
        </v:shape>
      </w:pict>
    </w:r>
    <w:r>
      <w:rPr>
        <w:noProof/>
        <w:lang w:val="en-US"/>
      </w:rPr>
      <w:pict w14:anchorId="7C481A28">
        <v:shape id="_x0000_s2073" type="#_x0000_t75" style="position:absolute;margin-left:0;margin-top:0;width:598.1pt;height:841.9pt;z-index:-251655168;mso-wrap-edited:f;mso-position-horizontal:center;mso-position-horizontal-relative:margin;mso-position-vertical:center;mso-position-vertical-relative:margin" wrapcoords="-27 0 -27 21561 21600 21561 21600 0 -27 0">
          <v:imagedata r:id="rId6" o:title="bakgrunn - kommunikasjon-01"/>
          <w10:wrap anchorx="margin" anchory="margin"/>
        </v:shape>
      </w:pict>
    </w:r>
  </w:p>
  <w:p w:rsidR="00731449" w:rsidRDefault="00731449"/>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1449" w:rsidRDefault="00731449" w:rsidP="00BB0B6C">
    <w:pPr>
      <w:pStyle w:val="Topptekst"/>
      <w:ind w:left="-1701"/>
    </w:pPr>
  </w:p>
  <w:p w:rsidR="00731449" w:rsidRDefault="00731449"/>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1449" w:rsidRDefault="00731449" w:rsidP="00C935F1">
    <w:pPr>
      <w:pStyle w:val="Topptekst"/>
      <w:tabs>
        <w:tab w:val="left" w:pos="3424"/>
      </w:tabs>
    </w:pPr>
  </w:p>
  <w:p w:rsidR="00731449" w:rsidRDefault="00731449" w:rsidP="00C935F1">
    <w:pPr>
      <w:pStyle w:val="Topptekst"/>
      <w:tabs>
        <w:tab w:val="left" w:pos="3424"/>
      </w:tabs>
    </w:pPr>
    <w:r>
      <w:tab/>
    </w:r>
  </w:p>
  <w:p w:rsidR="00731449" w:rsidRDefault="00731449" w:rsidP="00442A44">
    <w:pPr>
      <w:pStyle w:val="Topptekst"/>
      <w:tabs>
        <w:tab w:val="left" w:pos="3424"/>
      </w:tabs>
      <w:ind w:left="-994"/>
    </w:pPr>
    <w:r>
      <w:rPr>
        <w:noProof/>
        <w:lang w:eastAsia="nn-NO"/>
      </w:rPr>
      <w:drawing>
        <wp:inline distT="0" distB="0" distL="0" distR="0" wp14:anchorId="14A73457" wp14:editId="6D8FB396">
          <wp:extent cx="5862320" cy="8289290"/>
          <wp:effectExtent l="209550" t="171450" r="252730" b="20701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pport_PT_maler.png"/>
                  <pic:cNvPicPr/>
                </pic:nvPicPr>
                <pic:blipFill>
                  <a:blip r:embed="rId1">
                    <a:extLst>
                      <a:ext uri="{28A0092B-C50C-407E-A947-70E740481C1C}">
                        <a14:useLocalDpi xmlns:a14="http://schemas.microsoft.com/office/drawing/2010/main" val="0"/>
                      </a:ext>
                    </a:extLst>
                  </a:blip>
                  <a:stretch>
                    <a:fillRect/>
                  </a:stretch>
                </pic:blipFill>
                <pic:spPr>
                  <a:xfrm>
                    <a:off x="0" y="0"/>
                    <a:ext cx="5862320" cy="828929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731449" w:rsidRDefault="00731449" w:rsidP="00442A44">
    <w:pPr>
      <w:pStyle w:val="Topptekst"/>
      <w:tabs>
        <w:tab w:val="left" w:pos="3424"/>
      </w:tabs>
      <w:ind w:left="-994"/>
    </w:pPr>
    <w:r>
      <w:rPr>
        <w:noProof/>
        <w:lang w:eastAsia="nn-NO"/>
      </w:rPr>
      <w:drawing>
        <wp:inline distT="0" distB="0" distL="0" distR="0" wp14:anchorId="3CE9745C" wp14:editId="6321B26E">
          <wp:extent cx="5788660" cy="8749030"/>
          <wp:effectExtent l="0" t="0" r="2540" b="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kgrunn - Rapport monster 2.png"/>
                  <pic:cNvPicPr/>
                </pic:nvPicPr>
                <pic:blipFill>
                  <a:blip r:embed="rId2">
                    <a:extLst>
                      <a:ext uri="{28A0092B-C50C-407E-A947-70E740481C1C}">
                        <a14:useLocalDpi xmlns:a14="http://schemas.microsoft.com/office/drawing/2010/main" val="0"/>
                      </a:ext>
                    </a:extLst>
                  </a:blip>
                  <a:stretch>
                    <a:fillRect/>
                  </a:stretch>
                </pic:blipFill>
                <pic:spPr>
                  <a:xfrm>
                    <a:off x="0" y="0"/>
                    <a:ext cx="5788660" cy="8749030"/>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185856A6"/>
    <w:lvl w:ilvl="0">
      <w:start w:val="1"/>
      <w:numFmt w:val="decimal"/>
      <w:pStyle w:val="Nummerertliste"/>
      <w:lvlText w:val="%1."/>
      <w:lvlJc w:val="left"/>
      <w:pPr>
        <w:tabs>
          <w:tab w:val="num" w:pos="284"/>
        </w:tabs>
        <w:ind w:left="284" w:hanging="284"/>
      </w:pPr>
      <w:rPr>
        <w:rFonts w:ascii="Arial" w:hAnsi="Arial" w:hint="default"/>
        <w:b w:val="0"/>
        <w:bCs w:val="0"/>
        <w:i w:val="0"/>
        <w:iCs w:val="0"/>
        <w:color w:val="000000" w:themeColor="text1"/>
        <w:sz w:val="22"/>
        <w:szCs w:val="22"/>
      </w:rPr>
    </w:lvl>
  </w:abstractNum>
  <w:abstractNum w:abstractNumId="1">
    <w:nsid w:val="06924403"/>
    <w:multiLevelType w:val="hybridMultilevel"/>
    <w:tmpl w:val="307E97A8"/>
    <w:lvl w:ilvl="0" w:tplc="CFB4B856">
      <w:start w:val="1"/>
      <w:numFmt w:val="bullet"/>
      <w:lvlText w:val="-"/>
      <w:lvlJc w:val="left"/>
      <w:pPr>
        <w:ind w:left="720" w:hanging="360"/>
      </w:pPr>
      <w:rPr>
        <w:rFonts w:ascii="Arial" w:eastAsiaTheme="minorEastAsia" w:hAnsi="Arial" w:cs="Arial"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2">
    <w:nsid w:val="0B526FCA"/>
    <w:multiLevelType w:val="hybridMultilevel"/>
    <w:tmpl w:val="DD1283EC"/>
    <w:lvl w:ilvl="0" w:tplc="62B2D88A">
      <w:start w:val="8"/>
      <w:numFmt w:val="bullet"/>
      <w:lvlText w:val="-"/>
      <w:lvlJc w:val="left"/>
      <w:pPr>
        <w:ind w:left="720" w:hanging="360"/>
      </w:pPr>
      <w:rPr>
        <w:rFonts w:ascii="Arial" w:eastAsiaTheme="minorEastAsia" w:hAnsi="Arial" w:cs="Arial"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3">
    <w:nsid w:val="0EFC02D8"/>
    <w:multiLevelType w:val="hybridMultilevel"/>
    <w:tmpl w:val="878EC62A"/>
    <w:lvl w:ilvl="0" w:tplc="08140001">
      <w:start w:val="1"/>
      <w:numFmt w:val="bullet"/>
      <w:lvlText w:val=""/>
      <w:lvlJc w:val="left"/>
      <w:pPr>
        <w:ind w:left="720" w:hanging="360"/>
      </w:pPr>
      <w:rPr>
        <w:rFonts w:ascii="Symbol" w:hAnsi="Symbol"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4">
    <w:nsid w:val="0FEB4A7C"/>
    <w:multiLevelType w:val="hybridMultilevel"/>
    <w:tmpl w:val="8C88A176"/>
    <w:lvl w:ilvl="0" w:tplc="B53E7FC4">
      <w:start w:val="1"/>
      <w:numFmt w:val="bullet"/>
      <w:pStyle w:val="ECCBulletsLv1"/>
      <w:lvlText w:val=""/>
      <w:lvlJc w:val="left"/>
      <w:pPr>
        <w:ind w:left="360" w:hanging="360"/>
      </w:pPr>
      <w:rPr>
        <w:rFonts w:ascii="Wingdings" w:hAnsi="Wingdings" w:hint="default"/>
        <w:color w:val="D2232A"/>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
    <w:nsid w:val="13C51AEB"/>
    <w:multiLevelType w:val="hybridMultilevel"/>
    <w:tmpl w:val="B6A8C932"/>
    <w:lvl w:ilvl="0" w:tplc="0814000F">
      <w:start w:val="1"/>
      <w:numFmt w:val="decimal"/>
      <w:lvlText w:val="%1."/>
      <w:lvlJc w:val="left"/>
      <w:pPr>
        <w:ind w:left="720" w:hanging="360"/>
      </w:pPr>
    </w:lvl>
    <w:lvl w:ilvl="1" w:tplc="08140019" w:tentative="1">
      <w:start w:val="1"/>
      <w:numFmt w:val="lowerLetter"/>
      <w:lvlText w:val="%2."/>
      <w:lvlJc w:val="left"/>
      <w:pPr>
        <w:ind w:left="1440" w:hanging="360"/>
      </w:pPr>
    </w:lvl>
    <w:lvl w:ilvl="2" w:tplc="0814001B" w:tentative="1">
      <w:start w:val="1"/>
      <w:numFmt w:val="lowerRoman"/>
      <w:lvlText w:val="%3."/>
      <w:lvlJc w:val="right"/>
      <w:pPr>
        <w:ind w:left="2160" w:hanging="180"/>
      </w:pPr>
    </w:lvl>
    <w:lvl w:ilvl="3" w:tplc="0814000F" w:tentative="1">
      <w:start w:val="1"/>
      <w:numFmt w:val="decimal"/>
      <w:lvlText w:val="%4."/>
      <w:lvlJc w:val="left"/>
      <w:pPr>
        <w:ind w:left="2880" w:hanging="360"/>
      </w:pPr>
    </w:lvl>
    <w:lvl w:ilvl="4" w:tplc="08140019" w:tentative="1">
      <w:start w:val="1"/>
      <w:numFmt w:val="lowerLetter"/>
      <w:lvlText w:val="%5."/>
      <w:lvlJc w:val="left"/>
      <w:pPr>
        <w:ind w:left="3600" w:hanging="360"/>
      </w:pPr>
    </w:lvl>
    <w:lvl w:ilvl="5" w:tplc="0814001B" w:tentative="1">
      <w:start w:val="1"/>
      <w:numFmt w:val="lowerRoman"/>
      <w:lvlText w:val="%6."/>
      <w:lvlJc w:val="right"/>
      <w:pPr>
        <w:ind w:left="4320" w:hanging="180"/>
      </w:pPr>
    </w:lvl>
    <w:lvl w:ilvl="6" w:tplc="0814000F" w:tentative="1">
      <w:start w:val="1"/>
      <w:numFmt w:val="decimal"/>
      <w:lvlText w:val="%7."/>
      <w:lvlJc w:val="left"/>
      <w:pPr>
        <w:ind w:left="5040" w:hanging="360"/>
      </w:pPr>
    </w:lvl>
    <w:lvl w:ilvl="7" w:tplc="08140019" w:tentative="1">
      <w:start w:val="1"/>
      <w:numFmt w:val="lowerLetter"/>
      <w:lvlText w:val="%8."/>
      <w:lvlJc w:val="left"/>
      <w:pPr>
        <w:ind w:left="5760" w:hanging="360"/>
      </w:pPr>
    </w:lvl>
    <w:lvl w:ilvl="8" w:tplc="0814001B" w:tentative="1">
      <w:start w:val="1"/>
      <w:numFmt w:val="lowerRoman"/>
      <w:lvlText w:val="%9."/>
      <w:lvlJc w:val="right"/>
      <w:pPr>
        <w:ind w:left="6480" w:hanging="180"/>
      </w:pPr>
    </w:lvl>
  </w:abstractNum>
  <w:abstractNum w:abstractNumId="6">
    <w:nsid w:val="16EC1DBF"/>
    <w:multiLevelType w:val="hybridMultilevel"/>
    <w:tmpl w:val="67744D3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7">
    <w:nsid w:val="20A87A02"/>
    <w:multiLevelType w:val="hybridMultilevel"/>
    <w:tmpl w:val="248209E6"/>
    <w:lvl w:ilvl="0" w:tplc="048CDB92">
      <w:start w:val="1"/>
      <w:numFmt w:val="bullet"/>
      <w:pStyle w:val="ECCBulletsLv2"/>
      <w:lvlText w:val=""/>
      <w:lvlJc w:val="left"/>
      <w:pPr>
        <w:tabs>
          <w:tab w:val="num" w:pos="340"/>
        </w:tabs>
        <w:ind w:left="340" w:hanging="340"/>
      </w:pPr>
      <w:rPr>
        <w:rFonts w:ascii="Wingdings" w:hAnsi="Wingdings" w:hint="default"/>
        <w:color w:val="D2232A"/>
      </w:rPr>
    </w:lvl>
    <w:lvl w:ilvl="1" w:tplc="04090003">
      <w:start w:val="1"/>
      <w:numFmt w:val="bullet"/>
      <w:lvlText w:val="o"/>
      <w:lvlJc w:val="left"/>
      <w:pPr>
        <w:tabs>
          <w:tab w:val="num" w:pos="419"/>
        </w:tabs>
        <w:ind w:left="419" w:hanging="360"/>
      </w:pPr>
      <w:rPr>
        <w:rFonts w:ascii="Courier New" w:hAnsi="Courier New" w:cs="Arial Bold" w:hint="default"/>
      </w:rPr>
    </w:lvl>
    <w:lvl w:ilvl="2" w:tplc="04090005">
      <w:start w:val="1"/>
      <w:numFmt w:val="bullet"/>
      <w:lvlText w:val=""/>
      <w:lvlJc w:val="left"/>
      <w:pPr>
        <w:tabs>
          <w:tab w:val="num" w:pos="1139"/>
        </w:tabs>
        <w:ind w:left="1139" w:hanging="360"/>
      </w:pPr>
      <w:rPr>
        <w:rFonts w:ascii="Wingdings" w:hAnsi="Wingdings" w:hint="default"/>
      </w:rPr>
    </w:lvl>
    <w:lvl w:ilvl="3" w:tplc="04090001">
      <w:start w:val="1"/>
      <w:numFmt w:val="bullet"/>
      <w:lvlText w:val=""/>
      <w:lvlJc w:val="left"/>
      <w:pPr>
        <w:tabs>
          <w:tab w:val="num" w:pos="1859"/>
        </w:tabs>
        <w:ind w:left="1859" w:hanging="360"/>
      </w:pPr>
      <w:rPr>
        <w:rFonts w:ascii="Symbol" w:hAnsi="Symbol" w:hint="default"/>
      </w:rPr>
    </w:lvl>
    <w:lvl w:ilvl="4" w:tplc="04090003">
      <w:start w:val="1"/>
      <w:numFmt w:val="bullet"/>
      <w:lvlText w:val="o"/>
      <w:lvlJc w:val="left"/>
      <w:pPr>
        <w:tabs>
          <w:tab w:val="num" w:pos="2579"/>
        </w:tabs>
        <w:ind w:left="2579" w:hanging="360"/>
      </w:pPr>
      <w:rPr>
        <w:rFonts w:ascii="Courier New" w:hAnsi="Courier New" w:cs="Arial Bold" w:hint="default"/>
      </w:rPr>
    </w:lvl>
    <w:lvl w:ilvl="5" w:tplc="04090005">
      <w:start w:val="1"/>
      <w:numFmt w:val="bullet"/>
      <w:lvlText w:val=""/>
      <w:lvlJc w:val="left"/>
      <w:pPr>
        <w:tabs>
          <w:tab w:val="num" w:pos="3299"/>
        </w:tabs>
        <w:ind w:left="3299" w:hanging="360"/>
      </w:pPr>
      <w:rPr>
        <w:rFonts w:ascii="Wingdings" w:hAnsi="Wingdings" w:hint="default"/>
      </w:rPr>
    </w:lvl>
    <w:lvl w:ilvl="6" w:tplc="04090001">
      <w:start w:val="1"/>
      <w:numFmt w:val="bullet"/>
      <w:lvlText w:val=""/>
      <w:lvlJc w:val="left"/>
      <w:pPr>
        <w:tabs>
          <w:tab w:val="num" w:pos="4019"/>
        </w:tabs>
        <w:ind w:left="4019" w:hanging="360"/>
      </w:pPr>
      <w:rPr>
        <w:rFonts w:ascii="Symbol" w:hAnsi="Symbol" w:hint="default"/>
      </w:rPr>
    </w:lvl>
    <w:lvl w:ilvl="7" w:tplc="04090003">
      <w:start w:val="1"/>
      <w:numFmt w:val="bullet"/>
      <w:lvlText w:val="o"/>
      <w:lvlJc w:val="left"/>
      <w:pPr>
        <w:tabs>
          <w:tab w:val="num" w:pos="4739"/>
        </w:tabs>
        <w:ind w:left="4739" w:hanging="360"/>
      </w:pPr>
      <w:rPr>
        <w:rFonts w:ascii="Courier New" w:hAnsi="Courier New" w:cs="Arial Bold" w:hint="default"/>
      </w:rPr>
    </w:lvl>
    <w:lvl w:ilvl="8" w:tplc="04090005" w:tentative="1">
      <w:start w:val="1"/>
      <w:numFmt w:val="bullet"/>
      <w:lvlText w:val=""/>
      <w:lvlJc w:val="left"/>
      <w:pPr>
        <w:tabs>
          <w:tab w:val="num" w:pos="5459"/>
        </w:tabs>
        <w:ind w:left="5459" w:hanging="360"/>
      </w:pPr>
      <w:rPr>
        <w:rFonts w:ascii="Wingdings" w:hAnsi="Wingdings" w:hint="default"/>
      </w:rPr>
    </w:lvl>
  </w:abstractNum>
  <w:abstractNum w:abstractNumId="8">
    <w:nsid w:val="212F4188"/>
    <w:multiLevelType w:val="multilevel"/>
    <w:tmpl w:val="BF1AD4A4"/>
    <w:lvl w:ilvl="0">
      <w:start w:val="1"/>
      <w:numFmt w:val="decimal"/>
      <w:pStyle w:val="ECCAnnex-heading1"/>
      <w:suff w:val="space"/>
      <w:lvlText w:val="ANNEX %1:"/>
      <w:lvlJc w:val="left"/>
      <w:rPr>
        <w:rFonts w:ascii="Arial" w:hAnsi="Arial" w:cs="Times New Roman" w:hint="default"/>
        <w:b/>
        <w:bCs w:val="0"/>
        <w:i w:val="0"/>
        <w:iCs w:val="0"/>
        <w:smallCaps w:val="0"/>
        <w:strike w:val="0"/>
        <w:dstrike w:val="0"/>
        <w:vanish w:val="0"/>
        <w:color w:val="D2232A"/>
        <w:spacing w:val="0"/>
        <w:position w:val="0"/>
        <w:sz w:val="20"/>
        <w:u w:val="none"/>
        <w:vertAlign w:val="baseline"/>
      </w:rPr>
    </w:lvl>
    <w:lvl w:ilvl="1">
      <w:start w:val="1"/>
      <w:numFmt w:val="decimal"/>
      <w:pStyle w:val="ECCAnnexheading2"/>
      <w:suff w:val="space"/>
      <w:lvlText w:val="A%1.%2"/>
      <w:lvlJc w:val="left"/>
      <w:pPr>
        <w:ind w:left="576" w:hanging="576"/>
      </w:pPr>
      <w:rPr>
        <w:rFonts w:cs="Times New Roman" w:hint="default"/>
      </w:rPr>
    </w:lvl>
    <w:lvl w:ilvl="2">
      <w:start w:val="1"/>
      <w:numFmt w:val="decimal"/>
      <w:pStyle w:val="ECCAnnexheading3"/>
      <w:lvlText w:val="A%1.%2.%3"/>
      <w:lvlJc w:val="left"/>
      <w:pPr>
        <w:tabs>
          <w:tab w:val="num" w:pos="720"/>
        </w:tabs>
        <w:ind w:left="720" w:hanging="720"/>
      </w:pPr>
      <w:rPr>
        <w:rFonts w:cs="Times New Roman" w:hint="default"/>
      </w:rPr>
    </w:lvl>
    <w:lvl w:ilvl="3">
      <w:start w:val="1"/>
      <w:numFmt w:val="decimal"/>
      <w:pStyle w:val="ECCAnnexheading4"/>
      <w:lvlText w:val="A%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9">
    <w:nsid w:val="22960812"/>
    <w:multiLevelType w:val="hybridMultilevel"/>
    <w:tmpl w:val="F66A0A32"/>
    <w:lvl w:ilvl="0" w:tplc="59AA4B24">
      <w:start w:val="5"/>
      <w:numFmt w:val="bullet"/>
      <w:lvlText w:val="-"/>
      <w:lvlJc w:val="left"/>
      <w:pPr>
        <w:ind w:left="720" w:hanging="360"/>
      </w:pPr>
      <w:rPr>
        <w:rFonts w:ascii="Arial" w:eastAsia="Times New Roman" w:hAnsi="Arial" w:cs="Arial"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10">
    <w:nsid w:val="2D456E6E"/>
    <w:multiLevelType w:val="multilevel"/>
    <w:tmpl w:val="06B80A6A"/>
    <w:lvl w:ilvl="0">
      <w:start w:val="1"/>
      <w:numFmt w:val="decimal"/>
      <w:pStyle w:val="Overskrift1"/>
      <w:lvlText w:val="%1"/>
      <w:lvlJc w:val="left"/>
      <w:pPr>
        <w:tabs>
          <w:tab w:val="num" w:pos="227"/>
        </w:tabs>
        <w:ind w:left="0" w:firstLine="0"/>
      </w:pPr>
      <w:rPr>
        <w:rFonts w:hint="default"/>
      </w:rPr>
    </w:lvl>
    <w:lvl w:ilvl="1">
      <w:start w:val="1"/>
      <w:numFmt w:val="decimal"/>
      <w:pStyle w:val="Overskrift2"/>
      <w:lvlText w:val="%1.%2"/>
      <w:lvlJc w:val="left"/>
      <w:pPr>
        <w:tabs>
          <w:tab w:val="num" w:pos="454"/>
        </w:tabs>
        <w:ind w:left="0" w:firstLine="0"/>
      </w:pPr>
      <w:rPr>
        <w:rFonts w:hint="default"/>
      </w:rPr>
    </w:lvl>
    <w:lvl w:ilvl="2">
      <w:start w:val="1"/>
      <w:numFmt w:val="decimal"/>
      <w:pStyle w:val="Overskrift3"/>
      <w:lvlText w:val="%1.%2.%3"/>
      <w:lvlJc w:val="left"/>
      <w:pPr>
        <w:tabs>
          <w:tab w:val="num" w:pos="680"/>
        </w:tabs>
        <w:ind w:left="0" w:firstLine="0"/>
      </w:pPr>
      <w:rPr>
        <w:rFonts w:hint="default"/>
      </w:rPr>
    </w:lvl>
    <w:lvl w:ilvl="3">
      <w:start w:val="1"/>
      <w:numFmt w:val="decimal"/>
      <w:pStyle w:val="Overskrift4"/>
      <w:lvlText w:val="%1.%2.%3.%4"/>
      <w:lvlJc w:val="left"/>
      <w:pPr>
        <w:tabs>
          <w:tab w:val="num" w:pos="862"/>
        </w:tabs>
        <w:ind w:left="0" w:firstLine="0"/>
      </w:pPr>
      <w:rPr>
        <w:rFonts w:hint="default"/>
      </w:rPr>
    </w:lvl>
    <w:lvl w:ilvl="4">
      <w:start w:val="1"/>
      <w:numFmt w:val="decimal"/>
      <w:pStyle w:val="Overskrift5"/>
      <w:lvlText w:val="%1.%2.%3.%4.%5"/>
      <w:lvlJc w:val="left"/>
      <w:pPr>
        <w:tabs>
          <w:tab w:val="num" w:pos="1009"/>
        </w:tabs>
        <w:ind w:left="0" w:firstLine="0"/>
      </w:pPr>
      <w:rPr>
        <w:rFonts w:hint="default"/>
      </w:rPr>
    </w:lvl>
    <w:lvl w:ilvl="5">
      <w:start w:val="1"/>
      <w:numFmt w:val="decimal"/>
      <w:pStyle w:val="Overskrift6"/>
      <w:lvlText w:val="%1.%2.%3.%4.%5.%6"/>
      <w:lvlJc w:val="left"/>
      <w:pPr>
        <w:tabs>
          <w:tab w:val="num" w:pos="1151"/>
        </w:tabs>
        <w:ind w:left="0" w:firstLine="0"/>
      </w:pPr>
      <w:rPr>
        <w:rFonts w:hint="default"/>
      </w:rPr>
    </w:lvl>
    <w:lvl w:ilvl="6">
      <w:start w:val="1"/>
      <w:numFmt w:val="decimal"/>
      <w:pStyle w:val="Overskrift7"/>
      <w:lvlText w:val="%1.%2.%3.%4.%5.%6.%7"/>
      <w:lvlJc w:val="left"/>
      <w:pPr>
        <w:tabs>
          <w:tab w:val="num" w:pos="1298"/>
        </w:tabs>
        <w:ind w:left="0" w:firstLine="0"/>
      </w:pPr>
      <w:rPr>
        <w:rFonts w:hint="default"/>
      </w:rPr>
    </w:lvl>
    <w:lvl w:ilvl="7">
      <w:start w:val="1"/>
      <w:numFmt w:val="decimal"/>
      <w:pStyle w:val="Overskrift8"/>
      <w:lvlText w:val="%1.%2.%3.%4.%5.%6.%7.%8"/>
      <w:lvlJc w:val="left"/>
      <w:pPr>
        <w:tabs>
          <w:tab w:val="num" w:pos="1440"/>
        </w:tabs>
        <w:ind w:left="0" w:firstLine="0"/>
      </w:pPr>
      <w:rPr>
        <w:rFonts w:hint="default"/>
      </w:rPr>
    </w:lvl>
    <w:lvl w:ilvl="8">
      <w:start w:val="1"/>
      <w:numFmt w:val="decimal"/>
      <w:pStyle w:val="Overskrift9"/>
      <w:lvlText w:val="%1.%2.%3.%4.%5.%6.%7.%8.%9"/>
      <w:lvlJc w:val="left"/>
      <w:pPr>
        <w:tabs>
          <w:tab w:val="num" w:pos="1582"/>
        </w:tabs>
        <w:ind w:left="0" w:firstLine="0"/>
      </w:pPr>
      <w:rPr>
        <w:rFonts w:hint="default"/>
      </w:rPr>
    </w:lvl>
  </w:abstractNum>
  <w:abstractNum w:abstractNumId="11">
    <w:nsid w:val="30350BE3"/>
    <w:multiLevelType w:val="hybridMultilevel"/>
    <w:tmpl w:val="7996FC4C"/>
    <w:lvl w:ilvl="0" w:tplc="08140001">
      <w:start w:val="1"/>
      <w:numFmt w:val="bullet"/>
      <w:lvlText w:val=""/>
      <w:lvlJc w:val="left"/>
      <w:pPr>
        <w:ind w:left="720" w:hanging="360"/>
      </w:pPr>
      <w:rPr>
        <w:rFonts w:ascii="Symbol" w:hAnsi="Symbol"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12">
    <w:nsid w:val="3D9E236D"/>
    <w:multiLevelType w:val="hybridMultilevel"/>
    <w:tmpl w:val="4A028A64"/>
    <w:lvl w:ilvl="0" w:tplc="9C98FE2A">
      <w:start w:val="1"/>
      <w:numFmt w:val="bullet"/>
      <w:lvlText w:val="-"/>
      <w:lvlJc w:val="left"/>
      <w:pPr>
        <w:ind w:left="720" w:hanging="360"/>
      </w:pPr>
      <w:rPr>
        <w:rFonts w:ascii="Arial" w:eastAsia="Times New Roman" w:hAnsi="Arial" w:cs="Arial" w:hint="default"/>
      </w:rPr>
    </w:lvl>
    <w:lvl w:ilvl="1" w:tplc="08140003">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13">
    <w:nsid w:val="47176F4D"/>
    <w:multiLevelType w:val="hybridMultilevel"/>
    <w:tmpl w:val="4A864B00"/>
    <w:lvl w:ilvl="0" w:tplc="A316EA14">
      <w:start w:val="1"/>
      <w:numFmt w:val="bullet"/>
      <w:lvlText w:val="-"/>
      <w:lvlJc w:val="left"/>
      <w:pPr>
        <w:ind w:left="720" w:hanging="360"/>
      </w:pPr>
      <w:rPr>
        <w:rFonts w:ascii="Arial" w:eastAsia="Times New Roman" w:hAnsi="Arial" w:cs="Arial"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14">
    <w:nsid w:val="48C3268E"/>
    <w:multiLevelType w:val="hybridMultilevel"/>
    <w:tmpl w:val="E4F4E3CE"/>
    <w:lvl w:ilvl="0" w:tplc="1520E744">
      <w:start w:val="1"/>
      <w:numFmt w:val="bullet"/>
      <w:pStyle w:val="Listeavsnitt"/>
      <w:lvlText w:val=""/>
      <w:lvlJc w:val="left"/>
      <w:pPr>
        <w:ind w:left="360" w:hanging="360"/>
      </w:pPr>
      <w:rPr>
        <w:rFonts w:ascii="Wingdings 2" w:hAnsi="Wingdings 2" w:hint="default"/>
        <w:color w:val="000000" w:themeColor="text1"/>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nsid w:val="53A706C7"/>
    <w:multiLevelType w:val="hybridMultilevel"/>
    <w:tmpl w:val="72545D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6151E16"/>
    <w:multiLevelType w:val="multilevel"/>
    <w:tmpl w:val="E6BE9446"/>
    <w:lvl w:ilvl="0">
      <w:start w:val="9"/>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6"/>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nsid w:val="5BD96A50"/>
    <w:multiLevelType w:val="hybridMultilevel"/>
    <w:tmpl w:val="67F6C8CA"/>
    <w:lvl w:ilvl="0" w:tplc="08140011">
      <w:start w:val="1"/>
      <w:numFmt w:val="decimal"/>
      <w:lvlText w:val="%1)"/>
      <w:lvlJc w:val="left"/>
      <w:pPr>
        <w:ind w:left="720" w:hanging="360"/>
      </w:pPr>
      <w:rPr>
        <w:rFonts w:hint="default"/>
      </w:rPr>
    </w:lvl>
    <w:lvl w:ilvl="1" w:tplc="08140019" w:tentative="1">
      <w:start w:val="1"/>
      <w:numFmt w:val="lowerLetter"/>
      <w:lvlText w:val="%2."/>
      <w:lvlJc w:val="left"/>
      <w:pPr>
        <w:ind w:left="1440" w:hanging="360"/>
      </w:pPr>
    </w:lvl>
    <w:lvl w:ilvl="2" w:tplc="0814001B" w:tentative="1">
      <w:start w:val="1"/>
      <w:numFmt w:val="lowerRoman"/>
      <w:lvlText w:val="%3."/>
      <w:lvlJc w:val="right"/>
      <w:pPr>
        <w:ind w:left="2160" w:hanging="180"/>
      </w:pPr>
    </w:lvl>
    <w:lvl w:ilvl="3" w:tplc="0814000F" w:tentative="1">
      <w:start w:val="1"/>
      <w:numFmt w:val="decimal"/>
      <w:lvlText w:val="%4."/>
      <w:lvlJc w:val="left"/>
      <w:pPr>
        <w:ind w:left="2880" w:hanging="360"/>
      </w:pPr>
    </w:lvl>
    <w:lvl w:ilvl="4" w:tplc="08140019" w:tentative="1">
      <w:start w:val="1"/>
      <w:numFmt w:val="lowerLetter"/>
      <w:lvlText w:val="%5."/>
      <w:lvlJc w:val="left"/>
      <w:pPr>
        <w:ind w:left="3600" w:hanging="360"/>
      </w:pPr>
    </w:lvl>
    <w:lvl w:ilvl="5" w:tplc="0814001B" w:tentative="1">
      <w:start w:val="1"/>
      <w:numFmt w:val="lowerRoman"/>
      <w:lvlText w:val="%6."/>
      <w:lvlJc w:val="right"/>
      <w:pPr>
        <w:ind w:left="4320" w:hanging="180"/>
      </w:pPr>
    </w:lvl>
    <w:lvl w:ilvl="6" w:tplc="0814000F" w:tentative="1">
      <w:start w:val="1"/>
      <w:numFmt w:val="decimal"/>
      <w:lvlText w:val="%7."/>
      <w:lvlJc w:val="left"/>
      <w:pPr>
        <w:ind w:left="5040" w:hanging="360"/>
      </w:pPr>
    </w:lvl>
    <w:lvl w:ilvl="7" w:tplc="08140019" w:tentative="1">
      <w:start w:val="1"/>
      <w:numFmt w:val="lowerLetter"/>
      <w:lvlText w:val="%8."/>
      <w:lvlJc w:val="left"/>
      <w:pPr>
        <w:ind w:left="5760" w:hanging="360"/>
      </w:pPr>
    </w:lvl>
    <w:lvl w:ilvl="8" w:tplc="0814001B" w:tentative="1">
      <w:start w:val="1"/>
      <w:numFmt w:val="lowerRoman"/>
      <w:lvlText w:val="%9."/>
      <w:lvlJc w:val="right"/>
      <w:pPr>
        <w:ind w:left="6480" w:hanging="180"/>
      </w:pPr>
    </w:lvl>
  </w:abstractNum>
  <w:abstractNum w:abstractNumId="18">
    <w:nsid w:val="5D8F7250"/>
    <w:multiLevelType w:val="multilevel"/>
    <w:tmpl w:val="C4D6DFFA"/>
    <w:lvl w:ilvl="0">
      <w:start w:val="1"/>
      <w:numFmt w:val="decimal"/>
      <w:pStyle w:val="MMTopic1"/>
      <w:suff w:val="space"/>
      <w:lvlText w:val="%1"/>
      <w:lvlJc w:val="left"/>
      <w:pPr>
        <w:ind w:left="0" w:firstLine="0"/>
      </w:pPr>
    </w:lvl>
    <w:lvl w:ilvl="1">
      <w:start w:val="1"/>
      <w:numFmt w:val="decimal"/>
      <w:pStyle w:val="MMTopic2"/>
      <w:suff w:val="space"/>
      <w:lvlText w:val="%1.%2"/>
      <w:lvlJc w:val="left"/>
      <w:pPr>
        <w:ind w:left="0" w:firstLine="0"/>
      </w:pPr>
    </w:lvl>
    <w:lvl w:ilvl="2">
      <w:start w:val="1"/>
      <w:numFmt w:val="decimal"/>
      <w:pStyle w:val="MMTopic3"/>
      <w:suff w:val="space"/>
      <w:lvlText w:val="%1.%2.%3"/>
      <w:lvlJc w:val="left"/>
      <w:pPr>
        <w:ind w:left="0" w:firstLine="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nsid w:val="5DB64B91"/>
    <w:multiLevelType w:val="hybridMultilevel"/>
    <w:tmpl w:val="9D4266BE"/>
    <w:lvl w:ilvl="0" w:tplc="A316EA14">
      <w:start w:val="1"/>
      <w:numFmt w:val="bullet"/>
      <w:lvlText w:val="-"/>
      <w:lvlJc w:val="left"/>
      <w:pPr>
        <w:ind w:left="720" w:hanging="360"/>
      </w:pPr>
      <w:rPr>
        <w:rFonts w:ascii="Arial" w:eastAsia="Times New Roman" w:hAnsi="Arial" w:cs="Arial" w:hint="default"/>
      </w:rPr>
    </w:lvl>
    <w:lvl w:ilvl="1" w:tplc="08140003">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20">
    <w:nsid w:val="5EC162F4"/>
    <w:multiLevelType w:val="hybridMultilevel"/>
    <w:tmpl w:val="110A14A6"/>
    <w:lvl w:ilvl="0" w:tplc="08140001">
      <w:start w:val="1"/>
      <w:numFmt w:val="bullet"/>
      <w:lvlText w:val=""/>
      <w:lvlJc w:val="left"/>
      <w:pPr>
        <w:ind w:left="720" w:hanging="360"/>
      </w:pPr>
      <w:rPr>
        <w:rFonts w:ascii="Symbol" w:hAnsi="Symbol" w:hint="default"/>
      </w:rPr>
    </w:lvl>
    <w:lvl w:ilvl="1" w:tplc="08140003" w:tentative="1">
      <w:start w:val="1"/>
      <w:numFmt w:val="bullet"/>
      <w:lvlText w:val="o"/>
      <w:lvlJc w:val="left"/>
      <w:pPr>
        <w:ind w:left="1440" w:hanging="360"/>
      </w:pPr>
      <w:rPr>
        <w:rFonts w:ascii="Courier New" w:hAnsi="Courier New" w:cs="Courier New" w:hint="default"/>
      </w:rPr>
    </w:lvl>
    <w:lvl w:ilvl="2" w:tplc="08140005" w:tentative="1">
      <w:start w:val="1"/>
      <w:numFmt w:val="bullet"/>
      <w:lvlText w:val=""/>
      <w:lvlJc w:val="left"/>
      <w:pPr>
        <w:ind w:left="2160" w:hanging="360"/>
      </w:pPr>
      <w:rPr>
        <w:rFonts w:ascii="Wingdings" w:hAnsi="Wingdings" w:hint="default"/>
      </w:rPr>
    </w:lvl>
    <w:lvl w:ilvl="3" w:tplc="08140001" w:tentative="1">
      <w:start w:val="1"/>
      <w:numFmt w:val="bullet"/>
      <w:lvlText w:val=""/>
      <w:lvlJc w:val="left"/>
      <w:pPr>
        <w:ind w:left="2880" w:hanging="360"/>
      </w:pPr>
      <w:rPr>
        <w:rFonts w:ascii="Symbol" w:hAnsi="Symbol" w:hint="default"/>
      </w:rPr>
    </w:lvl>
    <w:lvl w:ilvl="4" w:tplc="08140003" w:tentative="1">
      <w:start w:val="1"/>
      <w:numFmt w:val="bullet"/>
      <w:lvlText w:val="o"/>
      <w:lvlJc w:val="left"/>
      <w:pPr>
        <w:ind w:left="3600" w:hanging="360"/>
      </w:pPr>
      <w:rPr>
        <w:rFonts w:ascii="Courier New" w:hAnsi="Courier New" w:cs="Courier New" w:hint="default"/>
      </w:rPr>
    </w:lvl>
    <w:lvl w:ilvl="5" w:tplc="08140005" w:tentative="1">
      <w:start w:val="1"/>
      <w:numFmt w:val="bullet"/>
      <w:lvlText w:val=""/>
      <w:lvlJc w:val="left"/>
      <w:pPr>
        <w:ind w:left="4320" w:hanging="360"/>
      </w:pPr>
      <w:rPr>
        <w:rFonts w:ascii="Wingdings" w:hAnsi="Wingdings" w:hint="default"/>
      </w:rPr>
    </w:lvl>
    <w:lvl w:ilvl="6" w:tplc="08140001" w:tentative="1">
      <w:start w:val="1"/>
      <w:numFmt w:val="bullet"/>
      <w:lvlText w:val=""/>
      <w:lvlJc w:val="left"/>
      <w:pPr>
        <w:ind w:left="5040" w:hanging="360"/>
      </w:pPr>
      <w:rPr>
        <w:rFonts w:ascii="Symbol" w:hAnsi="Symbol" w:hint="default"/>
      </w:rPr>
    </w:lvl>
    <w:lvl w:ilvl="7" w:tplc="08140003" w:tentative="1">
      <w:start w:val="1"/>
      <w:numFmt w:val="bullet"/>
      <w:lvlText w:val="o"/>
      <w:lvlJc w:val="left"/>
      <w:pPr>
        <w:ind w:left="5760" w:hanging="360"/>
      </w:pPr>
      <w:rPr>
        <w:rFonts w:ascii="Courier New" w:hAnsi="Courier New" w:cs="Courier New" w:hint="default"/>
      </w:rPr>
    </w:lvl>
    <w:lvl w:ilvl="8" w:tplc="08140005" w:tentative="1">
      <w:start w:val="1"/>
      <w:numFmt w:val="bullet"/>
      <w:lvlText w:val=""/>
      <w:lvlJc w:val="left"/>
      <w:pPr>
        <w:ind w:left="6480" w:hanging="360"/>
      </w:pPr>
      <w:rPr>
        <w:rFonts w:ascii="Wingdings" w:hAnsi="Wingdings" w:hint="default"/>
      </w:rPr>
    </w:lvl>
  </w:abstractNum>
  <w:abstractNum w:abstractNumId="21">
    <w:nsid w:val="659546E2"/>
    <w:multiLevelType w:val="hybridMultilevel"/>
    <w:tmpl w:val="43240EA0"/>
    <w:lvl w:ilvl="0" w:tplc="4BF2D690">
      <w:start w:val="1"/>
      <w:numFmt w:val="bullet"/>
      <w:pStyle w:val="Punkt1Niv2"/>
      <w:lvlText w:val="–"/>
      <w:lvlJc w:val="left"/>
      <w:pPr>
        <w:tabs>
          <w:tab w:val="num" w:pos="284"/>
        </w:tabs>
        <w:ind w:left="284" w:hanging="284"/>
      </w:pPr>
      <w:rPr>
        <w:rFonts w:ascii="Arial" w:hAnsi="Aria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879426D"/>
    <w:multiLevelType w:val="hybridMultilevel"/>
    <w:tmpl w:val="59CEAA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2A45BFE"/>
    <w:multiLevelType w:val="hybridMultilevel"/>
    <w:tmpl w:val="C9545A56"/>
    <w:lvl w:ilvl="0" w:tplc="BF20A7B8">
      <w:start w:val="1"/>
      <w:numFmt w:val="bullet"/>
      <w:pStyle w:val="Punk-Niv1"/>
      <w:lvlText w:val=""/>
      <w:lvlJc w:val="left"/>
      <w:pPr>
        <w:ind w:left="284" w:hanging="256"/>
      </w:pPr>
      <w:rPr>
        <w:rFonts w:ascii="Wingdings 2" w:hAnsi="Wingdings 2" w:hint="default"/>
        <w:color w:val="000000" w:themeColor="text1"/>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E8C1D5C"/>
    <w:multiLevelType w:val="multilevel"/>
    <w:tmpl w:val="14CAD374"/>
    <w:lvl w:ilvl="0">
      <w:start w:val="9"/>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0"/>
  </w:num>
  <w:num w:numId="2">
    <w:abstractNumId w:val="23"/>
  </w:num>
  <w:num w:numId="3">
    <w:abstractNumId w:val="21"/>
  </w:num>
  <w:num w:numId="4">
    <w:abstractNumId w:val="10"/>
  </w:num>
  <w:num w:numId="5">
    <w:abstractNumId w:val="14"/>
  </w:num>
  <w:num w:numId="6">
    <w:abstractNumId w:val="11"/>
  </w:num>
  <w:num w:numId="7">
    <w:abstractNumId w:val="12"/>
  </w:num>
  <w:num w:numId="8">
    <w:abstractNumId w:val="24"/>
  </w:num>
  <w:num w:numId="9">
    <w:abstractNumId w:val="8"/>
  </w:num>
  <w:num w:numId="10">
    <w:abstractNumId w:val="19"/>
  </w:num>
  <w:num w:numId="11">
    <w:abstractNumId w:val="13"/>
  </w:num>
  <w:num w:numId="12">
    <w:abstractNumId w:val="20"/>
  </w:num>
  <w:num w:numId="13">
    <w:abstractNumId w:val="16"/>
  </w:num>
  <w:num w:numId="14">
    <w:abstractNumId w:val="7"/>
  </w:num>
  <w:num w:numId="15">
    <w:abstractNumId w:val="2"/>
  </w:num>
  <w:num w:numId="16">
    <w:abstractNumId w:val="22"/>
  </w:num>
  <w:num w:numId="17">
    <w:abstractNumId w:val="15"/>
  </w:num>
  <w:num w:numId="18">
    <w:abstractNumId w:val="1"/>
  </w:num>
  <w:num w:numId="19">
    <w:abstractNumId w:val="17"/>
  </w:num>
  <w:num w:numId="20">
    <w:abstractNumId w:val="4"/>
  </w:num>
  <w:num w:numId="21">
    <w:abstractNumId w:val="9"/>
  </w:num>
  <w:num w:numId="22">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
  </w:num>
  <w:num w:numId="25">
    <w:abstractNumId w:val="3"/>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proofState w:spelling="clean" w:grammar="clean"/>
  <w:documentType w:val="letter"/>
  <w:defaultTabStop w:val="720"/>
  <w:hyphenationZone w:val="425"/>
  <w:characterSpacingControl w:val="doNotCompress"/>
  <w:hdrShapeDefaults>
    <o:shapedefaults v:ext="edit" spidmax="2099"/>
    <o:shapelayout v:ext="edit">
      <o:idmap v:ext="edit" data="2"/>
    </o:shapelayout>
  </w:hdrShapeDefaults>
  <w:footnotePr>
    <w:footnote w:id="-1"/>
    <w:footnote w:id="0"/>
    <w:footnote w:id="1"/>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A52DE"/>
    <w:rsid w:val="0000080C"/>
    <w:rsid w:val="0001048E"/>
    <w:rsid w:val="00012015"/>
    <w:rsid w:val="000166EA"/>
    <w:rsid w:val="000168EB"/>
    <w:rsid w:val="00023331"/>
    <w:rsid w:val="000266F7"/>
    <w:rsid w:val="000272C6"/>
    <w:rsid w:val="00030D83"/>
    <w:rsid w:val="00030E30"/>
    <w:rsid w:val="00031B3F"/>
    <w:rsid w:val="00032A01"/>
    <w:rsid w:val="000355C9"/>
    <w:rsid w:val="000362C9"/>
    <w:rsid w:val="0004103F"/>
    <w:rsid w:val="000410C4"/>
    <w:rsid w:val="00044337"/>
    <w:rsid w:val="00045DA9"/>
    <w:rsid w:val="00046108"/>
    <w:rsid w:val="00047323"/>
    <w:rsid w:val="000505E9"/>
    <w:rsid w:val="00052E05"/>
    <w:rsid w:val="00053469"/>
    <w:rsid w:val="00053966"/>
    <w:rsid w:val="00055337"/>
    <w:rsid w:val="00062A88"/>
    <w:rsid w:val="00064EF1"/>
    <w:rsid w:val="00065A6A"/>
    <w:rsid w:val="00067AE8"/>
    <w:rsid w:val="0007546E"/>
    <w:rsid w:val="00075BC4"/>
    <w:rsid w:val="00082A34"/>
    <w:rsid w:val="00084667"/>
    <w:rsid w:val="00085299"/>
    <w:rsid w:val="000858BE"/>
    <w:rsid w:val="00087971"/>
    <w:rsid w:val="00092CC1"/>
    <w:rsid w:val="0009460B"/>
    <w:rsid w:val="000967C0"/>
    <w:rsid w:val="000A31D3"/>
    <w:rsid w:val="000A7928"/>
    <w:rsid w:val="000B5AD8"/>
    <w:rsid w:val="000B602D"/>
    <w:rsid w:val="000C088B"/>
    <w:rsid w:val="000C08E7"/>
    <w:rsid w:val="000C2E34"/>
    <w:rsid w:val="000C3B4F"/>
    <w:rsid w:val="000D1B41"/>
    <w:rsid w:val="000D3D51"/>
    <w:rsid w:val="000D7ECB"/>
    <w:rsid w:val="000E01F6"/>
    <w:rsid w:val="000E1074"/>
    <w:rsid w:val="000E2E76"/>
    <w:rsid w:val="000E6403"/>
    <w:rsid w:val="000E7602"/>
    <w:rsid w:val="000E760A"/>
    <w:rsid w:val="00102452"/>
    <w:rsid w:val="001069E0"/>
    <w:rsid w:val="001115C9"/>
    <w:rsid w:val="0011250B"/>
    <w:rsid w:val="0011318E"/>
    <w:rsid w:val="00115EA8"/>
    <w:rsid w:val="00120B58"/>
    <w:rsid w:val="0012129C"/>
    <w:rsid w:val="00132C37"/>
    <w:rsid w:val="001343C4"/>
    <w:rsid w:val="001361C6"/>
    <w:rsid w:val="00136708"/>
    <w:rsid w:val="001446AF"/>
    <w:rsid w:val="001454CA"/>
    <w:rsid w:val="0014588E"/>
    <w:rsid w:val="00147E67"/>
    <w:rsid w:val="00154BD4"/>
    <w:rsid w:val="00156215"/>
    <w:rsid w:val="0015640B"/>
    <w:rsid w:val="00156BCE"/>
    <w:rsid w:val="00157380"/>
    <w:rsid w:val="001616EF"/>
    <w:rsid w:val="00162C04"/>
    <w:rsid w:val="0016419A"/>
    <w:rsid w:val="00170590"/>
    <w:rsid w:val="00175FDF"/>
    <w:rsid w:val="0017610C"/>
    <w:rsid w:val="001765CE"/>
    <w:rsid w:val="0018116E"/>
    <w:rsid w:val="00184680"/>
    <w:rsid w:val="00184894"/>
    <w:rsid w:val="001849E9"/>
    <w:rsid w:val="00184DD9"/>
    <w:rsid w:val="00185E7C"/>
    <w:rsid w:val="001901C7"/>
    <w:rsid w:val="001922B0"/>
    <w:rsid w:val="0019401C"/>
    <w:rsid w:val="00194CFF"/>
    <w:rsid w:val="00197959"/>
    <w:rsid w:val="00197A4D"/>
    <w:rsid w:val="001A348B"/>
    <w:rsid w:val="001B5A5A"/>
    <w:rsid w:val="001B64AF"/>
    <w:rsid w:val="001C0759"/>
    <w:rsid w:val="001C10A7"/>
    <w:rsid w:val="001C15C8"/>
    <w:rsid w:val="001C5899"/>
    <w:rsid w:val="001C715E"/>
    <w:rsid w:val="001D2D8B"/>
    <w:rsid w:val="001D4C19"/>
    <w:rsid w:val="001E1EA0"/>
    <w:rsid w:val="001E26FD"/>
    <w:rsid w:val="001E295C"/>
    <w:rsid w:val="001F6028"/>
    <w:rsid w:val="001F617C"/>
    <w:rsid w:val="001F79D1"/>
    <w:rsid w:val="002113C9"/>
    <w:rsid w:val="00213067"/>
    <w:rsid w:val="00213143"/>
    <w:rsid w:val="00215513"/>
    <w:rsid w:val="00221AB4"/>
    <w:rsid w:val="00221CEE"/>
    <w:rsid w:val="00222885"/>
    <w:rsid w:val="00222BC0"/>
    <w:rsid w:val="002261BF"/>
    <w:rsid w:val="00230251"/>
    <w:rsid w:val="002333F0"/>
    <w:rsid w:val="00233E73"/>
    <w:rsid w:val="00234A93"/>
    <w:rsid w:val="00240800"/>
    <w:rsid w:val="0024237F"/>
    <w:rsid w:val="002445F3"/>
    <w:rsid w:val="00247EEE"/>
    <w:rsid w:val="0025078B"/>
    <w:rsid w:val="00250E76"/>
    <w:rsid w:val="00254BA8"/>
    <w:rsid w:val="00257399"/>
    <w:rsid w:val="002578C0"/>
    <w:rsid w:val="002609FD"/>
    <w:rsid w:val="00264772"/>
    <w:rsid w:val="00266FB2"/>
    <w:rsid w:val="00270250"/>
    <w:rsid w:val="00270738"/>
    <w:rsid w:val="002714F3"/>
    <w:rsid w:val="00280134"/>
    <w:rsid w:val="00285008"/>
    <w:rsid w:val="002A3011"/>
    <w:rsid w:val="002A301B"/>
    <w:rsid w:val="002A45C7"/>
    <w:rsid w:val="002B2BF7"/>
    <w:rsid w:val="002B7628"/>
    <w:rsid w:val="002C2246"/>
    <w:rsid w:val="002C2381"/>
    <w:rsid w:val="002C42B4"/>
    <w:rsid w:val="002D0902"/>
    <w:rsid w:val="002D1DE3"/>
    <w:rsid w:val="002D4521"/>
    <w:rsid w:val="002E0651"/>
    <w:rsid w:val="002E0A81"/>
    <w:rsid w:val="002E14F8"/>
    <w:rsid w:val="002E442D"/>
    <w:rsid w:val="002E47E5"/>
    <w:rsid w:val="002E4C9D"/>
    <w:rsid w:val="002E4EAE"/>
    <w:rsid w:val="002E595B"/>
    <w:rsid w:val="002E5A2C"/>
    <w:rsid w:val="002F15A2"/>
    <w:rsid w:val="002F1F74"/>
    <w:rsid w:val="003025DE"/>
    <w:rsid w:val="00310C84"/>
    <w:rsid w:val="00312C59"/>
    <w:rsid w:val="00315404"/>
    <w:rsid w:val="00321687"/>
    <w:rsid w:val="00324902"/>
    <w:rsid w:val="003262B9"/>
    <w:rsid w:val="00335619"/>
    <w:rsid w:val="00335BE0"/>
    <w:rsid w:val="00337D3C"/>
    <w:rsid w:val="003419B2"/>
    <w:rsid w:val="00341F87"/>
    <w:rsid w:val="00347379"/>
    <w:rsid w:val="00355082"/>
    <w:rsid w:val="00357A1B"/>
    <w:rsid w:val="0036054A"/>
    <w:rsid w:val="00363C02"/>
    <w:rsid w:val="003641CE"/>
    <w:rsid w:val="0036421F"/>
    <w:rsid w:val="00365075"/>
    <w:rsid w:val="00371316"/>
    <w:rsid w:val="0037186E"/>
    <w:rsid w:val="00371A95"/>
    <w:rsid w:val="003725F8"/>
    <w:rsid w:val="003770B5"/>
    <w:rsid w:val="00381A32"/>
    <w:rsid w:val="00382505"/>
    <w:rsid w:val="003825B3"/>
    <w:rsid w:val="0038276C"/>
    <w:rsid w:val="00385546"/>
    <w:rsid w:val="003919E0"/>
    <w:rsid w:val="0039688C"/>
    <w:rsid w:val="00396D04"/>
    <w:rsid w:val="003A01A5"/>
    <w:rsid w:val="003A1631"/>
    <w:rsid w:val="003A169A"/>
    <w:rsid w:val="003A3E8D"/>
    <w:rsid w:val="003A3EDC"/>
    <w:rsid w:val="003A6420"/>
    <w:rsid w:val="003B0F30"/>
    <w:rsid w:val="003C00D1"/>
    <w:rsid w:val="003C1C9A"/>
    <w:rsid w:val="003C2A21"/>
    <w:rsid w:val="003C4605"/>
    <w:rsid w:val="003C75E0"/>
    <w:rsid w:val="003D3357"/>
    <w:rsid w:val="003D34FD"/>
    <w:rsid w:val="003D3ED7"/>
    <w:rsid w:val="003D5860"/>
    <w:rsid w:val="003E0886"/>
    <w:rsid w:val="003E2482"/>
    <w:rsid w:val="003E455C"/>
    <w:rsid w:val="003E6308"/>
    <w:rsid w:val="003F089F"/>
    <w:rsid w:val="003F134E"/>
    <w:rsid w:val="003F15D3"/>
    <w:rsid w:val="003F5F08"/>
    <w:rsid w:val="00403B96"/>
    <w:rsid w:val="0041275E"/>
    <w:rsid w:val="00413AAD"/>
    <w:rsid w:val="004160CE"/>
    <w:rsid w:val="00417C7A"/>
    <w:rsid w:val="00421D0B"/>
    <w:rsid w:val="0042289A"/>
    <w:rsid w:val="00423182"/>
    <w:rsid w:val="004244DD"/>
    <w:rsid w:val="00426C5E"/>
    <w:rsid w:val="0043222E"/>
    <w:rsid w:val="00434511"/>
    <w:rsid w:val="004350CA"/>
    <w:rsid w:val="00440398"/>
    <w:rsid w:val="004414F4"/>
    <w:rsid w:val="004416F6"/>
    <w:rsid w:val="004422FB"/>
    <w:rsid w:val="004423E3"/>
    <w:rsid w:val="00442A44"/>
    <w:rsid w:val="00443E6D"/>
    <w:rsid w:val="00444004"/>
    <w:rsid w:val="004463AF"/>
    <w:rsid w:val="00446B91"/>
    <w:rsid w:val="004510A6"/>
    <w:rsid w:val="00453BE6"/>
    <w:rsid w:val="0046176A"/>
    <w:rsid w:val="00463636"/>
    <w:rsid w:val="00463FFD"/>
    <w:rsid w:val="00466DBB"/>
    <w:rsid w:val="004712A6"/>
    <w:rsid w:val="00475B06"/>
    <w:rsid w:val="00482763"/>
    <w:rsid w:val="00482BB2"/>
    <w:rsid w:val="00483C98"/>
    <w:rsid w:val="004857A0"/>
    <w:rsid w:val="004911C7"/>
    <w:rsid w:val="004956D7"/>
    <w:rsid w:val="004976D5"/>
    <w:rsid w:val="004A38AB"/>
    <w:rsid w:val="004A45CA"/>
    <w:rsid w:val="004B119A"/>
    <w:rsid w:val="004B3240"/>
    <w:rsid w:val="004B32B3"/>
    <w:rsid w:val="004C1D1B"/>
    <w:rsid w:val="004D06D5"/>
    <w:rsid w:val="004D21B1"/>
    <w:rsid w:val="004D4919"/>
    <w:rsid w:val="004E364E"/>
    <w:rsid w:val="004E3B4B"/>
    <w:rsid w:val="004E6565"/>
    <w:rsid w:val="004F1D6A"/>
    <w:rsid w:val="004F3250"/>
    <w:rsid w:val="004F5372"/>
    <w:rsid w:val="005065BD"/>
    <w:rsid w:val="0050663E"/>
    <w:rsid w:val="00507ED4"/>
    <w:rsid w:val="00510D9A"/>
    <w:rsid w:val="005147E8"/>
    <w:rsid w:val="0051604F"/>
    <w:rsid w:val="005160F4"/>
    <w:rsid w:val="00516A31"/>
    <w:rsid w:val="00520345"/>
    <w:rsid w:val="00520671"/>
    <w:rsid w:val="0052180D"/>
    <w:rsid w:val="00521862"/>
    <w:rsid w:val="005275B2"/>
    <w:rsid w:val="00530CAA"/>
    <w:rsid w:val="005369CE"/>
    <w:rsid w:val="005420AB"/>
    <w:rsid w:val="0055149D"/>
    <w:rsid w:val="00552879"/>
    <w:rsid w:val="00552B10"/>
    <w:rsid w:val="00554FE8"/>
    <w:rsid w:val="00556C85"/>
    <w:rsid w:val="005627B4"/>
    <w:rsid w:val="00567037"/>
    <w:rsid w:val="00567F07"/>
    <w:rsid w:val="00570807"/>
    <w:rsid w:val="00582D0B"/>
    <w:rsid w:val="0058488A"/>
    <w:rsid w:val="005855DC"/>
    <w:rsid w:val="005907AB"/>
    <w:rsid w:val="005910C6"/>
    <w:rsid w:val="0059589E"/>
    <w:rsid w:val="00595F65"/>
    <w:rsid w:val="0059660F"/>
    <w:rsid w:val="005973CC"/>
    <w:rsid w:val="00597BC4"/>
    <w:rsid w:val="00597F9E"/>
    <w:rsid w:val="005A00B0"/>
    <w:rsid w:val="005A09CE"/>
    <w:rsid w:val="005A0A43"/>
    <w:rsid w:val="005A347C"/>
    <w:rsid w:val="005A49D9"/>
    <w:rsid w:val="005A6756"/>
    <w:rsid w:val="005A7088"/>
    <w:rsid w:val="005B03BB"/>
    <w:rsid w:val="005B4028"/>
    <w:rsid w:val="005B55D1"/>
    <w:rsid w:val="005B6F52"/>
    <w:rsid w:val="005C0212"/>
    <w:rsid w:val="005C50B2"/>
    <w:rsid w:val="005D0DB9"/>
    <w:rsid w:val="005D10B4"/>
    <w:rsid w:val="005D3369"/>
    <w:rsid w:val="005D50C6"/>
    <w:rsid w:val="005E2104"/>
    <w:rsid w:val="005E362D"/>
    <w:rsid w:val="005E3B9F"/>
    <w:rsid w:val="005E5CA7"/>
    <w:rsid w:val="005F1CE1"/>
    <w:rsid w:val="005F3892"/>
    <w:rsid w:val="005F3FF0"/>
    <w:rsid w:val="005F570A"/>
    <w:rsid w:val="00600A4D"/>
    <w:rsid w:val="00605123"/>
    <w:rsid w:val="00607753"/>
    <w:rsid w:val="00610830"/>
    <w:rsid w:val="006108D3"/>
    <w:rsid w:val="006124DD"/>
    <w:rsid w:val="006128BA"/>
    <w:rsid w:val="006140AF"/>
    <w:rsid w:val="00616338"/>
    <w:rsid w:val="00624B9F"/>
    <w:rsid w:val="00624EE2"/>
    <w:rsid w:val="006252C5"/>
    <w:rsid w:val="00627697"/>
    <w:rsid w:val="006278AC"/>
    <w:rsid w:val="0063030C"/>
    <w:rsid w:val="00631C04"/>
    <w:rsid w:val="00631C3B"/>
    <w:rsid w:val="006321C5"/>
    <w:rsid w:val="0064010D"/>
    <w:rsid w:val="00641F28"/>
    <w:rsid w:val="00646FBD"/>
    <w:rsid w:val="00654749"/>
    <w:rsid w:val="006575CC"/>
    <w:rsid w:val="00660347"/>
    <w:rsid w:val="00661D6E"/>
    <w:rsid w:val="00662E17"/>
    <w:rsid w:val="006658E8"/>
    <w:rsid w:val="00667F30"/>
    <w:rsid w:val="0068045F"/>
    <w:rsid w:val="0068093D"/>
    <w:rsid w:val="00682CE3"/>
    <w:rsid w:val="00682E80"/>
    <w:rsid w:val="006843C6"/>
    <w:rsid w:val="006851BA"/>
    <w:rsid w:val="0069004B"/>
    <w:rsid w:val="00691AEE"/>
    <w:rsid w:val="00697D9C"/>
    <w:rsid w:val="006A15EC"/>
    <w:rsid w:val="006A208E"/>
    <w:rsid w:val="006A5235"/>
    <w:rsid w:val="006A52DE"/>
    <w:rsid w:val="006A73E8"/>
    <w:rsid w:val="006A7CCE"/>
    <w:rsid w:val="006A7E1A"/>
    <w:rsid w:val="006B22C9"/>
    <w:rsid w:val="006B3660"/>
    <w:rsid w:val="006B4646"/>
    <w:rsid w:val="006B538D"/>
    <w:rsid w:val="006B5746"/>
    <w:rsid w:val="006C1057"/>
    <w:rsid w:val="006C378B"/>
    <w:rsid w:val="006D187A"/>
    <w:rsid w:val="006D3F3E"/>
    <w:rsid w:val="006E6298"/>
    <w:rsid w:val="006E6680"/>
    <w:rsid w:val="006E6F7F"/>
    <w:rsid w:val="006F01EA"/>
    <w:rsid w:val="006F2397"/>
    <w:rsid w:val="006F3E35"/>
    <w:rsid w:val="006F4407"/>
    <w:rsid w:val="006F4895"/>
    <w:rsid w:val="006F75B7"/>
    <w:rsid w:val="007025D1"/>
    <w:rsid w:val="00704658"/>
    <w:rsid w:val="00706547"/>
    <w:rsid w:val="0071247E"/>
    <w:rsid w:val="007139C0"/>
    <w:rsid w:val="00716A06"/>
    <w:rsid w:val="007207A6"/>
    <w:rsid w:val="00723DE8"/>
    <w:rsid w:val="00725347"/>
    <w:rsid w:val="007310FB"/>
    <w:rsid w:val="00731449"/>
    <w:rsid w:val="00731A57"/>
    <w:rsid w:val="007328FA"/>
    <w:rsid w:val="007354D7"/>
    <w:rsid w:val="007479F0"/>
    <w:rsid w:val="00753978"/>
    <w:rsid w:val="00762A80"/>
    <w:rsid w:val="007651A6"/>
    <w:rsid w:val="00767AD6"/>
    <w:rsid w:val="007702EE"/>
    <w:rsid w:val="00771C7C"/>
    <w:rsid w:val="00772AA3"/>
    <w:rsid w:val="00776C4F"/>
    <w:rsid w:val="00777B00"/>
    <w:rsid w:val="007822EB"/>
    <w:rsid w:val="00783D2C"/>
    <w:rsid w:val="00784AB9"/>
    <w:rsid w:val="00792024"/>
    <w:rsid w:val="00797526"/>
    <w:rsid w:val="007A1F80"/>
    <w:rsid w:val="007A6DA3"/>
    <w:rsid w:val="007B0594"/>
    <w:rsid w:val="007B0A6C"/>
    <w:rsid w:val="007B0D88"/>
    <w:rsid w:val="007B3543"/>
    <w:rsid w:val="007B4BBA"/>
    <w:rsid w:val="007B4D7F"/>
    <w:rsid w:val="007B50F4"/>
    <w:rsid w:val="007C080F"/>
    <w:rsid w:val="007C57FC"/>
    <w:rsid w:val="007C5CF9"/>
    <w:rsid w:val="007C5D26"/>
    <w:rsid w:val="007C61EF"/>
    <w:rsid w:val="007C76C0"/>
    <w:rsid w:val="007D1455"/>
    <w:rsid w:val="007D15C5"/>
    <w:rsid w:val="007E060B"/>
    <w:rsid w:val="007E23F2"/>
    <w:rsid w:val="007F08DE"/>
    <w:rsid w:val="007F6EDB"/>
    <w:rsid w:val="00800ADB"/>
    <w:rsid w:val="00800E8F"/>
    <w:rsid w:val="008025FE"/>
    <w:rsid w:val="00803239"/>
    <w:rsid w:val="00803BB2"/>
    <w:rsid w:val="00804337"/>
    <w:rsid w:val="00811CC6"/>
    <w:rsid w:val="0081406B"/>
    <w:rsid w:val="0081700F"/>
    <w:rsid w:val="008218C5"/>
    <w:rsid w:val="008219BC"/>
    <w:rsid w:val="008224B4"/>
    <w:rsid w:val="00825479"/>
    <w:rsid w:val="00825B9E"/>
    <w:rsid w:val="008307A7"/>
    <w:rsid w:val="00831E5F"/>
    <w:rsid w:val="00834941"/>
    <w:rsid w:val="00850BEC"/>
    <w:rsid w:val="0085118C"/>
    <w:rsid w:val="00851D51"/>
    <w:rsid w:val="00851E55"/>
    <w:rsid w:val="00852963"/>
    <w:rsid w:val="00854CE3"/>
    <w:rsid w:val="00855E9F"/>
    <w:rsid w:val="0086133B"/>
    <w:rsid w:val="00862790"/>
    <w:rsid w:val="00862FFD"/>
    <w:rsid w:val="00870009"/>
    <w:rsid w:val="008706C4"/>
    <w:rsid w:val="00872A8A"/>
    <w:rsid w:val="00877A84"/>
    <w:rsid w:val="00877F93"/>
    <w:rsid w:val="00882A6E"/>
    <w:rsid w:val="00883ED3"/>
    <w:rsid w:val="00886171"/>
    <w:rsid w:val="00890EDB"/>
    <w:rsid w:val="0089534D"/>
    <w:rsid w:val="008A17FF"/>
    <w:rsid w:val="008A2D31"/>
    <w:rsid w:val="008A698D"/>
    <w:rsid w:val="008B1047"/>
    <w:rsid w:val="008B4F4E"/>
    <w:rsid w:val="008B7C7B"/>
    <w:rsid w:val="008C1FD9"/>
    <w:rsid w:val="008C7354"/>
    <w:rsid w:val="008D0868"/>
    <w:rsid w:val="008D3033"/>
    <w:rsid w:val="008D5D09"/>
    <w:rsid w:val="008D7BBA"/>
    <w:rsid w:val="008E1281"/>
    <w:rsid w:val="008E3FB3"/>
    <w:rsid w:val="008E60FE"/>
    <w:rsid w:val="008E6ABD"/>
    <w:rsid w:val="008E7CC9"/>
    <w:rsid w:val="008F1AAC"/>
    <w:rsid w:val="008F53CA"/>
    <w:rsid w:val="008F69D5"/>
    <w:rsid w:val="009007F8"/>
    <w:rsid w:val="00900C8A"/>
    <w:rsid w:val="00902C47"/>
    <w:rsid w:val="009046DA"/>
    <w:rsid w:val="00904C77"/>
    <w:rsid w:val="00905F80"/>
    <w:rsid w:val="00910AC9"/>
    <w:rsid w:val="00911281"/>
    <w:rsid w:val="009134B6"/>
    <w:rsid w:val="00914EB7"/>
    <w:rsid w:val="00917148"/>
    <w:rsid w:val="0092396E"/>
    <w:rsid w:val="00923D6B"/>
    <w:rsid w:val="00932B8B"/>
    <w:rsid w:val="00932ED4"/>
    <w:rsid w:val="0093621A"/>
    <w:rsid w:val="00936870"/>
    <w:rsid w:val="009370B7"/>
    <w:rsid w:val="00937D03"/>
    <w:rsid w:val="009403B0"/>
    <w:rsid w:val="0094082A"/>
    <w:rsid w:val="009423D4"/>
    <w:rsid w:val="009426D2"/>
    <w:rsid w:val="00945E6A"/>
    <w:rsid w:val="00952912"/>
    <w:rsid w:val="0096243E"/>
    <w:rsid w:val="009631E6"/>
    <w:rsid w:val="0096588E"/>
    <w:rsid w:val="009658E6"/>
    <w:rsid w:val="0097095E"/>
    <w:rsid w:val="00977890"/>
    <w:rsid w:val="00977F09"/>
    <w:rsid w:val="00980312"/>
    <w:rsid w:val="00982C50"/>
    <w:rsid w:val="00986022"/>
    <w:rsid w:val="00992A08"/>
    <w:rsid w:val="00995A0A"/>
    <w:rsid w:val="009964D6"/>
    <w:rsid w:val="009A0D29"/>
    <w:rsid w:val="009A0D9F"/>
    <w:rsid w:val="009A234A"/>
    <w:rsid w:val="009A4816"/>
    <w:rsid w:val="009A489A"/>
    <w:rsid w:val="009B0E6C"/>
    <w:rsid w:val="009B4754"/>
    <w:rsid w:val="009B692D"/>
    <w:rsid w:val="009C0D41"/>
    <w:rsid w:val="009C6138"/>
    <w:rsid w:val="009D3DB1"/>
    <w:rsid w:val="009D4DDE"/>
    <w:rsid w:val="009E060D"/>
    <w:rsid w:val="009E4B88"/>
    <w:rsid w:val="009E500A"/>
    <w:rsid w:val="009F27CE"/>
    <w:rsid w:val="009F42FE"/>
    <w:rsid w:val="009F5680"/>
    <w:rsid w:val="00A049C6"/>
    <w:rsid w:val="00A04D5D"/>
    <w:rsid w:val="00A05B27"/>
    <w:rsid w:val="00A06854"/>
    <w:rsid w:val="00A1561D"/>
    <w:rsid w:val="00A161F2"/>
    <w:rsid w:val="00A170E7"/>
    <w:rsid w:val="00A21A03"/>
    <w:rsid w:val="00A229AD"/>
    <w:rsid w:val="00A307A6"/>
    <w:rsid w:val="00A3260B"/>
    <w:rsid w:val="00A41E4D"/>
    <w:rsid w:val="00A45F8D"/>
    <w:rsid w:val="00A463FA"/>
    <w:rsid w:val="00A533CE"/>
    <w:rsid w:val="00A60697"/>
    <w:rsid w:val="00A63B13"/>
    <w:rsid w:val="00A655B5"/>
    <w:rsid w:val="00A65FE9"/>
    <w:rsid w:val="00A72590"/>
    <w:rsid w:val="00A7352B"/>
    <w:rsid w:val="00A82C0E"/>
    <w:rsid w:val="00A91057"/>
    <w:rsid w:val="00A9298C"/>
    <w:rsid w:val="00A96FC7"/>
    <w:rsid w:val="00AA1C76"/>
    <w:rsid w:val="00AA7A62"/>
    <w:rsid w:val="00AA7BD8"/>
    <w:rsid w:val="00AA7BF3"/>
    <w:rsid w:val="00AB40E6"/>
    <w:rsid w:val="00AB6B12"/>
    <w:rsid w:val="00AC22C4"/>
    <w:rsid w:val="00AC2BE4"/>
    <w:rsid w:val="00AC7B5A"/>
    <w:rsid w:val="00AD1B41"/>
    <w:rsid w:val="00AD1D16"/>
    <w:rsid w:val="00AD1E50"/>
    <w:rsid w:val="00AD2335"/>
    <w:rsid w:val="00AD5A20"/>
    <w:rsid w:val="00AE3548"/>
    <w:rsid w:val="00AE39CE"/>
    <w:rsid w:val="00AE4831"/>
    <w:rsid w:val="00AE5B88"/>
    <w:rsid w:val="00AF2802"/>
    <w:rsid w:val="00AF69D6"/>
    <w:rsid w:val="00AF7BA1"/>
    <w:rsid w:val="00B01DC0"/>
    <w:rsid w:val="00B02CC3"/>
    <w:rsid w:val="00B06F0A"/>
    <w:rsid w:val="00B06F52"/>
    <w:rsid w:val="00B07FF5"/>
    <w:rsid w:val="00B107A8"/>
    <w:rsid w:val="00B10D47"/>
    <w:rsid w:val="00B11DBC"/>
    <w:rsid w:val="00B145C5"/>
    <w:rsid w:val="00B147D6"/>
    <w:rsid w:val="00B14F31"/>
    <w:rsid w:val="00B2678C"/>
    <w:rsid w:val="00B2795A"/>
    <w:rsid w:val="00B30AF0"/>
    <w:rsid w:val="00B32A75"/>
    <w:rsid w:val="00B33164"/>
    <w:rsid w:val="00B35260"/>
    <w:rsid w:val="00B35923"/>
    <w:rsid w:val="00B4110B"/>
    <w:rsid w:val="00B41DE7"/>
    <w:rsid w:val="00B44F9F"/>
    <w:rsid w:val="00B45057"/>
    <w:rsid w:val="00B46AF1"/>
    <w:rsid w:val="00B47B8B"/>
    <w:rsid w:val="00B51558"/>
    <w:rsid w:val="00B52291"/>
    <w:rsid w:val="00B619F2"/>
    <w:rsid w:val="00B62525"/>
    <w:rsid w:val="00B64170"/>
    <w:rsid w:val="00B67507"/>
    <w:rsid w:val="00B70A74"/>
    <w:rsid w:val="00B72D8F"/>
    <w:rsid w:val="00B7477E"/>
    <w:rsid w:val="00B74C98"/>
    <w:rsid w:val="00B75FF2"/>
    <w:rsid w:val="00B87187"/>
    <w:rsid w:val="00B93DA8"/>
    <w:rsid w:val="00B93DCC"/>
    <w:rsid w:val="00B96237"/>
    <w:rsid w:val="00B96C65"/>
    <w:rsid w:val="00B97143"/>
    <w:rsid w:val="00B977BE"/>
    <w:rsid w:val="00BA3023"/>
    <w:rsid w:val="00BA3DA1"/>
    <w:rsid w:val="00BA6B66"/>
    <w:rsid w:val="00BB0B6C"/>
    <w:rsid w:val="00BB0C17"/>
    <w:rsid w:val="00BB5538"/>
    <w:rsid w:val="00BB5C15"/>
    <w:rsid w:val="00BB6137"/>
    <w:rsid w:val="00BC0333"/>
    <w:rsid w:val="00BC2CA5"/>
    <w:rsid w:val="00BC34C2"/>
    <w:rsid w:val="00BC69E0"/>
    <w:rsid w:val="00BD095F"/>
    <w:rsid w:val="00BD139D"/>
    <w:rsid w:val="00BD1E03"/>
    <w:rsid w:val="00BD28AB"/>
    <w:rsid w:val="00BD6142"/>
    <w:rsid w:val="00BD79BB"/>
    <w:rsid w:val="00BE0730"/>
    <w:rsid w:val="00BE52BD"/>
    <w:rsid w:val="00BE5CB6"/>
    <w:rsid w:val="00BF06D8"/>
    <w:rsid w:val="00BF1317"/>
    <w:rsid w:val="00BF5C22"/>
    <w:rsid w:val="00BF5C5C"/>
    <w:rsid w:val="00BF6500"/>
    <w:rsid w:val="00BF6C76"/>
    <w:rsid w:val="00C03407"/>
    <w:rsid w:val="00C03D25"/>
    <w:rsid w:val="00C0505D"/>
    <w:rsid w:val="00C13FAB"/>
    <w:rsid w:val="00C14741"/>
    <w:rsid w:val="00C15EF8"/>
    <w:rsid w:val="00C16DE1"/>
    <w:rsid w:val="00C22C15"/>
    <w:rsid w:val="00C23DBA"/>
    <w:rsid w:val="00C25ADB"/>
    <w:rsid w:val="00C260B9"/>
    <w:rsid w:val="00C278FB"/>
    <w:rsid w:val="00C307BA"/>
    <w:rsid w:val="00C34B74"/>
    <w:rsid w:val="00C3630B"/>
    <w:rsid w:val="00C3748E"/>
    <w:rsid w:val="00C422DC"/>
    <w:rsid w:val="00C446E6"/>
    <w:rsid w:val="00C4687F"/>
    <w:rsid w:val="00C47613"/>
    <w:rsid w:val="00C52DBD"/>
    <w:rsid w:val="00C52EDC"/>
    <w:rsid w:val="00C5543F"/>
    <w:rsid w:val="00C577C2"/>
    <w:rsid w:val="00C60234"/>
    <w:rsid w:val="00C63F17"/>
    <w:rsid w:val="00C64AD5"/>
    <w:rsid w:val="00C659A3"/>
    <w:rsid w:val="00C71ADD"/>
    <w:rsid w:val="00C72F5A"/>
    <w:rsid w:val="00C73526"/>
    <w:rsid w:val="00C776CA"/>
    <w:rsid w:val="00C80730"/>
    <w:rsid w:val="00C83AEE"/>
    <w:rsid w:val="00C8583E"/>
    <w:rsid w:val="00C87434"/>
    <w:rsid w:val="00C90B48"/>
    <w:rsid w:val="00C90E7E"/>
    <w:rsid w:val="00C91EE3"/>
    <w:rsid w:val="00C9356E"/>
    <w:rsid w:val="00C935F1"/>
    <w:rsid w:val="00C94F47"/>
    <w:rsid w:val="00C97030"/>
    <w:rsid w:val="00C974A4"/>
    <w:rsid w:val="00CA6476"/>
    <w:rsid w:val="00CA7218"/>
    <w:rsid w:val="00CA757F"/>
    <w:rsid w:val="00CB0969"/>
    <w:rsid w:val="00CB1DC8"/>
    <w:rsid w:val="00CB5531"/>
    <w:rsid w:val="00CB673A"/>
    <w:rsid w:val="00CB7D69"/>
    <w:rsid w:val="00CC0B7B"/>
    <w:rsid w:val="00CC3B79"/>
    <w:rsid w:val="00CD1402"/>
    <w:rsid w:val="00CE013F"/>
    <w:rsid w:val="00CE36C3"/>
    <w:rsid w:val="00CE502A"/>
    <w:rsid w:val="00CE5BE9"/>
    <w:rsid w:val="00CF011C"/>
    <w:rsid w:val="00CF2937"/>
    <w:rsid w:val="00CF493D"/>
    <w:rsid w:val="00CF527D"/>
    <w:rsid w:val="00CF5DE7"/>
    <w:rsid w:val="00CF7339"/>
    <w:rsid w:val="00CF7E02"/>
    <w:rsid w:val="00D0137B"/>
    <w:rsid w:val="00D01548"/>
    <w:rsid w:val="00D02444"/>
    <w:rsid w:val="00D037B7"/>
    <w:rsid w:val="00D04B5F"/>
    <w:rsid w:val="00D05EA5"/>
    <w:rsid w:val="00D11E3D"/>
    <w:rsid w:val="00D11F4D"/>
    <w:rsid w:val="00D124AF"/>
    <w:rsid w:val="00D14DF5"/>
    <w:rsid w:val="00D177C4"/>
    <w:rsid w:val="00D203C9"/>
    <w:rsid w:val="00D22C89"/>
    <w:rsid w:val="00D277B9"/>
    <w:rsid w:val="00D2792A"/>
    <w:rsid w:val="00D30C68"/>
    <w:rsid w:val="00D31477"/>
    <w:rsid w:val="00D31A9D"/>
    <w:rsid w:val="00D35584"/>
    <w:rsid w:val="00D35BF1"/>
    <w:rsid w:val="00D37060"/>
    <w:rsid w:val="00D40A29"/>
    <w:rsid w:val="00D41E53"/>
    <w:rsid w:val="00D568E8"/>
    <w:rsid w:val="00D601BE"/>
    <w:rsid w:val="00D60519"/>
    <w:rsid w:val="00D60948"/>
    <w:rsid w:val="00D626BB"/>
    <w:rsid w:val="00D62B23"/>
    <w:rsid w:val="00D634F7"/>
    <w:rsid w:val="00D662D2"/>
    <w:rsid w:val="00D67F49"/>
    <w:rsid w:val="00D73F79"/>
    <w:rsid w:val="00D75DFE"/>
    <w:rsid w:val="00D7618C"/>
    <w:rsid w:val="00D7677A"/>
    <w:rsid w:val="00D82363"/>
    <w:rsid w:val="00D8260E"/>
    <w:rsid w:val="00D8430A"/>
    <w:rsid w:val="00D858C3"/>
    <w:rsid w:val="00D86E08"/>
    <w:rsid w:val="00DA06A9"/>
    <w:rsid w:val="00DA5DE4"/>
    <w:rsid w:val="00DA73BD"/>
    <w:rsid w:val="00DB74A8"/>
    <w:rsid w:val="00DC0813"/>
    <w:rsid w:val="00DC1EB4"/>
    <w:rsid w:val="00DD2E36"/>
    <w:rsid w:val="00DD472E"/>
    <w:rsid w:val="00DF4D71"/>
    <w:rsid w:val="00DF61E4"/>
    <w:rsid w:val="00DF6883"/>
    <w:rsid w:val="00DF6E77"/>
    <w:rsid w:val="00E10AC6"/>
    <w:rsid w:val="00E13493"/>
    <w:rsid w:val="00E13EA9"/>
    <w:rsid w:val="00E245F0"/>
    <w:rsid w:val="00E32DD5"/>
    <w:rsid w:val="00E36DAA"/>
    <w:rsid w:val="00E409C7"/>
    <w:rsid w:val="00E4576E"/>
    <w:rsid w:val="00E45DAC"/>
    <w:rsid w:val="00E461AA"/>
    <w:rsid w:val="00E46969"/>
    <w:rsid w:val="00E46AC0"/>
    <w:rsid w:val="00E477D6"/>
    <w:rsid w:val="00E51918"/>
    <w:rsid w:val="00E5240E"/>
    <w:rsid w:val="00E53118"/>
    <w:rsid w:val="00E67151"/>
    <w:rsid w:val="00E701CD"/>
    <w:rsid w:val="00E70D84"/>
    <w:rsid w:val="00E70F0C"/>
    <w:rsid w:val="00E769EF"/>
    <w:rsid w:val="00E76FEC"/>
    <w:rsid w:val="00E93820"/>
    <w:rsid w:val="00E9472B"/>
    <w:rsid w:val="00E9734C"/>
    <w:rsid w:val="00E978F7"/>
    <w:rsid w:val="00EA45C0"/>
    <w:rsid w:val="00EA7D50"/>
    <w:rsid w:val="00EB05C7"/>
    <w:rsid w:val="00EB06AC"/>
    <w:rsid w:val="00EB29B4"/>
    <w:rsid w:val="00EC0A8E"/>
    <w:rsid w:val="00EC365D"/>
    <w:rsid w:val="00ED0B5B"/>
    <w:rsid w:val="00ED3ED0"/>
    <w:rsid w:val="00ED4FEC"/>
    <w:rsid w:val="00EE5304"/>
    <w:rsid w:val="00EE7CD9"/>
    <w:rsid w:val="00EF2530"/>
    <w:rsid w:val="00EF36E2"/>
    <w:rsid w:val="00F020BC"/>
    <w:rsid w:val="00F025DE"/>
    <w:rsid w:val="00F10967"/>
    <w:rsid w:val="00F114C5"/>
    <w:rsid w:val="00F14879"/>
    <w:rsid w:val="00F148CE"/>
    <w:rsid w:val="00F153F9"/>
    <w:rsid w:val="00F15A70"/>
    <w:rsid w:val="00F2116D"/>
    <w:rsid w:val="00F21C9B"/>
    <w:rsid w:val="00F23537"/>
    <w:rsid w:val="00F246EC"/>
    <w:rsid w:val="00F27E58"/>
    <w:rsid w:val="00F3425F"/>
    <w:rsid w:val="00F354B9"/>
    <w:rsid w:val="00F37044"/>
    <w:rsid w:val="00F40B4F"/>
    <w:rsid w:val="00F42923"/>
    <w:rsid w:val="00F5094E"/>
    <w:rsid w:val="00F5481C"/>
    <w:rsid w:val="00F63596"/>
    <w:rsid w:val="00F65E01"/>
    <w:rsid w:val="00F72E23"/>
    <w:rsid w:val="00F81272"/>
    <w:rsid w:val="00F8191E"/>
    <w:rsid w:val="00F81CB2"/>
    <w:rsid w:val="00F84CF2"/>
    <w:rsid w:val="00F90A88"/>
    <w:rsid w:val="00F91C90"/>
    <w:rsid w:val="00F92047"/>
    <w:rsid w:val="00F97AB3"/>
    <w:rsid w:val="00FA3A9F"/>
    <w:rsid w:val="00FA4EA8"/>
    <w:rsid w:val="00FA6EAA"/>
    <w:rsid w:val="00FB194C"/>
    <w:rsid w:val="00FB4C9A"/>
    <w:rsid w:val="00FC21F3"/>
    <w:rsid w:val="00FC22A7"/>
    <w:rsid w:val="00FC279D"/>
    <w:rsid w:val="00FC2F6C"/>
    <w:rsid w:val="00FC3586"/>
    <w:rsid w:val="00FC5687"/>
    <w:rsid w:val="00FD0533"/>
    <w:rsid w:val="00FD5CC6"/>
    <w:rsid w:val="00FD7270"/>
    <w:rsid w:val="00FE2B28"/>
    <w:rsid w:val="00FE46B2"/>
    <w:rsid w:val="00FE6DAE"/>
    <w:rsid w:val="00FE6EF2"/>
    <w:rsid w:val="00FF056D"/>
    <w:rsid w:val="00FF123A"/>
    <w:rsid w:val="00FF1DFF"/>
    <w:rsid w:val="00FF248C"/>
    <w:rsid w:val="00FF6874"/>
    <w:rsid w:val="00FF761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9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da-DK"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table of figures" w:qFormat="1"/>
    <w:lsdException w:name="List Bullet" w:uiPriority="1"/>
    <w:lsdException w:name="List Number" w:uiPriority="1"/>
    <w:lsdException w:name="Title" w:semiHidden="0" w:uiPriority="1" w:unhideWhenUsed="0"/>
    <w:lsdException w:name="Signature" w:uiPriority="1"/>
    <w:lsdException w:name="Default Paragraph Font" w:uiPriority="1"/>
    <w:lsdException w:name="Subtitle" w:semiHidden="0" w:uiPriority="0" w:unhideWhenUsed="0" w:qFormat="1"/>
    <w:lsdException w:name="Salutation" w:uiPriority="1"/>
    <w:lsdException w:name="Date" w:uiPriority="1"/>
    <w:lsdException w:name="Strong" w:semiHidden="0" w:uiPriority="22" w:unhideWhenUsed="0" w:qFormat="1"/>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252C5"/>
    <w:pPr>
      <w:spacing w:after="0" w:line="320" w:lineRule="auto"/>
    </w:pPr>
    <w:rPr>
      <w:rFonts w:ascii="Arial" w:hAnsi="Arial"/>
      <w:sz w:val="22"/>
      <w:szCs w:val="30"/>
      <w:lang w:val="nn-NO"/>
    </w:rPr>
  </w:style>
  <w:style w:type="paragraph" w:styleId="Overskrift1">
    <w:name w:val="heading 1"/>
    <w:aliases w:val="Nkom Bold,PT H1 Bold,ECC Heading 1"/>
    <w:basedOn w:val="Normal"/>
    <w:next w:val="Normal"/>
    <w:link w:val="Overskrift1Tegn"/>
    <w:qFormat/>
    <w:rsid w:val="003C2A21"/>
    <w:pPr>
      <w:keepNext/>
      <w:keepLines/>
      <w:numPr>
        <w:numId w:val="4"/>
      </w:numPr>
      <w:spacing w:before="720" w:after="300" w:line="240" w:lineRule="auto"/>
      <w:outlineLvl w:val="0"/>
    </w:pPr>
    <w:rPr>
      <w:rFonts w:cs="Arial"/>
      <w:b/>
      <w:bCs/>
      <w:color w:val="00365E"/>
      <w:sz w:val="30"/>
    </w:rPr>
  </w:style>
  <w:style w:type="paragraph" w:styleId="Overskrift2">
    <w:name w:val="heading 2"/>
    <w:aliases w:val="Overskrift 2;Nkom H2,PT H2,ECC Heading 2"/>
    <w:basedOn w:val="Normal"/>
    <w:next w:val="Normal"/>
    <w:link w:val="Overskrift2Tegn"/>
    <w:uiPriority w:val="99"/>
    <w:qFormat/>
    <w:rsid w:val="00C974A4"/>
    <w:pPr>
      <w:keepNext/>
      <w:keepLines/>
      <w:numPr>
        <w:ilvl w:val="1"/>
        <w:numId w:val="4"/>
      </w:numPr>
      <w:tabs>
        <w:tab w:val="left" w:pos="624"/>
      </w:tabs>
      <w:spacing w:before="520" w:line="380" w:lineRule="auto"/>
      <w:outlineLvl w:val="1"/>
    </w:pPr>
    <w:rPr>
      <w:b/>
      <w:bCs/>
      <w:sz w:val="26"/>
      <w:szCs w:val="26"/>
    </w:rPr>
  </w:style>
  <w:style w:type="paragraph" w:styleId="Overskrift3">
    <w:name w:val="heading 3"/>
    <w:aliases w:val="Overskrift 3;Nkom H3,PT H3,ECC Heading 3"/>
    <w:basedOn w:val="Normal"/>
    <w:next w:val="Normal"/>
    <w:link w:val="Overskrift3Tegn"/>
    <w:uiPriority w:val="99"/>
    <w:unhideWhenUsed/>
    <w:qFormat/>
    <w:rsid w:val="00C974A4"/>
    <w:pPr>
      <w:keepNext/>
      <w:keepLines/>
      <w:numPr>
        <w:ilvl w:val="2"/>
        <w:numId w:val="4"/>
      </w:numPr>
      <w:tabs>
        <w:tab w:val="left" w:pos="794"/>
        <w:tab w:val="left" w:pos="907"/>
      </w:tabs>
      <w:spacing w:before="160" w:line="319" w:lineRule="auto"/>
      <w:outlineLvl w:val="2"/>
    </w:pPr>
    <w:rPr>
      <w:b/>
      <w:bCs/>
    </w:rPr>
  </w:style>
  <w:style w:type="paragraph" w:styleId="Overskrift4">
    <w:name w:val="heading 4"/>
    <w:aliases w:val="PT H4,ECC Heading 4"/>
    <w:basedOn w:val="Normal"/>
    <w:next w:val="Normal"/>
    <w:link w:val="Overskrift4Tegn"/>
    <w:uiPriority w:val="99"/>
    <w:unhideWhenUsed/>
    <w:qFormat/>
    <w:rsid w:val="00C974A4"/>
    <w:pPr>
      <w:keepNext/>
      <w:keepLines/>
      <w:numPr>
        <w:ilvl w:val="3"/>
        <w:numId w:val="4"/>
      </w:numPr>
      <w:spacing w:before="200"/>
      <w:outlineLvl w:val="3"/>
    </w:pPr>
    <w:rPr>
      <w:rFonts w:eastAsiaTheme="majorEastAsia" w:cstheme="majorBidi"/>
      <w:b/>
      <w:bCs/>
      <w:i/>
      <w:iCs/>
      <w:sz w:val="20"/>
    </w:rPr>
  </w:style>
  <w:style w:type="paragraph" w:styleId="Overskrift5">
    <w:name w:val="heading 5"/>
    <w:basedOn w:val="Normal"/>
    <w:next w:val="Normal"/>
    <w:link w:val="Overskrift5Tegn"/>
    <w:uiPriority w:val="99"/>
    <w:unhideWhenUsed/>
    <w:qFormat/>
    <w:rsid w:val="00C974A4"/>
    <w:pPr>
      <w:keepNext/>
      <w:keepLines/>
      <w:numPr>
        <w:ilvl w:val="4"/>
        <w:numId w:val="4"/>
      </w:numPr>
      <w:spacing w:before="200"/>
      <w:outlineLvl w:val="4"/>
    </w:pPr>
    <w:rPr>
      <w:rFonts w:asciiTheme="majorHAnsi" w:eastAsiaTheme="majorEastAsia" w:hAnsiTheme="majorHAnsi" w:cstheme="majorBidi"/>
      <w:color w:val="21476E" w:themeColor="accent1" w:themeShade="7F"/>
    </w:rPr>
  </w:style>
  <w:style w:type="paragraph" w:styleId="Overskrift6">
    <w:name w:val="heading 6"/>
    <w:basedOn w:val="Normal"/>
    <w:next w:val="Normal"/>
    <w:link w:val="Overskrift6Tegn"/>
    <w:uiPriority w:val="99"/>
    <w:unhideWhenUsed/>
    <w:qFormat/>
    <w:rsid w:val="00C974A4"/>
    <w:pPr>
      <w:keepNext/>
      <w:keepLines/>
      <w:numPr>
        <w:ilvl w:val="5"/>
        <w:numId w:val="4"/>
      </w:numPr>
      <w:spacing w:before="200"/>
      <w:outlineLvl w:val="5"/>
    </w:pPr>
    <w:rPr>
      <w:rFonts w:asciiTheme="majorHAnsi" w:eastAsiaTheme="majorEastAsia" w:hAnsiTheme="majorHAnsi" w:cstheme="majorBidi"/>
      <w:i/>
      <w:iCs/>
      <w:color w:val="21476E" w:themeColor="accent1" w:themeShade="7F"/>
    </w:rPr>
  </w:style>
  <w:style w:type="paragraph" w:styleId="Overskrift7">
    <w:name w:val="heading 7"/>
    <w:basedOn w:val="Normal"/>
    <w:next w:val="Normal"/>
    <w:link w:val="Overskrift7Tegn"/>
    <w:uiPriority w:val="99"/>
    <w:unhideWhenUsed/>
    <w:qFormat/>
    <w:rsid w:val="00C974A4"/>
    <w:pPr>
      <w:keepNext/>
      <w:keepLines/>
      <w:numPr>
        <w:ilvl w:val="6"/>
        <w:numId w:val="4"/>
      </w:numPr>
      <w:spacing w:before="200"/>
      <w:outlineLvl w:val="6"/>
    </w:pPr>
    <w:rPr>
      <w:rFonts w:asciiTheme="majorHAnsi" w:eastAsiaTheme="majorEastAsia" w:hAnsiTheme="majorHAnsi" w:cstheme="majorBidi"/>
      <w:i/>
      <w:iCs/>
      <w:color w:val="404040" w:themeColor="text1" w:themeTint="BF"/>
    </w:rPr>
  </w:style>
  <w:style w:type="paragraph" w:styleId="Overskrift8">
    <w:name w:val="heading 8"/>
    <w:basedOn w:val="Normal"/>
    <w:next w:val="Normal"/>
    <w:link w:val="Overskrift8Tegn"/>
    <w:uiPriority w:val="99"/>
    <w:unhideWhenUsed/>
    <w:qFormat/>
    <w:rsid w:val="00C974A4"/>
    <w:pPr>
      <w:keepNext/>
      <w:keepLines/>
      <w:numPr>
        <w:ilvl w:val="7"/>
        <w:numId w:val="4"/>
      </w:numPr>
      <w:spacing w:before="200"/>
      <w:outlineLvl w:val="7"/>
    </w:pPr>
    <w:rPr>
      <w:rFonts w:asciiTheme="majorHAnsi" w:eastAsiaTheme="majorEastAsia" w:hAnsiTheme="majorHAnsi" w:cstheme="majorBidi"/>
      <w:color w:val="404040" w:themeColor="text1" w:themeTint="BF"/>
      <w:sz w:val="20"/>
      <w:szCs w:val="20"/>
    </w:rPr>
  </w:style>
  <w:style w:type="paragraph" w:styleId="Overskrift9">
    <w:name w:val="heading 9"/>
    <w:basedOn w:val="Normal"/>
    <w:next w:val="Normal"/>
    <w:link w:val="Overskrift9Tegn"/>
    <w:uiPriority w:val="99"/>
    <w:unhideWhenUsed/>
    <w:qFormat/>
    <w:rsid w:val="00C974A4"/>
    <w:pPr>
      <w:keepNext/>
      <w:keepLines/>
      <w:numPr>
        <w:ilvl w:val="8"/>
        <w:numId w:val="4"/>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aliases w:val="Nkom Bold Tegn,PT H1 Bold Tegn,ECC Heading 1 Tegn"/>
    <w:basedOn w:val="Standardskriftforavsnitt"/>
    <w:link w:val="Overskrift1"/>
    <w:rsid w:val="003C2A21"/>
    <w:rPr>
      <w:rFonts w:ascii="Arial" w:hAnsi="Arial" w:cs="Arial"/>
      <w:b/>
      <w:bCs/>
      <w:color w:val="00365E"/>
      <w:sz w:val="30"/>
      <w:szCs w:val="30"/>
      <w:lang w:val="nb-NO"/>
    </w:rPr>
  </w:style>
  <w:style w:type="character" w:customStyle="1" w:styleId="Overskrift2Tegn">
    <w:name w:val="Overskrift 2 Tegn"/>
    <w:aliases w:val="Overskrift 2;Nkom H2 Tegn,PT H2 Tegn,ECC Heading 2 Tegn"/>
    <w:basedOn w:val="Standardskriftforavsnitt"/>
    <w:link w:val="Overskrift2"/>
    <w:uiPriority w:val="99"/>
    <w:rsid w:val="00C974A4"/>
    <w:rPr>
      <w:rFonts w:ascii="Arial" w:hAnsi="Arial"/>
      <w:b/>
      <w:bCs/>
      <w:sz w:val="26"/>
      <w:szCs w:val="26"/>
      <w:lang w:val="nb-NO"/>
    </w:rPr>
  </w:style>
  <w:style w:type="character" w:customStyle="1" w:styleId="Overskrift3Tegn">
    <w:name w:val="Overskrift 3 Tegn"/>
    <w:aliases w:val="Overskrift 3;Nkom H3 Tegn,PT H3 Tegn,ECC Heading 3 Tegn"/>
    <w:basedOn w:val="Standardskriftforavsnitt"/>
    <w:link w:val="Overskrift3"/>
    <w:uiPriority w:val="99"/>
    <w:rsid w:val="00C974A4"/>
    <w:rPr>
      <w:rFonts w:ascii="Arial" w:hAnsi="Arial"/>
      <w:b/>
      <w:bCs/>
      <w:sz w:val="22"/>
      <w:szCs w:val="30"/>
      <w:lang w:val="nb-NO"/>
    </w:rPr>
  </w:style>
  <w:style w:type="character" w:customStyle="1" w:styleId="Overskrift4Tegn">
    <w:name w:val="Overskrift 4 Tegn"/>
    <w:aliases w:val="PT H4 Tegn,ECC Heading 4 Tegn"/>
    <w:basedOn w:val="Standardskriftforavsnitt"/>
    <w:link w:val="Overskrift4"/>
    <w:uiPriority w:val="99"/>
    <w:rsid w:val="00C974A4"/>
    <w:rPr>
      <w:rFonts w:ascii="Arial" w:eastAsiaTheme="majorEastAsia" w:hAnsi="Arial" w:cstheme="majorBidi"/>
      <w:b/>
      <w:bCs/>
      <w:i/>
      <w:iCs/>
      <w:sz w:val="20"/>
      <w:szCs w:val="30"/>
      <w:lang w:val="nb-NO"/>
    </w:rPr>
  </w:style>
  <w:style w:type="paragraph" w:styleId="Topptekst">
    <w:name w:val="header"/>
    <w:basedOn w:val="Normal"/>
    <w:link w:val="TopptekstTegn"/>
    <w:uiPriority w:val="99"/>
    <w:unhideWhenUsed/>
    <w:pPr>
      <w:spacing w:line="240" w:lineRule="auto"/>
    </w:pPr>
    <w:rPr>
      <w:caps/>
      <w:color w:val="FFFFFF" w:themeColor="background1"/>
      <w:sz w:val="16"/>
    </w:rPr>
  </w:style>
  <w:style w:type="character" w:customStyle="1" w:styleId="TopptekstTegn">
    <w:name w:val="Topptekst Tegn"/>
    <w:basedOn w:val="Standardskriftforavsnitt"/>
    <w:link w:val="Topptekst"/>
    <w:uiPriority w:val="99"/>
    <w:rPr>
      <w:caps/>
      <w:color w:val="FFFFFF" w:themeColor="background1"/>
      <w:sz w:val="16"/>
    </w:rPr>
  </w:style>
  <w:style w:type="paragraph" w:styleId="Bunntekst">
    <w:name w:val="footer"/>
    <w:basedOn w:val="Normal"/>
    <w:link w:val="BunntekstTegn"/>
    <w:uiPriority w:val="99"/>
    <w:unhideWhenUsed/>
    <w:rsid w:val="000C3B4F"/>
    <w:pPr>
      <w:spacing w:before="40" w:after="40" w:line="240" w:lineRule="auto"/>
    </w:pPr>
    <w:rPr>
      <w:caps/>
      <w:sz w:val="16"/>
    </w:rPr>
  </w:style>
  <w:style w:type="character" w:customStyle="1" w:styleId="BunntekstTegn">
    <w:name w:val="Bunntekst Tegn"/>
    <w:basedOn w:val="Standardskriftforavsnitt"/>
    <w:link w:val="Bunntekst"/>
    <w:uiPriority w:val="99"/>
    <w:rsid w:val="000C3B4F"/>
    <w:rPr>
      <w:rFonts w:ascii="Arial" w:hAnsi="Arial"/>
      <w:caps/>
      <w:sz w:val="16"/>
    </w:rPr>
  </w:style>
  <w:style w:type="character" w:styleId="Plassholdertekst">
    <w:name w:val="Placeholder Text"/>
    <w:basedOn w:val="Standardskriftforavsnitt"/>
    <w:uiPriority w:val="99"/>
    <w:semiHidden/>
    <w:rsid w:val="00E9472B"/>
    <w:rPr>
      <w:rFonts w:ascii="Arial" w:hAnsi="Arial"/>
      <w:b w:val="0"/>
      <w:bCs w:val="0"/>
      <w:i w:val="0"/>
      <w:iCs w:val="0"/>
      <w:color w:val="auto"/>
      <w:sz w:val="22"/>
      <w:szCs w:val="22"/>
    </w:rPr>
  </w:style>
  <w:style w:type="paragraph" w:styleId="Tittel">
    <w:name w:val="Title"/>
    <w:aliases w:val="PT Forside titel"/>
    <w:basedOn w:val="Normal"/>
    <w:next w:val="Normal"/>
    <w:link w:val="TittelTegn"/>
    <w:uiPriority w:val="1"/>
    <w:rsid w:val="00BC34C2"/>
    <w:pPr>
      <w:spacing w:before="460" w:after="460" w:line="461" w:lineRule="auto"/>
    </w:pPr>
    <w:rPr>
      <w:b/>
      <w:bCs/>
      <w:color w:val="073E87"/>
      <w:sz w:val="46"/>
      <w:szCs w:val="46"/>
    </w:rPr>
  </w:style>
  <w:style w:type="character" w:customStyle="1" w:styleId="TittelTegn">
    <w:name w:val="Tittel Tegn"/>
    <w:aliases w:val="PT Forside titel Tegn"/>
    <w:basedOn w:val="Standardskriftforavsnitt"/>
    <w:link w:val="Tittel"/>
    <w:uiPriority w:val="1"/>
    <w:rsid w:val="00BC34C2"/>
    <w:rPr>
      <w:rFonts w:ascii="Arial" w:hAnsi="Arial"/>
      <w:b/>
      <w:bCs/>
      <w:color w:val="073E87"/>
      <w:sz w:val="46"/>
      <w:szCs w:val="46"/>
    </w:rPr>
  </w:style>
  <w:style w:type="paragraph" w:styleId="Bobletekst">
    <w:name w:val="Balloon Text"/>
    <w:basedOn w:val="Normal"/>
    <w:link w:val="BobletekstTegn"/>
    <w:uiPriority w:val="99"/>
    <w:semiHidden/>
    <w:unhideWhenUsed/>
    <w:pPr>
      <w:spacing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Pr>
      <w:rFonts w:ascii="Tahoma" w:hAnsi="Tahoma" w:cs="Tahoma"/>
      <w:sz w:val="16"/>
      <w:szCs w:val="16"/>
    </w:rPr>
  </w:style>
  <w:style w:type="character" w:styleId="Sidetall">
    <w:name w:val="page number"/>
    <w:basedOn w:val="Standardskriftforavsnitt"/>
    <w:uiPriority w:val="99"/>
    <w:unhideWhenUsed/>
    <w:rsid w:val="00C34B74"/>
    <w:rPr>
      <w:rFonts w:ascii="Arial" w:hAnsi="Arial"/>
      <w:color w:val="auto"/>
      <w:sz w:val="18"/>
    </w:rPr>
  </w:style>
  <w:style w:type="paragraph" w:styleId="Nummerertliste">
    <w:name w:val="List Number"/>
    <w:aliases w:val="Punkt - tal eller bogst."/>
    <w:basedOn w:val="Normal"/>
    <w:uiPriority w:val="1"/>
    <w:unhideWhenUsed/>
    <w:rsid w:val="00C14741"/>
    <w:pPr>
      <w:numPr>
        <w:numId w:val="1"/>
      </w:numPr>
      <w:contextualSpacing/>
    </w:pPr>
  </w:style>
  <w:style w:type="paragraph" w:styleId="Punktmerketliste">
    <w:name w:val="List Bullet"/>
    <w:aliases w:val="Punktliste 1 - Nivå 1"/>
    <w:basedOn w:val="Normal"/>
    <w:uiPriority w:val="1"/>
    <w:rsid w:val="0059660F"/>
    <w:pPr>
      <w:tabs>
        <w:tab w:val="left" w:pos="851"/>
      </w:tabs>
    </w:pPr>
    <w:rPr>
      <w:szCs w:val="22"/>
    </w:rPr>
  </w:style>
  <w:style w:type="paragraph" w:styleId="Fotnotetekst">
    <w:name w:val="footnote text"/>
    <w:basedOn w:val="Normal"/>
    <w:link w:val="FotnotetekstTegn"/>
    <w:uiPriority w:val="99"/>
    <w:qFormat/>
    <w:rsid w:val="006252C5"/>
    <w:pPr>
      <w:spacing w:line="240" w:lineRule="auto"/>
    </w:pPr>
    <w:rPr>
      <w:sz w:val="18"/>
    </w:rPr>
  </w:style>
  <w:style w:type="character" w:customStyle="1" w:styleId="FotnotetekstTegn">
    <w:name w:val="Fotnotetekst Tegn"/>
    <w:basedOn w:val="Standardskriftforavsnitt"/>
    <w:link w:val="Fotnotetekst"/>
    <w:uiPriority w:val="99"/>
    <w:rsid w:val="006252C5"/>
    <w:rPr>
      <w:rFonts w:ascii="Arial" w:hAnsi="Arial"/>
      <w:sz w:val="18"/>
      <w:szCs w:val="30"/>
      <w:lang w:val="nb-NO"/>
    </w:rPr>
  </w:style>
  <w:style w:type="character" w:styleId="Fotnotereferanse">
    <w:name w:val="footnote reference"/>
    <w:aliases w:val="Fotnotehenvisning"/>
    <w:basedOn w:val="Standardskriftforavsnitt"/>
    <w:uiPriority w:val="99"/>
    <w:rsid w:val="00087971"/>
    <w:rPr>
      <w:sz w:val="22"/>
      <w:vertAlign w:val="superscript"/>
    </w:rPr>
  </w:style>
  <w:style w:type="paragraph" w:styleId="Ingenmellomrom">
    <w:name w:val="No Spacing"/>
    <w:link w:val="IngenmellomromTegn"/>
    <w:uiPriority w:val="1"/>
    <w:qFormat/>
    <w:rsid w:val="006252C5"/>
    <w:pPr>
      <w:spacing w:after="0" w:line="240" w:lineRule="auto"/>
    </w:pPr>
    <w:rPr>
      <w:rFonts w:ascii="Arial" w:hAnsi="Arial"/>
      <w:color w:val="262626" w:themeColor="text1" w:themeTint="D9"/>
      <w:sz w:val="22"/>
      <w:lang w:val="nb-NO"/>
    </w:rPr>
  </w:style>
  <w:style w:type="paragraph" w:customStyle="1" w:styleId="Vrref">
    <w:name w:val="Vår ref"/>
    <w:basedOn w:val="Adresse-Referansefelt"/>
    <w:rsid w:val="000C3B4F"/>
    <w:rPr>
      <w:rFonts w:cs="Arial"/>
    </w:rPr>
  </w:style>
  <w:style w:type="paragraph" w:customStyle="1" w:styleId="Adresse-Referansefelt">
    <w:name w:val="Adresse-/Referanse felt"/>
    <w:basedOn w:val="Normal"/>
    <w:uiPriority w:val="99"/>
    <w:rsid w:val="00E9472B"/>
    <w:pPr>
      <w:widowControl w:val="0"/>
      <w:tabs>
        <w:tab w:val="left" w:pos="-540"/>
        <w:tab w:val="left" w:pos="260"/>
        <w:tab w:val="left" w:pos="1425"/>
      </w:tabs>
      <w:suppressAutoHyphens/>
      <w:autoSpaceDE w:val="0"/>
      <w:autoSpaceDN w:val="0"/>
      <w:adjustRightInd w:val="0"/>
      <w:spacing w:line="220" w:lineRule="atLeast"/>
      <w:textAlignment w:val="center"/>
    </w:pPr>
    <w:rPr>
      <w:rFonts w:cs="ArialMT"/>
      <w:color w:val="00365E"/>
      <w:sz w:val="18"/>
      <w:szCs w:val="18"/>
      <w:lang w:val="en-GB"/>
    </w:rPr>
  </w:style>
  <w:style w:type="character" w:customStyle="1" w:styleId="FormFooterTegn">
    <w:name w:val="Form Footer Tegn"/>
    <w:basedOn w:val="Standardskriftforavsnitt"/>
    <w:link w:val="FormFooter"/>
    <w:rsid w:val="002D1DE3"/>
    <w:rPr>
      <w:rFonts w:ascii="Arial" w:hAnsi="Arial" w:cs="Arial-BoldMT"/>
      <w:bCs/>
      <w:color w:val="00365E"/>
      <w:sz w:val="18"/>
      <w:szCs w:val="18"/>
      <w:lang w:val="en-GB"/>
    </w:rPr>
  </w:style>
  <w:style w:type="paragraph" w:customStyle="1" w:styleId="FormFooter">
    <w:name w:val="Form Footer"/>
    <w:basedOn w:val="Normal"/>
    <w:link w:val="FormFooterTegn"/>
    <w:rsid w:val="002D1DE3"/>
    <w:pPr>
      <w:widowControl w:val="0"/>
      <w:tabs>
        <w:tab w:val="left" w:pos="-540"/>
        <w:tab w:val="left" w:pos="260"/>
        <w:tab w:val="left" w:pos="1425"/>
      </w:tabs>
      <w:suppressAutoHyphens/>
      <w:autoSpaceDE w:val="0"/>
      <w:autoSpaceDN w:val="0"/>
      <w:adjustRightInd w:val="0"/>
      <w:spacing w:line="220" w:lineRule="atLeast"/>
      <w:textAlignment w:val="center"/>
    </w:pPr>
    <w:rPr>
      <w:rFonts w:cs="Arial-BoldMT"/>
      <w:bCs/>
      <w:color w:val="00365E"/>
      <w:sz w:val="18"/>
      <w:szCs w:val="18"/>
      <w:lang w:val="en-GB"/>
    </w:rPr>
  </w:style>
  <w:style w:type="paragraph" w:customStyle="1" w:styleId="Recipient">
    <w:name w:val="Recipient"/>
    <w:basedOn w:val="Normal"/>
    <w:uiPriority w:val="1"/>
    <w:rsid w:val="00D626BB"/>
    <w:rPr>
      <w:szCs w:val="22"/>
    </w:rPr>
  </w:style>
  <w:style w:type="paragraph" w:styleId="Innledendehilsen">
    <w:name w:val="Salutation"/>
    <w:aliases w:val="PT Uthevet brødtekst"/>
    <w:basedOn w:val="Normal"/>
    <w:next w:val="Normal"/>
    <w:link w:val="InnledendehilsenTegn"/>
    <w:uiPriority w:val="1"/>
    <w:unhideWhenUsed/>
    <w:rsid w:val="009E500A"/>
    <w:rPr>
      <w:i/>
    </w:rPr>
  </w:style>
  <w:style w:type="character" w:customStyle="1" w:styleId="InnledendehilsenTegn">
    <w:name w:val="Innledende hilsen Tegn"/>
    <w:aliases w:val="PT Uthevet brødtekst Tegn"/>
    <w:basedOn w:val="Standardskriftforavsnitt"/>
    <w:link w:val="Innledendehilsen"/>
    <w:uiPriority w:val="1"/>
    <w:rsid w:val="009E500A"/>
    <w:rPr>
      <w:rFonts w:ascii="Arial" w:hAnsi="Arial"/>
      <w:i/>
      <w:sz w:val="22"/>
    </w:rPr>
  </w:style>
  <w:style w:type="paragraph" w:styleId="Underskrift">
    <w:name w:val="Signature"/>
    <w:basedOn w:val="Normal"/>
    <w:link w:val="UnderskriftTegn"/>
    <w:uiPriority w:val="1"/>
    <w:unhideWhenUsed/>
    <w:rsid w:val="008218C5"/>
    <w:pPr>
      <w:spacing w:before="720"/>
    </w:pPr>
  </w:style>
  <w:style w:type="character" w:customStyle="1" w:styleId="UnderskriftTegn">
    <w:name w:val="Underskrift Tegn"/>
    <w:basedOn w:val="Standardskriftforavsnitt"/>
    <w:link w:val="Underskrift"/>
    <w:uiPriority w:val="1"/>
    <w:rsid w:val="008218C5"/>
    <w:rPr>
      <w:rFonts w:ascii="Arial" w:hAnsi="Arial"/>
      <w:sz w:val="22"/>
    </w:rPr>
  </w:style>
  <w:style w:type="paragraph" w:styleId="Brdtekst">
    <w:name w:val="Body Text"/>
    <w:basedOn w:val="Normal"/>
    <w:link w:val="BrdtekstTegn"/>
    <w:uiPriority w:val="99"/>
    <w:unhideWhenUsed/>
    <w:pPr>
      <w:spacing w:after="120"/>
    </w:pPr>
  </w:style>
  <w:style w:type="character" w:customStyle="1" w:styleId="BrdtekstTegn">
    <w:name w:val="Brødtekst Tegn"/>
    <w:basedOn w:val="Standardskriftforavsnitt"/>
    <w:link w:val="Brdtekst"/>
    <w:uiPriority w:val="99"/>
    <w:rPr>
      <w:color w:val="000000" w:themeColor="text1"/>
    </w:rPr>
  </w:style>
  <w:style w:type="paragraph" w:customStyle="1" w:styleId="BasicParagraph">
    <w:name w:val="[Basic Paragraph]"/>
    <w:basedOn w:val="Normal"/>
    <w:uiPriority w:val="99"/>
    <w:rsid w:val="000C3B4F"/>
    <w:pPr>
      <w:widowControl w:val="0"/>
      <w:autoSpaceDE w:val="0"/>
      <w:autoSpaceDN w:val="0"/>
      <w:adjustRightInd w:val="0"/>
      <w:spacing w:line="288" w:lineRule="auto"/>
      <w:textAlignment w:val="center"/>
    </w:pPr>
    <w:rPr>
      <w:rFonts w:cs="ArialMT"/>
      <w:color w:val="000000"/>
      <w:szCs w:val="24"/>
      <w:lang w:val="en-GB"/>
    </w:rPr>
  </w:style>
  <w:style w:type="paragraph" w:styleId="Bildetekst">
    <w:name w:val="caption"/>
    <w:aliases w:val="Bildetekst;Nkom Figur/bildet/tabell-tekst,PT Figur/bildet/tabell-tekst"/>
    <w:basedOn w:val="Normal"/>
    <w:next w:val="Normal"/>
    <w:uiPriority w:val="35"/>
    <w:unhideWhenUsed/>
    <w:qFormat/>
    <w:rsid w:val="00FD5CC6"/>
    <w:pPr>
      <w:keepLines/>
      <w:spacing w:after="220" w:line="319" w:lineRule="auto"/>
    </w:pPr>
    <w:rPr>
      <w:bCs/>
      <w:i/>
      <w:szCs w:val="18"/>
    </w:rPr>
  </w:style>
  <w:style w:type="paragraph" w:styleId="INNH1">
    <w:name w:val="toc 1"/>
    <w:basedOn w:val="Normal"/>
    <w:next w:val="Normal"/>
    <w:autoRedefine/>
    <w:uiPriority w:val="39"/>
    <w:unhideWhenUsed/>
    <w:rsid w:val="00520671"/>
    <w:pPr>
      <w:tabs>
        <w:tab w:val="right" w:pos="0"/>
        <w:tab w:val="left" w:pos="440"/>
        <w:tab w:val="right" w:leader="dot" w:pos="9222"/>
      </w:tabs>
      <w:spacing w:before="120"/>
      <w:ind w:left="284" w:hanging="284"/>
    </w:pPr>
    <w:rPr>
      <w:rFonts w:asciiTheme="minorHAnsi" w:hAnsiTheme="minorHAnsi"/>
      <w:noProof/>
      <w:sz w:val="24"/>
      <w:szCs w:val="24"/>
    </w:rPr>
  </w:style>
  <w:style w:type="paragraph" w:customStyle="1" w:styleId="Punkt1Niv2">
    <w:name w:val="Punkt 1 Nivå 2"/>
    <w:basedOn w:val="Punktmerketliste"/>
    <w:autoRedefine/>
    <w:rsid w:val="004463AF"/>
    <w:pPr>
      <w:numPr>
        <w:numId w:val="3"/>
      </w:numPr>
      <w:tabs>
        <w:tab w:val="clear" w:pos="284"/>
        <w:tab w:val="clear" w:pos="851"/>
        <w:tab w:val="num" w:pos="993"/>
      </w:tabs>
      <w:ind w:left="993"/>
    </w:pPr>
  </w:style>
  <w:style w:type="paragraph" w:customStyle="1" w:styleId="Punk-Niv1">
    <w:name w:val="Punk - Nivå 1"/>
    <w:basedOn w:val="Punktmerketliste"/>
    <w:rsid w:val="0059660F"/>
    <w:pPr>
      <w:keepNext/>
      <w:keepLines/>
      <w:numPr>
        <w:numId w:val="2"/>
      </w:numPr>
      <w:contextualSpacing/>
    </w:pPr>
  </w:style>
  <w:style w:type="paragraph" w:styleId="INNH2">
    <w:name w:val="toc 2"/>
    <w:basedOn w:val="Normal"/>
    <w:next w:val="Normal"/>
    <w:autoRedefine/>
    <w:uiPriority w:val="39"/>
    <w:unhideWhenUsed/>
    <w:rsid w:val="00706547"/>
    <w:pPr>
      <w:tabs>
        <w:tab w:val="left" w:pos="772"/>
        <w:tab w:val="right" w:leader="dot" w:pos="9222"/>
      </w:tabs>
      <w:ind w:left="220"/>
    </w:pPr>
    <w:rPr>
      <w:rFonts w:asciiTheme="minorHAnsi" w:hAnsiTheme="minorHAnsi"/>
      <w:noProof/>
      <w:szCs w:val="22"/>
    </w:rPr>
  </w:style>
  <w:style w:type="paragraph" w:styleId="INNH3">
    <w:name w:val="toc 3"/>
    <w:basedOn w:val="Normal"/>
    <w:next w:val="Normal"/>
    <w:autoRedefine/>
    <w:uiPriority w:val="39"/>
    <w:unhideWhenUsed/>
    <w:rsid w:val="003770B5"/>
    <w:pPr>
      <w:ind w:left="440"/>
    </w:pPr>
    <w:rPr>
      <w:rFonts w:asciiTheme="minorHAnsi" w:hAnsiTheme="minorHAnsi"/>
      <w:szCs w:val="22"/>
    </w:rPr>
  </w:style>
  <w:style w:type="paragraph" w:styleId="INNH4">
    <w:name w:val="toc 4"/>
    <w:basedOn w:val="Normal"/>
    <w:next w:val="Normal"/>
    <w:autoRedefine/>
    <w:uiPriority w:val="39"/>
    <w:unhideWhenUsed/>
    <w:rsid w:val="004A45CA"/>
    <w:pPr>
      <w:ind w:left="660"/>
    </w:pPr>
    <w:rPr>
      <w:rFonts w:asciiTheme="minorHAnsi" w:hAnsiTheme="minorHAnsi"/>
      <w:sz w:val="20"/>
      <w:szCs w:val="20"/>
    </w:rPr>
  </w:style>
  <w:style w:type="paragraph" w:styleId="INNH5">
    <w:name w:val="toc 5"/>
    <w:basedOn w:val="Normal"/>
    <w:next w:val="Normal"/>
    <w:autoRedefine/>
    <w:uiPriority w:val="39"/>
    <w:unhideWhenUsed/>
    <w:rsid w:val="004A45CA"/>
    <w:pPr>
      <w:ind w:left="880"/>
    </w:pPr>
    <w:rPr>
      <w:rFonts w:asciiTheme="minorHAnsi" w:hAnsiTheme="minorHAnsi"/>
      <w:sz w:val="20"/>
      <w:szCs w:val="20"/>
    </w:rPr>
  </w:style>
  <w:style w:type="paragraph" w:styleId="INNH6">
    <w:name w:val="toc 6"/>
    <w:basedOn w:val="Normal"/>
    <w:next w:val="Normal"/>
    <w:autoRedefine/>
    <w:uiPriority w:val="39"/>
    <w:unhideWhenUsed/>
    <w:rsid w:val="004A45CA"/>
    <w:pPr>
      <w:ind w:left="1100"/>
    </w:pPr>
    <w:rPr>
      <w:rFonts w:asciiTheme="minorHAnsi" w:hAnsiTheme="minorHAnsi"/>
      <w:sz w:val="20"/>
      <w:szCs w:val="20"/>
    </w:rPr>
  </w:style>
  <w:style w:type="paragraph" w:styleId="INNH7">
    <w:name w:val="toc 7"/>
    <w:basedOn w:val="Normal"/>
    <w:next w:val="Normal"/>
    <w:autoRedefine/>
    <w:uiPriority w:val="39"/>
    <w:unhideWhenUsed/>
    <w:rsid w:val="004A45CA"/>
    <w:pPr>
      <w:ind w:left="1320"/>
    </w:pPr>
    <w:rPr>
      <w:rFonts w:asciiTheme="minorHAnsi" w:hAnsiTheme="minorHAnsi"/>
      <w:sz w:val="20"/>
      <w:szCs w:val="20"/>
    </w:rPr>
  </w:style>
  <w:style w:type="paragraph" w:styleId="INNH8">
    <w:name w:val="toc 8"/>
    <w:basedOn w:val="Normal"/>
    <w:next w:val="Normal"/>
    <w:autoRedefine/>
    <w:uiPriority w:val="39"/>
    <w:unhideWhenUsed/>
    <w:rsid w:val="004A45CA"/>
    <w:pPr>
      <w:ind w:left="1540"/>
    </w:pPr>
    <w:rPr>
      <w:rFonts w:asciiTheme="minorHAnsi" w:hAnsiTheme="minorHAnsi"/>
      <w:sz w:val="20"/>
      <w:szCs w:val="20"/>
    </w:rPr>
  </w:style>
  <w:style w:type="paragraph" w:styleId="INNH9">
    <w:name w:val="toc 9"/>
    <w:basedOn w:val="Normal"/>
    <w:next w:val="Normal"/>
    <w:autoRedefine/>
    <w:uiPriority w:val="39"/>
    <w:unhideWhenUsed/>
    <w:rsid w:val="004A45CA"/>
    <w:pPr>
      <w:ind w:left="1760"/>
    </w:pPr>
    <w:rPr>
      <w:rFonts w:asciiTheme="minorHAnsi" w:hAnsiTheme="minorHAnsi"/>
      <w:sz w:val="20"/>
      <w:szCs w:val="20"/>
    </w:rPr>
  </w:style>
  <w:style w:type="character" w:styleId="Utheving">
    <w:name w:val="Emphasis"/>
    <w:aliases w:val="Fremhevning"/>
    <w:basedOn w:val="BrdtekstTegn"/>
    <w:uiPriority w:val="20"/>
    <w:unhideWhenUsed/>
    <w:rsid w:val="00AE5B88"/>
    <w:rPr>
      <w:rFonts w:ascii="Arial" w:hAnsi="Arial"/>
      <w:b w:val="0"/>
      <w:bCs/>
      <w:i/>
      <w:iCs w:val="0"/>
      <w:color w:val="000000" w:themeColor="text1"/>
      <w:sz w:val="22"/>
      <w:szCs w:val="22"/>
    </w:rPr>
  </w:style>
  <w:style w:type="paragraph" w:styleId="Undertittel">
    <w:name w:val="Subtitle"/>
    <w:aliases w:val="Nkom U1 (15 pt),PT U1 (15 pt)"/>
    <w:next w:val="Normal"/>
    <w:link w:val="UndertittelTegn"/>
    <w:qFormat/>
    <w:rsid w:val="006252C5"/>
    <w:pPr>
      <w:numPr>
        <w:ilvl w:val="1"/>
      </w:numPr>
      <w:spacing w:before="20" w:after="380" w:line="288" w:lineRule="auto"/>
    </w:pPr>
    <w:rPr>
      <w:rFonts w:ascii="Arial" w:eastAsiaTheme="majorEastAsia" w:hAnsi="Arial" w:cstheme="majorBidi"/>
      <w:bCs/>
      <w:color w:val="000000" w:themeColor="text1"/>
      <w:spacing w:val="15"/>
      <w:sz w:val="30"/>
      <w:szCs w:val="30"/>
      <w:lang w:val="nb-NO"/>
    </w:rPr>
  </w:style>
  <w:style w:type="character" w:customStyle="1" w:styleId="UndertittelTegn">
    <w:name w:val="Undertittel Tegn"/>
    <w:aliases w:val="Nkom U1 (15 pt) Tegn,PT U1 (15 pt) Tegn"/>
    <w:basedOn w:val="Standardskriftforavsnitt"/>
    <w:link w:val="Undertittel"/>
    <w:rsid w:val="006252C5"/>
    <w:rPr>
      <w:rFonts w:ascii="Arial" w:eastAsiaTheme="majorEastAsia" w:hAnsi="Arial" w:cstheme="majorBidi"/>
      <w:bCs/>
      <w:color w:val="000000" w:themeColor="text1"/>
      <w:spacing w:val="15"/>
      <w:sz w:val="30"/>
      <w:szCs w:val="30"/>
      <w:lang w:val="nb-NO"/>
    </w:rPr>
  </w:style>
  <w:style w:type="paragraph" w:customStyle="1" w:styleId="PTadresse">
    <w:name w:val="PT adresse"/>
    <w:basedOn w:val="Normal"/>
    <w:autoRedefine/>
    <w:rsid w:val="00AA7A62"/>
    <w:pPr>
      <w:autoSpaceDE w:val="0"/>
      <w:autoSpaceDN w:val="0"/>
      <w:spacing w:line="240" w:lineRule="auto"/>
      <w:ind w:left="-113"/>
    </w:pPr>
    <w:rPr>
      <w:rFonts w:eastAsia="Times New Roman" w:cs="Arial"/>
      <w:szCs w:val="22"/>
      <w:lang w:val="en-AU" w:eastAsia="nb-NO"/>
    </w:rPr>
  </w:style>
  <w:style w:type="table" w:styleId="Tabellrutenett">
    <w:name w:val="Table Grid"/>
    <w:basedOn w:val="Vanligtabell"/>
    <w:uiPriority w:val="59"/>
    <w:rsid w:val="00AA7A62"/>
    <w:pPr>
      <w:spacing w:after="0" w:line="240" w:lineRule="auto"/>
    </w:pPr>
    <w:rPr>
      <w:rFonts w:ascii="Arial" w:eastAsia="Times New Roman" w:hAnsi="Arial" w:cs="Times New Roman"/>
      <w:sz w:val="22"/>
      <w:lang w:val="nb-NO" w:eastAsia="nb-NO"/>
    </w:rPr>
    <w:tblPr/>
  </w:style>
  <w:style w:type="character" w:customStyle="1" w:styleId="Stil8">
    <w:name w:val="Stil8"/>
    <w:basedOn w:val="Standardskriftforavsnitt"/>
    <w:uiPriority w:val="1"/>
    <w:rsid w:val="00AA7A62"/>
    <w:rPr>
      <w:rFonts w:ascii="Arial" w:hAnsi="Arial"/>
      <w:color w:val="auto"/>
      <w:sz w:val="20"/>
    </w:rPr>
  </w:style>
  <w:style w:type="character" w:customStyle="1" w:styleId="Stil2">
    <w:name w:val="Stil2"/>
    <w:basedOn w:val="Standardskriftforavsnitt"/>
    <w:uiPriority w:val="1"/>
    <w:rsid w:val="00B41DE7"/>
    <w:rPr>
      <w:rFonts w:ascii="Arial" w:hAnsi="Arial"/>
      <w:sz w:val="22"/>
    </w:rPr>
  </w:style>
  <w:style w:type="character" w:customStyle="1" w:styleId="Stil3">
    <w:name w:val="Stil3"/>
    <w:basedOn w:val="Standardskriftforavsnitt"/>
    <w:uiPriority w:val="1"/>
    <w:rsid w:val="00B41DE7"/>
    <w:rPr>
      <w:rFonts w:ascii="Arial" w:hAnsi="Arial"/>
      <w:sz w:val="22"/>
    </w:rPr>
  </w:style>
  <w:style w:type="character" w:customStyle="1" w:styleId="Stil4">
    <w:name w:val="Stil4"/>
    <w:basedOn w:val="Standardskriftforavsnitt"/>
    <w:uiPriority w:val="1"/>
    <w:rsid w:val="00B41DE7"/>
    <w:rPr>
      <w:rFonts w:ascii="Arial" w:hAnsi="Arial"/>
      <w:sz w:val="22"/>
    </w:rPr>
  </w:style>
  <w:style w:type="character" w:customStyle="1" w:styleId="Stil6">
    <w:name w:val="Stil6"/>
    <w:basedOn w:val="Standardskriftforavsnitt"/>
    <w:uiPriority w:val="1"/>
    <w:rsid w:val="00B41DE7"/>
    <w:rPr>
      <w:rFonts w:ascii="Arial" w:hAnsi="Arial"/>
      <w:sz w:val="22"/>
    </w:rPr>
  </w:style>
  <w:style w:type="paragraph" w:customStyle="1" w:styleId="PTOverskriftH1">
    <w:name w:val="PT Overskrift H1"/>
    <w:basedOn w:val="Normal"/>
    <w:uiPriority w:val="99"/>
    <w:rsid w:val="00234A93"/>
    <w:pPr>
      <w:widowControl w:val="0"/>
      <w:tabs>
        <w:tab w:val="left" w:pos="280"/>
        <w:tab w:val="left" w:pos="580"/>
      </w:tabs>
      <w:autoSpaceDE w:val="0"/>
      <w:autoSpaceDN w:val="0"/>
      <w:adjustRightInd w:val="0"/>
      <w:spacing w:line="420" w:lineRule="atLeast"/>
      <w:textAlignment w:val="center"/>
    </w:pPr>
    <w:rPr>
      <w:rFonts w:ascii="Arial-BoldMT" w:hAnsi="Arial-BoldMT" w:cs="Arial-BoldMT"/>
      <w:b/>
      <w:bCs/>
      <w:color w:val="002DA0"/>
      <w:sz w:val="30"/>
      <w:lang w:val="en-GB"/>
    </w:rPr>
  </w:style>
  <w:style w:type="paragraph" w:customStyle="1" w:styleId="Kontaktinfo">
    <w:name w:val="Kontakt info"/>
    <w:basedOn w:val="Vrref"/>
    <w:rsid w:val="00CD1402"/>
    <w:rPr>
      <w:rFonts w:eastAsia="Times New Roman"/>
      <w:color w:val="auto"/>
      <w:lang w:eastAsia="nb-NO"/>
    </w:rPr>
  </w:style>
  <w:style w:type="paragraph" w:customStyle="1" w:styleId="PTOverskriftH2">
    <w:name w:val="PT Overskrift H2"/>
    <w:basedOn w:val="Normal"/>
    <w:uiPriority w:val="99"/>
    <w:rsid w:val="00234A93"/>
    <w:pPr>
      <w:widowControl w:val="0"/>
      <w:tabs>
        <w:tab w:val="left" w:pos="280"/>
        <w:tab w:val="left" w:pos="580"/>
      </w:tabs>
      <w:autoSpaceDE w:val="0"/>
      <w:autoSpaceDN w:val="0"/>
      <w:adjustRightInd w:val="0"/>
      <w:spacing w:after="57" w:line="380" w:lineRule="atLeast"/>
      <w:textAlignment w:val="center"/>
    </w:pPr>
    <w:rPr>
      <w:rFonts w:ascii="Arial-BoldMT" w:hAnsi="Arial-BoldMT" w:cs="Arial-BoldMT"/>
      <w:b/>
      <w:bCs/>
      <w:color w:val="000000"/>
      <w:sz w:val="26"/>
      <w:szCs w:val="26"/>
      <w:lang w:val="en-GB"/>
    </w:rPr>
  </w:style>
  <w:style w:type="paragraph" w:customStyle="1" w:styleId="NkomForside">
    <w:name w:val="Nkom Forside"/>
    <w:basedOn w:val="Normal"/>
    <w:uiPriority w:val="99"/>
    <w:qFormat/>
    <w:rsid w:val="002D4521"/>
    <w:pPr>
      <w:widowControl w:val="0"/>
      <w:tabs>
        <w:tab w:val="left" w:pos="280"/>
        <w:tab w:val="left" w:pos="580"/>
      </w:tabs>
      <w:autoSpaceDE w:val="0"/>
      <w:autoSpaceDN w:val="0"/>
      <w:adjustRightInd w:val="0"/>
      <w:spacing w:after="320" w:line="600" w:lineRule="atLeast"/>
      <w:textAlignment w:val="center"/>
    </w:pPr>
    <w:rPr>
      <w:rFonts w:ascii="Arial-BoldMT" w:hAnsi="Arial-BoldMT" w:cs="Arial-BoldMT"/>
      <w:b/>
      <w:bCs/>
      <w:color w:val="001F5A"/>
      <w:sz w:val="46"/>
      <w:szCs w:val="46"/>
    </w:rPr>
  </w:style>
  <w:style w:type="paragraph" w:customStyle="1" w:styleId="PTOverskriftH1sort">
    <w:name w:val="PT Overskrift H1 (sort)"/>
    <w:basedOn w:val="PTOverskriftH1"/>
    <w:uiPriority w:val="99"/>
    <w:rsid w:val="009F42FE"/>
    <w:rPr>
      <w:color w:val="000000"/>
    </w:rPr>
  </w:style>
  <w:style w:type="paragraph" w:customStyle="1" w:styleId="NormalBold">
    <w:name w:val="Normal Bold"/>
    <w:basedOn w:val="Normal"/>
    <w:qFormat/>
    <w:rsid w:val="009F42FE"/>
    <w:rPr>
      <w:b/>
    </w:rPr>
  </w:style>
  <w:style w:type="paragraph" w:customStyle="1" w:styleId="Stil1">
    <w:name w:val="Stil1"/>
    <w:basedOn w:val="Normal"/>
    <w:rsid w:val="00E36DAA"/>
  </w:style>
  <w:style w:type="paragraph" w:customStyle="1" w:styleId="Rapportnr">
    <w:name w:val="Rapport nr."/>
    <w:basedOn w:val="Undertittel"/>
    <w:qFormat/>
    <w:rsid w:val="00442A44"/>
    <w:pPr>
      <w:spacing w:after="0"/>
    </w:pPr>
    <w:rPr>
      <w:b/>
    </w:rPr>
  </w:style>
  <w:style w:type="character" w:customStyle="1" w:styleId="Overskrift5Tegn">
    <w:name w:val="Overskrift 5 Tegn"/>
    <w:basedOn w:val="Standardskriftforavsnitt"/>
    <w:link w:val="Overskrift5"/>
    <w:uiPriority w:val="99"/>
    <w:rsid w:val="00C974A4"/>
    <w:rPr>
      <w:rFonts w:asciiTheme="majorHAnsi" w:eastAsiaTheme="majorEastAsia" w:hAnsiTheme="majorHAnsi" w:cstheme="majorBidi"/>
      <w:color w:val="21476E" w:themeColor="accent1" w:themeShade="7F"/>
      <w:sz w:val="22"/>
      <w:szCs w:val="30"/>
      <w:lang w:val="nb-NO"/>
    </w:rPr>
  </w:style>
  <w:style w:type="character" w:customStyle="1" w:styleId="Overskrift6Tegn">
    <w:name w:val="Overskrift 6 Tegn"/>
    <w:basedOn w:val="Standardskriftforavsnitt"/>
    <w:link w:val="Overskrift6"/>
    <w:uiPriority w:val="99"/>
    <w:rsid w:val="00C974A4"/>
    <w:rPr>
      <w:rFonts w:asciiTheme="majorHAnsi" w:eastAsiaTheme="majorEastAsia" w:hAnsiTheme="majorHAnsi" w:cstheme="majorBidi"/>
      <w:i/>
      <w:iCs/>
      <w:color w:val="21476E" w:themeColor="accent1" w:themeShade="7F"/>
      <w:sz w:val="22"/>
      <w:szCs w:val="30"/>
      <w:lang w:val="nb-NO"/>
    </w:rPr>
  </w:style>
  <w:style w:type="character" w:customStyle="1" w:styleId="Overskrift7Tegn">
    <w:name w:val="Overskrift 7 Tegn"/>
    <w:basedOn w:val="Standardskriftforavsnitt"/>
    <w:link w:val="Overskrift7"/>
    <w:uiPriority w:val="99"/>
    <w:rsid w:val="00C974A4"/>
    <w:rPr>
      <w:rFonts w:asciiTheme="majorHAnsi" w:eastAsiaTheme="majorEastAsia" w:hAnsiTheme="majorHAnsi" w:cstheme="majorBidi"/>
      <w:i/>
      <w:iCs/>
      <w:color w:val="404040" w:themeColor="text1" w:themeTint="BF"/>
      <w:sz w:val="22"/>
      <w:szCs w:val="30"/>
      <w:lang w:val="nb-NO"/>
    </w:rPr>
  </w:style>
  <w:style w:type="character" w:customStyle="1" w:styleId="Overskrift8Tegn">
    <w:name w:val="Overskrift 8 Tegn"/>
    <w:basedOn w:val="Standardskriftforavsnitt"/>
    <w:link w:val="Overskrift8"/>
    <w:uiPriority w:val="99"/>
    <w:rsid w:val="00C974A4"/>
    <w:rPr>
      <w:rFonts w:asciiTheme="majorHAnsi" w:eastAsiaTheme="majorEastAsia" w:hAnsiTheme="majorHAnsi" w:cstheme="majorBidi"/>
      <w:color w:val="404040" w:themeColor="text1" w:themeTint="BF"/>
      <w:sz w:val="20"/>
      <w:szCs w:val="20"/>
      <w:lang w:val="nb-NO"/>
    </w:rPr>
  </w:style>
  <w:style w:type="character" w:customStyle="1" w:styleId="Overskrift9Tegn">
    <w:name w:val="Overskrift 9 Tegn"/>
    <w:basedOn w:val="Standardskriftforavsnitt"/>
    <w:link w:val="Overskrift9"/>
    <w:uiPriority w:val="99"/>
    <w:rsid w:val="00C974A4"/>
    <w:rPr>
      <w:rFonts w:asciiTheme="majorHAnsi" w:eastAsiaTheme="majorEastAsia" w:hAnsiTheme="majorHAnsi" w:cstheme="majorBidi"/>
      <w:i/>
      <w:iCs/>
      <w:color w:val="404040" w:themeColor="text1" w:themeTint="BF"/>
      <w:sz w:val="20"/>
      <w:szCs w:val="20"/>
      <w:lang w:val="nb-NO"/>
    </w:rPr>
  </w:style>
  <w:style w:type="paragraph" w:customStyle="1" w:styleId="PTOverskriftH3">
    <w:name w:val="PT Overskrift H3"/>
    <w:basedOn w:val="Normal"/>
    <w:uiPriority w:val="99"/>
    <w:rsid w:val="00A96FC7"/>
    <w:pPr>
      <w:widowControl w:val="0"/>
      <w:tabs>
        <w:tab w:val="left" w:pos="280"/>
        <w:tab w:val="left" w:pos="580"/>
      </w:tabs>
      <w:autoSpaceDE w:val="0"/>
      <w:autoSpaceDN w:val="0"/>
      <w:adjustRightInd w:val="0"/>
      <w:spacing w:line="320" w:lineRule="atLeast"/>
      <w:textAlignment w:val="center"/>
    </w:pPr>
    <w:rPr>
      <w:rFonts w:ascii="Arial-BoldMT" w:hAnsi="Arial-BoldMT" w:cs="Arial-BoldMT"/>
      <w:b/>
      <w:bCs/>
      <w:color w:val="000000"/>
      <w:szCs w:val="22"/>
      <w:lang w:val="en-GB"/>
    </w:rPr>
  </w:style>
  <w:style w:type="table" w:customStyle="1" w:styleId="PTTabel">
    <w:name w:val="PT Tabel"/>
    <w:basedOn w:val="Vanligtabell"/>
    <w:uiPriority w:val="99"/>
    <w:rsid w:val="0043222E"/>
    <w:pPr>
      <w:spacing w:after="0" w:line="240" w:lineRule="auto"/>
    </w:pPr>
    <w:rPr>
      <w:rFonts w:ascii="Arial" w:hAnsi="Arial"/>
      <w:sz w:val="22"/>
      <w:szCs w:val="22"/>
    </w:rPr>
    <w:tblPr>
      <w:tblInd w:w="113" w:type="dxa"/>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blBorders>
    </w:tblPr>
    <w:tcPr>
      <w:shd w:val="clear" w:color="auto" w:fill="auto"/>
      <w:vAlign w:val="center"/>
    </w:tcPr>
    <w:tblStylePr w:type="firstRow">
      <w:tblPr/>
      <w:tcPr>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nil"/>
          <w:insideV w:val="single" w:sz="2" w:space="0" w:color="808080" w:themeColor="background1" w:themeShade="80"/>
          <w:tl2br w:val="nil"/>
          <w:tr2bl w:val="nil"/>
        </w:tcBorders>
        <w:shd w:val="clear" w:color="auto" w:fill="CCCCCC"/>
      </w:tcPr>
    </w:tblStylePr>
  </w:style>
  <w:style w:type="paragraph" w:customStyle="1" w:styleId="Sidenotetekst">
    <w:name w:val="Sidenotetekst"/>
    <w:basedOn w:val="Sluttnotetekst"/>
    <w:qFormat/>
    <w:rsid w:val="006252C5"/>
    <w:pPr>
      <w:widowControl w:val="0"/>
      <w:autoSpaceDE w:val="0"/>
      <w:autoSpaceDN w:val="0"/>
      <w:adjustRightInd w:val="0"/>
      <w:spacing w:line="220" w:lineRule="atLeast"/>
      <w:textAlignment w:val="center"/>
    </w:pPr>
    <w:rPr>
      <w:rFonts w:cs="Arial"/>
      <w:bCs/>
      <w:color w:val="808080" w:themeColor="background1" w:themeShade="80"/>
      <w:sz w:val="16"/>
      <w:szCs w:val="16"/>
    </w:rPr>
  </w:style>
  <w:style w:type="paragraph" w:styleId="Sluttnotetekst">
    <w:name w:val="endnote text"/>
    <w:basedOn w:val="Normal"/>
    <w:link w:val="SluttnotetekstTegn"/>
    <w:uiPriority w:val="99"/>
    <w:semiHidden/>
    <w:unhideWhenUsed/>
    <w:rsid w:val="007C76C0"/>
    <w:pPr>
      <w:spacing w:line="240" w:lineRule="auto"/>
    </w:pPr>
    <w:rPr>
      <w:sz w:val="24"/>
      <w:szCs w:val="24"/>
    </w:rPr>
  </w:style>
  <w:style w:type="character" w:customStyle="1" w:styleId="SluttnotetekstTegn">
    <w:name w:val="Sluttnotetekst Tegn"/>
    <w:basedOn w:val="Standardskriftforavsnitt"/>
    <w:link w:val="Sluttnotetekst"/>
    <w:uiPriority w:val="99"/>
    <w:semiHidden/>
    <w:rsid w:val="007C76C0"/>
    <w:rPr>
      <w:rFonts w:ascii="Arial" w:hAnsi="Arial"/>
      <w:sz w:val="24"/>
      <w:szCs w:val="24"/>
    </w:rPr>
  </w:style>
  <w:style w:type="paragraph" w:styleId="Figurliste">
    <w:name w:val="table of figures"/>
    <w:basedOn w:val="Normal"/>
    <w:next w:val="Normal"/>
    <w:uiPriority w:val="99"/>
    <w:unhideWhenUsed/>
    <w:qFormat/>
    <w:rsid w:val="00706547"/>
    <w:pPr>
      <w:tabs>
        <w:tab w:val="right" w:leader="dot" w:pos="9230"/>
      </w:tabs>
      <w:ind w:left="440" w:hanging="440"/>
    </w:pPr>
  </w:style>
  <w:style w:type="paragraph" w:customStyle="1" w:styleId="InnholdsfortegnelseH1">
    <w:name w:val="Innholdsfortegnelse H1"/>
    <w:basedOn w:val="Overskrift1"/>
    <w:link w:val="InnholdsfortegnelseH1Tegn"/>
    <w:autoRedefine/>
    <w:qFormat/>
    <w:rsid w:val="006252C5"/>
    <w:pPr>
      <w:pageBreakBefore/>
      <w:numPr>
        <w:numId w:val="0"/>
      </w:numPr>
      <w:spacing w:before="380" w:after="240" w:line="312" w:lineRule="auto"/>
    </w:pPr>
    <w:rPr>
      <w:w w:val="105"/>
    </w:rPr>
  </w:style>
  <w:style w:type="character" w:customStyle="1" w:styleId="InnholdsfortegnelseH1Tegn">
    <w:name w:val="Innholdsfortegnelse H1 Tegn"/>
    <w:basedOn w:val="Overskrift1Tegn"/>
    <w:link w:val="InnholdsfortegnelseH1"/>
    <w:rsid w:val="006252C5"/>
    <w:rPr>
      <w:rFonts w:ascii="Arial" w:hAnsi="Arial" w:cs="Arial"/>
      <w:b/>
      <w:bCs/>
      <w:color w:val="00365E"/>
      <w:w w:val="105"/>
      <w:sz w:val="30"/>
      <w:szCs w:val="30"/>
      <w:lang w:val="nb-NO"/>
    </w:rPr>
  </w:style>
  <w:style w:type="paragraph" w:customStyle="1" w:styleId="Tabelltekst">
    <w:name w:val="Tabell tekst"/>
    <w:basedOn w:val="Bildetekst"/>
    <w:qFormat/>
    <w:rsid w:val="006252C5"/>
    <w:pPr>
      <w:keepNext/>
    </w:pPr>
    <w:rPr>
      <w:b/>
      <w:i w:val="0"/>
    </w:rPr>
  </w:style>
  <w:style w:type="paragraph" w:customStyle="1" w:styleId="Redusertnormal">
    <w:name w:val="Redusert normal"/>
    <w:basedOn w:val="Normal"/>
    <w:rsid w:val="00E51918"/>
    <w:rPr>
      <w:sz w:val="16"/>
    </w:rPr>
  </w:style>
  <w:style w:type="character" w:customStyle="1" w:styleId="IngenmellomromTegn">
    <w:name w:val="Ingen mellomrom Tegn"/>
    <w:basedOn w:val="Standardskriftforavsnitt"/>
    <w:link w:val="Ingenmellomrom"/>
    <w:uiPriority w:val="1"/>
    <w:rsid w:val="006252C5"/>
    <w:rPr>
      <w:rFonts w:ascii="Arial" w:hAnsi="Arial"/>
      <w:color w:val="262626" w:themeColor="text1" w:themeTint="D9"/>
      <w:sz w:val="22"/>
      <w:lang w:val="nb-NO"/>
    </w:rPr>
  </w:style>
  <w:style w:type="paragraph" w:styleId="Overskriftforinnholdsfortegnelse">
    <w:name w:val="TOC Heading"/>
    <w:basedOn w:val="Overskrift1"/>
    <w:next w:val="Normal"/>
    <w:uiPriority w:val="39"/>
    <w:semiHidden/>
    <w:unhideWhenUsed/>
    <w:qFormat/>
    <w:rsid w:val="0055149D"/>
    <w:pPr>
      <w:numPr>
        <w:numId w:val="0"/>
      </w:numPr>
      <w:spacing w:before="480" w:after="0" w:line="276" w:lineRule="auto"/>
      <w:outlineLvl w:val="9"/>
    </w:pPr>
    <w:rPr>
      <w:rFonts w:asciiTheme="majorHAnsi" w:eastAsiaTheme="majorEastAsia" w:hAnsiTheme="majorHAnsi" w:cstheme="majorBidi"/>
      <w:color w:val="326BA6" w:themeColor="accent1" w:themeShade="BF"/>
      <w:sz w:val="28"/>
      <w:szCs w:val="28"/>
      <w:lang w:eastAsia="nb-NO"/>
    </w:rPr>
  </w:style>
  <w:style w:type="character" w:styleId="Hyperkobling">
    <w:name w:val="Hyperlink"/>
    <w:basedOn w:val="Standardskriftforavsnitt"/>
    <w:uiPriority w:val="99"/>
    <w:unhideWhenUsed/>
    <w:rsid w:val="0055149D"/>
    <w:rPr>
      <w:color w:val="0080FF" w:themeColor="hyperlink"/>
      <w:u w:val="single"/>
    </w:rPr>
  </w:style>
  <w:style w:type="paragraph" w:styleId="Listeavsnitt">
    <w:name w:val="List Paragraph"/>
    <w:basedOn w:val="Normal"/>
    <w:uiPriority w:val="34"/>
    <w:unhideWhenUsed/>
    <w:qFormat/>
    <w:rsid w:val="00582D0B"/>
    <w:pPr>
      <w:numPr>
        <w:numId w:val="5"/>
      </w:numPr>
      <w:ind w:left="284" w:hanging="284"/>
      <w:contextualSpacing/>
    </w:pPr>
  </w:style>
  <w:style w:type="paragraph" w:customStyle="1" w:styleId="SammendragH1">
    <w:name w:val="Sammendrag H1"/>
    <w:basedOn w:val="InnholdsfortegnelseH1"/>
    <w:link w:val="SammendragH1Tegn"/>
    <w:qFormat/>
    <w:rsid w:val="003C2A21"/>
  </w:style>
  <w:style w:type="character" w:customStyle="1" w:styleId="SammendragH1Tegn">
    <w:name w:val="Sammendrag H1 Tegn"/>
    <w:basedOn w:val="InnholdsfortegnelseH1Tegn"/>
    <w:link w:val="SammendragH1"/>
    <w:rsid w:val="003C2A21"/>
    <w:rPr>
      <w:rFonts w:ascii="Arial" w:hAnsi="Arial" w:cs="Arial"/>
      <w:b/>
      <w:bCs/>
      <w:color w:val="00365E"/>
      <w:w w:val="105"/>
      <w:sz w:val="30"/>
      <w:szCs w:val="30"/>
      <w:lang w:val="nb-NO"/>
    </w:rPr>
  </w:style>
  <w:style w:type="paragraph" w:customStyle="1" w:styleId="PTBrdtekst">
    <w:name w:val="PT Brødtekst"/>
    <w:basedOn w:val="Normal"/>
    <w:link w:val="PTBrdtekstTegn"/>
    <w:qFormat/>
    <w:rsid w:val="00784AB9"/>
    <w:pPr>
      <w:autoSpaceDE w:val="0"/>
      <w:autoSpaceDN w:val="0"/>
      <w:spacing w:after="220" w:line="240" w:lineRule="auto"/>
    </w:pPr>
    <w:rPr>
      <w:rFonts w:eastAsia="Times New Roman" w:cs="Times New Roman"/>
      <w:szCs w:val="20"/>
      <w:lang w:val="en-GB" w:eastAsia="en-US"/>
    </w:rPr>
  </w:style>
  <w:style w:type="character" w:customStyle="1" w:styleId="PTBrdtekstTegn">
    <w:name w:val="PT Brødtekst Tegn"/>
    <w:link w:val="PTBrdtekst"/>
    <w:rsid w:val="00784AB9"/>
    <w:rPr>
      <w:rFonts w:ascii="Arial" w:eastAsia="Times New Roman" w:hAnsi="Arial" w:cs="Times New Roman"/>
      <w:sz w:val="22"/>
      <w:szCs w:val="20"/>
      <w:lang w:val="en-GB" w:eastAsia="en-US"/>
    </w:rPr>
  </w:style>
  <w:style w:type="paragraph" w:customStyle="1" w:styleId="PTForside">
    <w:name w:val="PT Forside"/>
    <w:basedOn w:val="Normal"/>
    <w:uiPriority w:val="99"/>
    <w:qFormat/>
    <w:rsid w:val="00784AB9"/>
    <w:pPr>
      <w:widowControl w:val="0"/>
      <w:tabs>
        <w:tab w:val="left" w:pos="280"/>
        <w:tab w:val="left" w:pos="580"/>
      </w:tabs>
      <w:autoSpaceDE w:val="0"/>
      <w:autoSpaceDN w:val="0"/>
      <w:adjustRightInd w:val="0"/>
      <w:spacing w:after="320" w:line="600" w:lineRule="atLeast"/>
      <w:textAlignment w:val="center"/>
    </w:pPr>
    <w:rPr>
      <w:rFonts w:ascii="Arial-BoldMT" w:hAnsi="Arial-BoldMT" w:cs="Arial-BoldMT"/>
      <w:b/>
      <w:bCs/>
      <w:color w:val="005183"/>
      <w:sz w:val="46"/>
      <w:szCs w:val="46"/>
      <w:lang w:val="en-GB"/>
    </w:rPr>
  </w:style>
  <w:style w:type="paragraph" w:customStyle="1" w:styleId="PTMellomtittel">
    <w:name w:val="PT Mellomtittel"/>
    <w:basedOn w:val="PTBrdtekst"/>
    <w:next w:val="PTBrdtekst"/>
    <w:autoRedefine/>
    <w:qFormat/>
    <w:rsid w:val="00784AB9"/>
    <w:pPr>
      <w:spacing w:after="0"/>
      <w:outlineLvl w:val="1"/>
    </w:pPr>
    <w:rPr>
      <w:b/>
      <w:szCs w:val="18"/>
    </w:rPr>
  </w:style>
  <w:style w:type="paragraph" w:customStyle="1" w:styleId="PTTittel">
    <w:name w:val="PT Tittel"/>
    <w:basedOn w:val="PTBrdtekst"/>
    <w:link w:val="PTTittelTegn"/>
    <w:autoRedefine/>
    <w:qFormat/>
    <w:rsid w:val="00784AB9"/>
    <w:pPr>
      <w:spacing w:after="400"/>
      <w:outlineLvl w:val="0"/>
    </w:pPr>
    <w:rPr>
      <w:color w:val="003366"/>
      <w:sz w:val="24"/>
    </w:rPr>
  </w:style>
  <w:style w:type="character" w:customStyle="1" w:styleId="PTTittelTegn">
    <w:name w:val="PT Tittel Tegn"/>
    <w:link w:val="PTTittel"/>
    <w:rsid w:val="00784AB9"/>
    <w:rPr>
      <w:rFonts w:ascii="Arial" w:eastAsia="Times New Roman" w:hAnsi="Arial" w:cs="Times New Roman"/>
      <w:color w:val="003366"/>
      <w:szCs w:val="20"/>
      <w:lang w:val="en-GB" w:eastAsia="en-US"/>
    </w:rPr>
  </w:style>
  <w:style w:type="paragraph" w:customStyle="1" w:styleId="ECCParagraph">
    <w:name w:val="ECC Paragraph"/>
    <w:basedOn w:val="Normal"/>
    <w:link w:val="ECCParagraphZchn"/>
    <w:uiPriority w:val="99"/>
    <w:qFormat/>
    <w:rsid w:val="00784AB9"/>
    <w:pPr>
      <w:spacing w:after="240" w:line="240" w:lineRule="auto"/>
      <w:jc w:val="both"/>
    </w:pPr>
    <w:rPr>
      <w:rFonts w:eastAsia="Times New Roman" w:cs="Times New Roman"/>
      <w:sz w:val="20"/>
      <w:szCs w:val="24"/>
      <w:lang w:val="en-GB" w:eastAsia="en-US"/>
    </w:rPr>
  </w:style>
  <w:style w:type="character" w:styleId="Fulgthyperkobling">
    <w:name w:val="FollowedHyperlink"/>
    <w:basedOn w:val="Standardskriftforavsnitt"/>
    <w:uiPriority w:val="99"/>
    <w:semiHidden/>
    <w:unhideWhenUsed/>
    <w:rsid w:val="00784AB9"/>
    <w:rPr>
      <w:color w:val="5EAEFF" w:themeColor="followedHyperlink"/>
      <w:u w:val="single"/>
    </w:rPr>
  </w:style>
  <w:style w:type="character" w:styleId="Merknadsreferanse">
    <w:name w:val="annotation reference"/>
    <w:basedOn w:val="Standardskriftforavsnitt"/>
    <w:uiPriority w:val="99"/>
    <w:semiHidden/>
    <w:unhideWhenUsed/>
    <w:rsid w:val="00784AB9"/>
    <w:rPr>
      <w:sz w:val="16"/>
      <w:szCs w:val="16"/>
    </w:rPr>
  </w:style>
  <w:style w:type="paragraph" w:styleId="Merknadstekst">
    <w:name w:val="annotation text"/>
    <w:basedOn w:val="Normal"/>
    <w:link w:val="MerknadstekstTegn"/>
    <w:uiPriority w:val="99"/>
    <w:semiHidden/>
    <w:unhideWhenUsed/>
    <w:rsid w:val="00784AB9"/>
    <w:pPr>
      <w:spacing w:line="240" w:lineRule="auto"/>
    </w:pPr>
    <w:rPr>
      <w:sz w:val="20"/>
      <w:szCs w:val="20"/>
      <w:lang w:val="en-US"/>
    </w:rPr>
  </w:style>
  <w:style w:type="character" w:customStyle="1" w:styleId="MerknadstekstTegn">
    <w:name w:val="Merknadstekst Tegn"/>
    <w:basedOn w:val="Standardskriftforavsnitt"/>
    <w:link w:val="Merknadstekst"/>
    <w:uiPriority w:val="99"/>
    <w:semiHidden/>
    <w:rsid w:val="00784AB9"/>
    <w:rPr>
      <w:rFonts w:ascii="Arial" w:hAnsi="Arial"/>
      <w:sz w:val="20"/>
      <w:szCs w:val="20"/>
    </w:rPr>
  </w:style>
  <w:style w:type="paragraph" w:styleId="Kommentaremne">
    <w:name w:val="annotation subject"/>
    <w:basedOn w:val="Merknadstekst"/>
    <w:next w:val="Merknadstekst"/>
    <w:link w:val="KommentaremneTegn"/>
    <w:uiPriority w:val="99"/>
    <w:semiHidden/>
    <w:unhideWhenUsed/>
    <w:rsid w:val="00784AB9"/>
    <w:rPr>
      <w:b/>
      <w:bCs/>
    </w:rPr>
  </w:style>
  <w:style w:type="character" w:customStyle="1" w:styleId="KommentaremneTegn">
    <w:name w:val="Kommentaremne Tegn"/>
    <w:basedOn w:val="MerknadstekstTegn"/>
    <w:link w:val="Kommentaremne"/>
    <w:uiPriority w:val="99"/>
    <w:semiHidden/>
    <w:rsid w:val="00784AB9"/>
    <w:rPr>
      <w:rFonts w:ascii="Arial" w:hAnsi="Arial"/>
      <w:b/>
      <w:bCs/>
      <w:sz w:val="20"/>
      <w:szCs w:val="20"/>
    </w:rPr>
  </w:style>
  <w:style w:type="paragraph" w:customStyle="1" w:styleId="texte">
    <w:name w:val="texte"/>
    <w:basedOn w:val="Normal"/>
    <w:rsid w:val="00784AB9"/>
    <w:pPr>
      <w:spacing w:before="100" w:beforeAutospacing="1" w:after="100" w:afterAutospacing="1" w:line="240" w:lineRule="auto"/>
    </w:pPr>
    <w:rPr>
      <w:rFonts w:ascii="Times New Roman" w:eastAsia="Calibri" w:hAnsi="Times New Roman" w:cs="Times New Roman"/>
      <w:color w:val="000000"/>
      <w:sz w:val="24"/>
      <w:szCs w:val="24"/>
      <w:lang w:val="en-US" w:eastAsia="en-US"/>
    </w:rPr>
  </w:style>
  <w:style w:type="character" w:customStyle="1" w:styleId="Artdef">
    <w:name w:val="Art_def"/>
    <w:basedOn w:val="Standardskriftforavsnitt"/>
    <w:rsid w:val="00784AB9"/>
    <w:rPr>
      <w:rFonts w:ascii="Times New Roman" w:hAnsi="Times New Roman"/>
      <w:b/>
    </w:rPr>
  </w:style>
  <w:style w:type="paragraph" w:customStyle="1" w:styleId="Note2">
    <w:name w:val="Note2"/>
    <w:basedOn w:val="Normal"/>
    <w:link w:val="Note2Char"/>
    <w:qFormat/>
    <w:rsid w:val="00784AB9"/>
    <w:pPr>
      <w:tabs>
        <w:tab w:val="left" w:pos="284"/>
        <w:tab w:val="left" w:pos="1134"/>
        <w:tab w:val="left" w:pos="1871"/>
        <w:tab w:val="left" w:pos="2268"/>
      </w:tabs>
      <w:overflowPunct w:val="0"/>
      <w:autoSpaceDE w:val="0"/>
      <w:autoSpaceDN w:val="0"/>
      <w:adjustRightInd w:val="0"/>
      <w:spacing w:before="80" w:line="240" w:lineRule="auto"/>
      <w:jc w:val="both"/>
      <w:textAlignment w:val="baseline"/>
    </w:pPr>
    <w:rPr>
      <w:rFonts w:ascii="Times New Roman" w:eastAsia="Times New Roman" w:hAnsi="Times New Roman" w:cs="Times New Roman"/>
      <w:sz w:val="20"/>
      <w:szCs w:val="16"/>
      <w:lang w:val="en-GB" w:eastAsia="en-US"/>
    </w:rPr>
  </w:style>
  <w:style w:type="character" w:customStyle="1" w:styleId="Note2Char">
    <w:name w:val="Note2 Char"/>
    <w:basedOn w:val="Standardskriftforavsnitt"/>
    <w:link w:val="Note2"/>
    <w:rsid w:val="00784AB9"/>
    <w:rPr>
      <w:rFonts w:ascii="Times New Roman" w:eastAsia="Times New Roman" w:hAnsi="Times New Roman" w:cs="Times New Roman"/>
      <w:sz w:val="20"/>
      <w:szCs w:val="16"/>
      <w:lang w:val="en-GB" w:eastAsia="en-US"/>
    </w:rPr>
  </w:style>
  <w:style w:type="paragraph" w:customStyle="1" w:styleId="ECCAnnex-heading1">
    <w:name w:val="ECC Annex - heading1"/>
    <w:basedOn w:val="Overskrift1"/>
    <w:next w:val="ECCParagraph"/>
    <w:uiPriority w:val="99"/>
    <w:rsid w:val="00784AB9"/>
    <w:pPr>
      <w:keepLines w:val="0"/>
      <w:pageBreakBefore/>
      <w:numPr>
        <w:numId w:val="9"/>
      </w:numPr>
      <w:spacing w:before="400" w:after="240"/>
    </w:pPr>
    <w:rPr>
      <w:rFonts w:eastAsia="Times New Roman"/>
      <w:caps/>
      <w:color w:val="D2232A"/>
      <w:kern w:val="32"/>
      <w:sz w:val="20"/>
      <w:szCs w:val="32"/>
      <w:lang w:val="en-GB" w:eastAsia="en-US"/>
    </w:rPr>
  </w:style>
  <w:style w:type="paragraph" w:customStyle="1" w:styleId="ECCAnnexheading2">
    <w:name w:val="ECC Annex heading2"/>
    <w:basedOn w:val="Normal"/>
    <w:next w:val="ECCParagraph"/>
    <w:uiPriority w:val="99"/>
    <w:rsid w:val="00784AB9"/>
    <w:pPr>
      <w:numPr>
        <w:ilvl w:val="1"/>
        <w:numId w:val="9"/>
      </w:numPr>
      <w:overflowPunct w:val="0"/>
      <w:autoSpaceDE w:val="0"/>
      <w:autoSpaceDN w:val="0"/>
      <w:adjustRightInd w:val="0"/>
      <w:spacing w:before="480" w:after="240" w:line="240" w:lineRule="auto"/>
      <w:textAlignment w:val="baseline"/>
    </w:pPr>
    <w:rPr>
      <w:rFonts w:eastAsia="Times New Roman" w:cs="Times New Roman"/>
      <w:b/>
      <w:caps/>
      <w:sz w:val="20"/>
      <w:szCs w:val="24"/>
      <w:lang w:val="en-US" w:eastAsia="en-US"/>
    </w:rPr>
  </w:style>
  <w:style w:type="paragraph" w:customStyle="1" w:styleId="ECCAnnexheading3">
    <w:name w:val="ECC Annex heading3"/>
    <w:basedOn w:val="Normal"/>
    <w:next w:val="ECCParagraph"/>
    <w:uiPriority w:val="99"/>
    <w:rsid w:val="00784AB9"/>
    <w:pPr>
      <w:numPr>
        <w:ilvl w:val="2"/>
        <w:numId w:val="9"/>
      </w:numPr>
      <w:overflowPunct w:val="0"/>
      <w:autoSpaceDE w:val="0"/>
      <w:autoSpaceDN w:val="0"/>
      <w:adjustRightInd w:val="0"/>
      <w:spacing w:before="360" w:after="120" w:line="240" w:lineRule="auto"/>
      <w:textAlignment w:val="baseline"/>
    </w:pPr>
    <w:rPr>
      <w:rFonts w:eastAsia="Times New Roman" w:cs="Times New Roman"/>
      <w:b/>
      <w:sz w:val="20"/>
      <w:szCs w:val="24"/>
      <w:lang w:val="en-US" w:eastAsia="en-US"/>
    </w:rPr>
  </w:style>
  <w:style w:type="paragraph" w:customStyle="1" w:styleId="ECCAnnexheading4">
    <w:name w:val="ECC Annex heading4"/>
    <w:basedOn w:val="Normal"/>
    <w:next w:val="ECCParagraph"/>
    <w:uiPriority w:val="99"/>
    <w:rsid w:val="00784AB9"/>
    <w:pPr>
      <w:numPr>
        <w:ilvl w:val="3"/>
        <w:numId w:val="9"/>
      </w:numPr>
      <w:overflowPunct w:val="0"/>
      <w:autoSpaceDE w:val="0"/>
      <w:autoSpaceDN w:val="0"/>
      <w:adjustRightInd w:val="0"/>
      <w:spacing w:before="360" w:after="120" w:line="240" w:lineRule="auto"/>
      <w:textAlignment w:val="baseline"/>
    </w:pPr>
    <w:rPr>
      <w:rFonts w:eastAsia="Times New Roman" w:cs="Times New Roman"/>
      <w:i/>
      <w:color w:val="D2232A"/>
      <w:sz w:val="20"/>
      <w:szCs w:val="24"/>
      <w:lang w:val="en-US" w:eastAsia="en-US"/>
    </w:rPr>
  </w:style>
  <w:style w:type="paragraph" w:styleId="NormalWeb">
    <w:name w:val="Normal (Web)"/>
    <w:basedOn w:val="Normal"/>
    <w:uiPriority w:val="99"/>
    <w:unhideWhenUsed/>
    <w:rsid w:val="00784AB9"/>
    <w:pPr>
      <w:spacing w:line="240" w:lineRule="auto"/>
    </w:pPr>
    <w:rPr>
      <w:rFonts w:ascii="Times New Roman" w:eastAsia="Calibri" w:hAnsi="Times New Roman" w:cs="Times New Roman"/>
      <w:sz w:val="24"/>
      <w:szCs w:val="24"/>
      <w:lang w:eastAsia="nb-NO"/>
    </w:rPr>
  </w:style>
  <w:style w:type="paragraph" w:customStyle="1" w:styleId="ECCBulletsLv2">
    <w:name w:val="ECC Bullets Lv2"/>
    <w:basedOn w:val="Normal"/>
    <w:rsid w:val="00784AB9"/>
    <w:pPr>
      <w:numPr>
        <w:numId w:val="14"/>
      </w:numPr>
      <w:shd w:val="clear" w:color="FFFFFF" w:themeColor="background1" w:fill="auto"/>
      <w:tabs>
        <w:tab w:val="clear" w:pos="340"/>
        <w:tab w:val="num" w:pos="680"/>
      </w:tabs>
      <w:spacing w:before="60" w:after="120" w:line="240" w:lineRule="auto"/>
      <w:ind w:left="680"/>
      <w:jc w:val="both"/>
      <w:textboxTightWrap w:val="lastLineOnly"/>
    </w:pPr>
    <w:rPr>
      <w:rFonts w:eastAsia="Calibri" w:cs="Times New Roman"/>
      <w:sz w:val="20"/>
      <w:szCs w:val="22"/>
      <w:lang w:val="en-GB" w:eastAsia="en-US"/>
    </w:rPr>
  </w:style>
  <w:style w:type="paragraph" w:customStyle="1" w:styleId="ECCBulletsLv3">
    <w:name w:val="ECC Bullets Lv3"/>
    <w:basedOn w:val="ECCBulletsLv2"/>
    <w:rsid w:val="00784AB9"/>
    <w:pPr>
      <w:tabs>
        <w:tab w:val="clear" w:pos="680"/>
        <w:tab w:val="left" w:pos="1021"/>
      </w:tabs>
      <w:ind w:left="1020"/>
    </w:pPr>
  </w:style>
  <w:style w:type="paragraph" w:customStyle="1" w:styleId="ECCBulletsLv1">
    <w:name w:val="ECC Bullets Lv1"/>
    <w:basedOn w:val="ECCParagraph"/>
    <w:rsid w:val="00784AB9"/>
    <w:pPr>
      <w:numPr>
        <w:numId w:val="20"/>
      </w:numPr>
      <w:tabs>
        <w:tab w:val="num" w:pos="284"/>
        <w:tab w:val="left" w:pos="340"/>
      </w:tabs>
      <w:spacing w:before="60" w:after="120"/>
      <w:ind w:left="340" w:hanging="340"/>
      <w:textboxTightWrap w:val="lastLineOnly"/>
    </w:pPr>
    <w:rPr>
      <w:rFonts w:eastAsia="Calibri"/>
      <w:szCs w:val="22"/>
    </w:rPr>
  </w:style>
  <w:style w:type="paragraph" w:customStyle="1" w:styleId="ECCLetterHead">
    <w:name w:val="ECC Letter Head"/>
    <w:basedOn w:val="ECCParagraph"/>
    <w:link w:val="ECCLetterHeadZchn"/>
    <w:qFormat/>
    <w:rsid w:val="00784AB9"/>
    <w:pPr>
      <w:tabs>
        <w:tab w:val="right" w:pos="4750"/>
      </w:tabs>
      <w:spacing w:before="60" w:after="60"/>
      <w:jc w:val="left"/>
      <w:textboxTightWrap w:val="lastLineOnly"/>
    </w:pPr>
    <w:rPr>
      <w:rFonts w:eastAsia="Calibri"/>
      <w:b/>
      <w:sz w:val="22"/>
      <w:szCs w:val="20"/>
    </w:rPr>
  </w:style>
  <w:style w:type="paragraph" w:customStyle="1" w:styleId="ECCTabletext">
    <w:name w:val="ECC Table text"/>
    <w:basedOn w:val="ECCParagraph"/>
    <w:rsid w:val="00784AB9"/>
    <w:pPr>
      <w:spacing w:before="60" w:after="60"/>
      <w:jc w:val="left"/>
      <w:textboxTightWrap w:val="lastLineOnly"/>
    </w:pPr>
    <w:rPr>
      <w:rFonts w:eastAsia="Calibri"/>
      <w:szCs w:val="22"/>
    </w:rPr>
  </w:style>
  <w:style w:type="character" w:customStyle="1" w:styleId="ECCLetterHeadZchn">
    <w:name w:val="ECC Letter Head Zchn"/>
    <w:basedOn w:val="Standardskriftforavsnitt"/>
    <w:link w:val="ECCLetterHead"/>
    <w:rsid w:val="00784AB9"/>
    <w:rPr>
      <w:rFonts w:ascii="Arial" w:eastAsia="Calibri" w:hAnsi="Arial" w:cs="Times New Roman"/>
      <w:b/>
      <w:sz w:val="22"/>
      <w:szCs w:val="20"/>
      <w:lang w:val="en-GB" w:eastAsia="en-US"/>
    </w:rPr>
  </w:style>
  <w:style w:type="character" w:customStyle="1" w:styleId="ECCParagraphZchn">
    <w:name w:val="ECC Paragraph Zchn"/>
    <w:basedOn w:val="Standardskriftforavsnitt"/>
    <w:link w:val="ECCParagraph"/>
    <w:rsid w:val="00784AB9"/>
    <w:rPr>
      <w:rFonts w:ascii="Arial" w:eastAsia="Times New Roman" w:hAnsi="Arial" w:cs="Times New Roman"/>
      <w:sz w:val="20"/>
      <w:lang w:val="en-GB" w:eastAsia="en-US"/>
    </w:rPr>
  </w:style>
  <w:style w:type="character" w:customStyle="1" w:styleId="MMTopic1Char">
    <w:name w:val="MM Topic 1 Char"/>
    <w:basedOn w:val="Standardskriftforavsnitt"/>
    <w:link w:val="MMTopic1"/>
    <w:locked/>
    <w:rsid w:val="00BB5C15"/>
    <w:rPr>
      <w:rFonts w:asciiTheme="majorHAnsi" w:eastAsiaTheme="majorEastAsia" w:hAnsiTheme="majorHAnsi" w:cstheme="majorBidi"/>
      <w:b/>
      <w:bCs/>
      <w:color w:val="326BA6" w:themeColor="accent1" w:themeShade="BF"/>
      <w:kern w:val="32"/>
      <w:sz w:val="28"/>
      <w:szCs w:val="28"/>
      <w:lang w:val="en-GB"/>
    </w:rPr>
  </w:style>
  <w:style w:type="paragraph" w:customStyle="1" w:styleId="MMTopic1">
    <w:name w:val="MM Topic 1"/>
    <w:basedOn w:val="Overskrift1"/>
    <w:link w:val="MMTopic1Char"/>
    <w:rsid w:val="00BB5C15"/>
    <w:pPr>
      <w:numPr>
        <w:numId w:val="22"/>
      </w:numPr>
      <w:spacing w:before="480" w:after="0" w:line="276" w:lineRule="auto"/>
    </w:pPr>
    <w:rPr>
      <w:rFonts w:asciiTheme="majorHAnsi" w:eastAsiaTheme="majorEastAsia" w:hAnsiTheme="majorHAnsi" w:cstheme="majorBidi"/>
      <w:color w:val="326BA6" w:themeColor="accent1" w:themeShade="BF"/>
      <w:kern w:val="32"/>
      <w:sz w:val="28"/>
      <w:szCs w:val="28"/>
      <w:lang w:val="en-GB"/>
    </w:rPr>
  </w:style>
  <w:style w:type="character" w:customStyle="1" w:styleId="MMTopic2Char">
    <w:name w:val="MM Topic 2 Char"/>
    <w:basedOn w:val="Standardskriftforavsnitt"/>
    <w:link w:val="MMTopic2"/>
    <w:locked/>
    <w:rsid w:val="00BB5C15"/>
    <w:rPr>
      <w:rFonts w:asciiTheme="majorHAnsi" w:eastAsiaTheme="majorEastAsia" w:hAnsiTheme="majorHAnsi" w:cstheme="majorBidi"/>
      <w:b/>
      <w:bCs/>
      <w:color w:val="5590CC" w:themeColor="accent1"/>
      <w:sz w:val="26"/>
      <w:szCs w:val="26"/>
      <w:lang w:val="en-GB"/>
    </w:rPr>
  </w:style>
  <w:style w:type="paragraph" w:customStyle="1" w:styleId="MMTopic2">
    <w:name w:val="MM Topic 2"/>
    <w:basedOn w:val="Overskrift2"/>
    <w:link w:val="MMTopic2Char"/>
    <w:rsid w:val="00BB5C15"/>
    <w:pPr>
      <w:numPr>
        <w:numId w:val="22"/>
      </w:numPr>
      <w:tabs>
        <w:tab w:val="clear" w:pos="624"/>
      </w:tabs>
      <w:spacing w:before="200" w:line="276" w:lineRule="auto"/>
    </w:pPr>
    <w:rPr>
      <w:rFonts w:asciiTheme="majorHAnsi" w:eastAsiaTheme="majorEastAsia" w:hAnsiTheme="majorHAnsi" w:cstheme="majorBidi"/>
      <w:color w:val="5590CC" w:themeColor="accent1"/>
      <w:lang w:val="en-GB"/>
    </w:rPr>
  </w:style>
  <w:style w:type="paragraph" w:customStyle="1" w:styleId="MMTopic3">
    <w:name w:val="MM Topic 3"/>
    <w:basedOn w:val="Overskrift3"/>
    <w:rsid w:val="00BB5C15"/>
    <w:pPr>
      <w:numPr>
        <w:numId w:val="22"/>
      </w:numPr>
      <w:tabs>
        <w:tab w:val="clear" w:pos="794"/>
        <w:tab w:val="clear" w:pos="907"/>
        <w:tab w:val="num" w:pos="360"/>
        <w:tab w:val="num" w:pos="2444"/>
      </w:tabs>
      <w:spacing w:before="200" w:line="276" w:lineRule="auto"/>
      <w:ind w:left="2160" w:hanging="360"/>
    </w:pPr>
    <w:rPr>
      <w:rFonts w:asciiTheme="majorHAnsi" w:eastAsiaTheme="majorEastAsia" w:hAnsiTheme="majorHAnsi" w:cstheme="majorBidi"/>
      <w:color w:val="5590CC" w:themeColor="accent1"/>
      <w:szCs w:val="22"/>
      <w:lang w:val="nl-NL" w:eastAsia="en-US"/>
    </w:rPr>
  </w:style>
  <w:style w:type="paragraph" w:customStyle="1" w:styleId="Border">
    <w:name w:val="Border"/>
    <w:basedOn w:val="Normal"/>
    <w:rsid w:val="00BB5C15"/>
    <w:pPr>
      <w:pBdr>
        <w:bottom w:val="single" w:sz="6" w:space="0" w:color="auto"/>
      </w:pBdr>
      <w:tabs>
        <w:tab w:val="left" w:pos="170"/>
        <w:tab w:val="left" w:pos="567"/>
        <w:tab w:val="left" w:pos="737"/>
        <w:tab w:val="left" w:pos="1871"/>
        <w:tab w:val="left" w:pos="2977"/>
        <w:tab w:val="left" w:pos="3266"/>
      </w:tabs>
      <w:overflowPunct w:val="0"/>
      <w:autoSpaceDE w:val="0"/>
      <w:autoSpaceDN w:val="0"/>
      <w:adjustRightInd w:val="0"/>
      <w:spacing w:line="10" w:lineRule="exact"/>
      <w:ind w:left="28" w:right="28"/>
      <w:jc w:val="center"/>
    </w:pPr>
    <w:rPr>
      <w:rFonts w:ascii="Times New Roman" w:eastAsia="Times New Roman" w:hAnsi="Times New Roman" w:cs="Times New Roman"/>
      <w:b/>
      <w:noProof/>
      <w:sz w:val="20"/>
      <w:szCs w:val="20"/>
      <w:lang w:val="en-GB" w:eastAsia="en-US"/>
    </w:rPr>
  </w:style>
  <w:style w:type="character" w:customStyle="1" w:styleId="TableheadChar">
    <w:name w:val="Table_head Char"/>
    <w:basedOn w:val="Standardskriftforavsnitt"/>
    <w:link w:val="Tablehead"/>
    <w:locked/>
    <w:rsid w:val="00BB5C15"/>
    <w:rPr>
      <w:rFonts w:ascii="Times New Roman Bold" w:eastAsia="Times New Roman" w:hAnsi="Times New Roman Bold" w:cs="Times New Roman Bold"/>
      <w:b/>
      <w:lang w:val="en-GB"/>
    </w:rPr>
  </w:style>
  <w:style w:type="paragraph" w:customStyle="1" w:styleId="Tablehead">
    <w:name w:val="Table_head"/>
    <w:basedOn w:val="Normal"/>
    <w:link w:val="TableheadChar"/>
    <w:rsid w:val="00BB5C15"/>
    <w:pPr>
      <w:keepNext/>
      <w:tabs>
        <w:tab w:val="left" w:pos="1134"/>
        <w:tab w:val="left" w:pos="1871"/>
        <w:tab w:val="left" w:pos="2268"/>
      </w:tabs>
      <w:overflowPunct w:val="0"/>
      <w:autoSpaceDE w:val="0"/>
      <w:autoSpaceDN w:val="0"/>
      <w:adjustRightInd w:val="0"/>
      <w:spacing w:before="80" w:after="80" w:line="240" w:lineRule="auto"/>
      <w:jc w:val="center"/>
    </w:pPr>
    <w:rPr>
      <w:rFonts w:ascii="Times New Roman Bold" w:eastAsia="Times New Roman" w:hAnsi="Times New Roman Bold" w:cs="Times New Roman Bold"/>
      <w:b/>
      <w:sz w:val="24"/>
      <w:szCs w:val="24"/>
      <w:lang w:val="en-GB"/>
    </w:rPr>
  </w:style>
  <w:style w:type="paragraph" w:customStyle="1" w:styleId="TableTextS5">
    <w:name w:val="Table_TextS5"/>
    <w:basedOn w:val="Normal"/>
    <w:rsid w:val="00BB5C15"/>
    <w:pPr>
      <w:tabs>
        <w:tab w:val="left" w:pos="170"/>
        <w:tab w:val="left" w:pos="567"/>
        <w:tab w:val="left" w:pos="737"/>
        <w:tab w:val="left" w:pos="2977"/>
        <w:tab w:val="left" w:pos="3266"/>
      </w:tabs>
      <w:overflowPunct w:val="0"/>
      <w:autoSpaceDE w:val="0"/>
      <w:autoSpaceDN w:val="0"/>
      <w:adjustRightInd w:val="0"/>
      <w:spacing w:before="40" w:after="40" w:line="240" w:lineRule="auto"/>
      <w:jc w:val="both"/>
    </w:pPr>
    <w:rPr>
      <w:rFonts w:ascii="Times New Roman" w:eastAsia="Times New Roman" w:hAnsi="Times New Roman" w:cs="Times New Roman"/>
      <w:sz w:val="20"/>
      <w:szCs w:val="20"/>
      <w:lang w:val="en-GB" w:eastAsia="en-US"/>
    </w:rPr>
  </w:style>
  <w:style w:type="character" w:customStyle="1" w:styleId="Artref">
    <w:name w:val="Art_ref"/>
    <w:basedOn w:val="Standardskriftforavsnitt"/>
    <w:rsid w:val="00BB5C15"/>
  </w:style>
  <w:style w:type="character" w:customStyle="1" w:styleId="Tablefreq">
    <w:name w:val="Table_freq"/>
    <w:basedOn w:val="Standardskriftforavsnitt"/>
    <w:rsid w:val="00BB5C15"/>
    <w:rPr>
      <w:b/>
      <w:bCs w:val="0"/>
      <w:color w:val="auto"/>
      <w:sz w:val="20"/>
    </w:rPr>
  </w:style>
  <w:style w:type="character" w:customStyle="1" w:styleId="ArtrefBold">
    <w:name w:val="Art_ref + Bold"/>
    <w:basedOn w:val="Artref"/>
    <w:rsid w:val="00BB5C15"/>
  </w:style>
  <w:style w:type="character" w:customStyle="1" w:styleId="ECCHLyellow">
    <w:name w:val="ECC HL yellow"/>
    <w:basedOn w:val="Standardskriftforavsnitt"/>
    <w:uiPriority w:val="1"/>
    <w:qFormat/>
    <w:rsid w:val="002261BF"/>
    <w:rPr>
      <w:i w:val="0"/>
      <w:bdr w:val="none" w:sz="0" w:space="0" w:color="auto"/>
      <w:shd w:val="clear" w:color="auto" w:fill="FFFF00"/>
      <w:lang w:val="en-GB"/>
    </w:rPr>
  </w:style>
  <w:style w:type="paragraph" w:customStyle="1" w:styleId="ECCBox">
    <w:name w:val="ECC Box"/>
    <w:basedOn w:val="Normal"/>
    <w:link w:val="ECCBoxZchn"/>
    <w:rsid w:val="002261BF"/>
    <w:pPr>
      <w:keepLines/>
      <w:pBdr>
        <w:top w:val="single" w:sz="12" w:space="4" w:color="auto"/>
        <w:left w:val="single" w:sz="12" w:space="4" w:color="auto"/>
        <w:bottom w:val="single" w:sz="12" w:space="4" w:color="auto"/>
        <w:right w:val="single" w:sz="12" w:space="4" w:color="auto"/>
      </w:pBdr>
      <w:spacing w:before="240" w:after="60" w:line="240" w:lineRule="auto"/>
    </w:pPr>
    <w:rPr>
      <w:rFonts w:eastAsia="Calibri" w:cs="Times New Roman"/>
      <w:sz w:val="20"/>
      <w:szCs w:val="22"/>
      <w:lang w:val="en-GB" w:eastAsia="en-US"/>
    </w:rPr>
  </w:style>
  <w:style w:type="character" w:customStyle="1" w:styleId="ECCHLbold">
    <w:name w:val="ECC HL bold"/>
    <w:uiPriority w:val="1"/>
    <w:qFormat/>
    <w:rsid w:val="002261BF"/>
    <w:rPr>
      <w:b/>
      <w:i w:val="0"/>
    </w:rPr>
  </w:style>
  <w:style w:type="character" w:customStyle="1" w:styleId="ECCBoxZchn">
    <w:name w:val="ECC Box Zchn"/>
    <w:link w:val="ECCBox"/>
    <w:rsid w:val="002261BF"/>
    <w:rPr>
      <w:rFonts w:ascii="Arial" w:eastAsia="Calibri" w:hAnsi="Arial" w:cs="Times New Roman"/>
      <w:sz w:val="20"/>
      <w:szCs w:val="22"/>
      <w:lang w:val="en-GB"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da-DK"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35" w:qFormat="1"/>
    <w:lsdException w:name="table of figures" w:qFormat="1"/>
    <w:lsdException w:name="List Bullet" w:uiPriority="1"/>
    <w:lsdException w:name="List Number" w:uiPriority="1"/>
    <w:lsdException w:name="Title" w:semiHidden="0" w:uiPriority="1" w:unhideWhenUsed="0"/>
    <w:lsdException w:name="Signature" w:uiPriority="1"/>
    <w:lsdException w:name="Default Paragraph Font" w:uiPriority="1"/>
    <w:lsdException w:name="Subtitle" w:semiHidden="0" w:uiPriority="0" w:unhideWhenUsed="0" w:qFormat="1"/>
    <w:lsdException w:name="Salutation" w:uiPriority="1"/>
    <w:lsdException w:name="Date" w:uiPriority="1"/>
    <w:lsdException w:name="Strong" w:semiHidden="0" w:uiPriority="22" w:unhideWhenUsed="0" w:qFormat="1"/>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252C5"/>
    <w:pPr>
      <w:spacing w:after="0" w:line="320" w:lineRule="auto"/>
    </w:pPr>
    <w:rPr>
      <w:rFonts w:ascii="Arial" w:hAnsi="Arial"/>
      <w:sz w:val="22"/>
      <w:szCs w:val="30"/>
      <w:lang w:val="nn-NO"/>
    </w:rPr>
  </w:style>
  <w:style w:type="paragraph" w:styleId="Overskrift1">
    <w:name w:val="heading 1"/>
    <w:aliases w:val="Nkom Bold,PT H1 Bold,ECC Heading 1"/>
    <w:basedOn w:val="Normal"/>
    <w:next w:val="Normal"/>
    <w:link w:val="Overskrift1Tegn"/>
    <w:qFormat/>
    <w:rsid w:val="003C2A21"/>
    <w:pPr>
      <w:keepNext/>
      <w:keepLines/>
      <w:numPr>
        <w:numId w:val="4"/>
      </w:numPr>
      <w:spacing w:before="720" w:after="300" w:line="240" w:lineRule="auto"/>
      <w:outlineLvl w:val="0"/>
    </w:pPr>
    <w:rPr>
      <w:rFonts w:cs="Arial"/>
      <w:b/>
      <w:bCs/>
      <w:color w:val="00365E"/>
      <w:sz w:val="30"/>
    </w:rPr>
  </w:style>
  <w:style w:type="paragraph" w:styleId="Overskrift2">
    <w:name w:val="heading 2"/>
    <w:aliases w:val="Overskrift 2;Nkom H2,PT H2,ECC Heading 2"/>
    <w:basedOn w:val="Normal"/>
    <w:next w:val="Normal"/>
    <w:link w:val="Overskrift2Tegn"/>
    <w:uiPriority w:val="99"/>
    <w:qFormat/>
    <w:rsid w:val="00C974A4"/>
    <w:pPr>
      <w:keepNext/>
      <w:keepLines/>
      <w:numPr>
        <w:ilvl w:val="1"/>
        <w:numId w:val="4"/>
      </w:numPr>
      <w:tabs>
        <w:tab w:val="left" w:pos="624"/>
      </w:tabs>
      <w:spacing w:before="520" w:line="380" w:lineRule="auto"/>
      <w:outlineLvl w:val="1"/>
    </w:pPr>
    <w:rPr>
      <w:b/>
      <w:bCs/>
      <w:sz w:val="26"/>
      <w:szCs w:val="26"/>
    </w:rPr>
  </w:style>
  <w:style w:type="paragraph" w:styleId="Overskrift3">
    <w:name w:val="heading 3"/>
    <w:aliases w:val="Overskrift 3;Nkom H3,PT H3,ECC Heading 3"/>
    <w:basedOn w:val="Normal"/>
    <w:next w:val="Normal"/>
    <w:link w:val="Overskrift3Tegn"/>
    <w:uiPriority w:val="99"/>
    <w:unhideWhenUsed/>
    <w:qFormat/>
    <w:rsid w:val="00C974A4"/>
    <w:pPr>
      <w:keepNext/>
      <w:keepLines/>
      <w:numPr>
        <w:ilvl w:val="2"/>
        <w:numId w:val="4"/>
      </w:numPr>
      <w:tabs>
        <w:tab w:val="left" w:pos="794"/>
        <w:tab w:val="left" w:pos="907"/>
      </w:tabs>
      <w:spacing w:before="160" w:line="319" w:lineRule="auto"/>
      <w:outlineLvl w:val="2"/>
    </w:pPr>
    <w:rPr>
      <w:b/>
      <w:bCs/>
    </w:rPr>
  </w:style>
  <w:style w:type="paragraph" w:styleId="Overskrift4">
    <w:name w:val="heading 4"/>
    <w:aliases w:val="PT H4,ECC Heading 4"/>
    <w:basedOn w:val="Normal"/>
    <w:next w:val="Normal"/>
    <w:link w:val="Overskrift4Tegn"/>
    <w:uiPriority w:val="99"/>
    <w:unhideWhenUsed/>
    <w:qFormat/>
    <w:rsid w:val="00C974A4"/>
    <w:pPr>
      <w:keepNext/>
      <w:keepLines/>
      <w:numPr>
        <w:ilvl w:val="3"/>
        <w:numId w:val="4"/>
      </w:numPr>
      <w:spacing w:before="200"/>
      <w:outlineLvl w:val="3"/>
    </w:pPr>
    <w:rPr>
      <w:rFonts w:eastAsiaTheme="majorEastAsia" w:cstheme="majorBidi"/>
      <w:b/>
      <w:bCs/>
      <w:i/>
      <w:iCs/>
      <w:sz w:val="20"/>
    </w:rPr>
  </w:style>
  <w:style w:type="paragraph" w:styleId="Overskrift5">
    <w:name w:val="heading 5"/>
    <w:basedOn w:val="Normal"/>
    <w:next w:val="Normal"/>
    <w:link w:val="Overskrift5Tegn"/>
    <w:uiPriority w:val="99"/>
    <w:unhideWhenUsed/>
    <w:qFormat/>
    <w:rsid w:val="00C974A4"/>
    <w:pPr>
      <w:keepNext/>
      <w:keepLines/>
      <w:numPr>
        <w:ilvl w:val="4"/>
        <w:numId w:val="4"/>
      </w:numPr>
      <w:spacing w:before="200"/>
      <w:outlineLvl w:val="4"/>
    </w:pPr>
    <w:rPr>
      <w:rFonts w:asciiTheme="majorHAnsi" w:eastAsiaTheme="majorEastAsia" w:hAnsiTheme="majorHAnsi" w:cstheme="majorBidi"/>
      <w:color w:val="21476E" w:themeColor="accent1" w:themeShade="7F"/>
    </w:rPr>
  </w:style>
  <w:style w:type="paragraph" w:styleId="Overskrift6">
    <w:name w:val="heading 6"/>
    <w:basedOn w:val="Normal"/>
    <w:next w:val="Normal"/>
    <w:link w:val="Overskrift6Tegn"/>
    <w:uiPriority w:val="99"/>
    <w:unhideWhenUsed/>
    <w:qFormat/>
    <w:rsid w:val="00C974A4"/>
    <w:pPr>
      <w:keepNext/>
      <w:keepLines/>
      <w:numPr>
        <w:ilvl w:val="5"/>
        <w:numId w:val="4"/>
      </w:numPr>
      <w:spacing w:before="200"/>
      <w:outlineLvl w:val="5"/>
    </w:pPr>
    <w:rPr>
      <w:rFonts w:asciiTheme="majorHAnsi" w:eastAsiaTheme="majorEastAsia" w:hAnsiTheme="majorHAnsi" w:cstheme="majorBidi"/>
      <w:i/>
      <w:iCs/>
      <w:color w:val="21476E" w:themeColor="accent1" w:themeShade="7F"/>
    </w:rPr>
  </w:style>
  <w:style w:type="paragraph" w:styleId="Overskrift7">
    <w:name w:val="heading 7"/>
    <w:basedOn w:val="Normal"/>
    <w:next w:val="Normal"/>
    <w:link w:val="Overskrift7Tegn"/>
    <w:uiPriority w:val="99"/>
    <w:unhideWhenUsed/>
    <w:qFormat/>
    <w:rsid w:val="00C974A4"/>
    <w:pPr>
      <w:keepNext/>
      <w:keepLines/>
      <w:numPr>
        <w:ilvl w:val="6"/>
        <w:numId w:val="4"/>
      </w:numPr>
      <w:spacing w:before="200"/>
      <w:outlineLvl w:val="6"/>
    </w:pPr>
    <w:rPr>
      <w:rFonts w:asciiTheme="majorHAnsi" w:eastAsiaTheme="majorEastAsia" w:hAnsiTheme="majorHAnsi" w:cstheme="majorBidi"/>
      <w:i/>
      <w:iCs/>
      <w:color w:val="404040" w:themeColor="text1" w:themeTint="BF"/>
    </w:rPr>
  </w:style>
  <w:style w:type="paragraph" w:styleId="Overskrift8">
    <w:name w:val="heading 8"/>
    <w:basedOn w:val="Normal"/>
    <w:next w:val="Normal"/>
    <w:link w:val="Overskrift8Tegn"/>
    <w:uiPriority w:val="99"/>
    <w:unhideWhenUsed/>
    <w:qFormat/>
    <w:rsid w:val="00C974A4"/>
    <w:pPr>
      <w:keepNext/>
      <w:keepLines/>
      <w:numPr>
        <w:ilvl w:val="7"/>
        <w:numId w:val="4"/>
      </w:numPr>
      <w:spacing w:before="200"/>
      <w:outlineLvl w:val="7"/>
    </w:pPr>
    <w:rPr>
      <w:rFonts w:asciiTheme="majorHAnsi" w:eastAsiaTheme="majorEastAsia" w:hAnsiTheme="majorHAnsi" w:cstheme="majorBidi"/>
      <w:color w:val="404040" w:themeColor="text1" w:themeTint="BF"/>
      <w:sz w:val="20"/>
      <w:szCs w:val="20"/>
    </w:rPr>
  </w:style>
  <w:style w:type="paragraph" w:styleId="Overskrift9">
    <w:name w:val="heading 9"/>
    <w:basedOn w:val="Normal"/>
    <w:next w:val="Normal"/>
    <w:link w:val="Overskrift9Tegn"/>
    <w:uiPriority w:val="99"/>
    <w:unhideWhenUsed/>
    <w:qFormat/>
    <w:rsid w:val="00C974A4"/>
    <w:pPr>
      <w:keepNext/>
      <w:keepLines/>
      <w:numPr>
        <w:ilvl w:val="8"/>
        <w:numId w:val="4"/>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aliases w:val="Nkom Bold Tegn,PT H1 Bold Tegn,ECC Heading 1 Tegn"/>
    <w:basedOn w:val="Standardskriftforavsnitt"/>
    <w:link w:val="Overskrift1"/>
    <w:rsid w:val="003C2A21"/>
    <w:rPr>
      <w:rFonts w:ascii="Arial" w:hAnsi="Arial" w:cs="Arial"/>
      <w:b/>
      <w:bCs/>
      <w:color w:val="00365E"/>
      <w:sz w:val="30"/>
      <w:szCs w:val="30"/>
      <w:lang w:val="nb-NO"/>
    </w:rPr>
  </w:style>
  <w:style w:type="character" w:customStyle="1" w:styleId="Overskrift2Tegn">
    <w:name w:val="Overskrift 2 Tegn"/>
    <w:aliases w:val="Overskrift 2;Nkom H2 Tegn,PT H2 Tegn,ECC Heading 2 Tegn"/>
    <w:basedOn w:val="Standardskriftforavsnitt"/>
    <w:link w:val="Overskrift2"/>
    <w:uiPriority w:val="99"/>
    <w:rsid w:val="00C974A4"/>
    <w:rPr>
      <w:rFonts w:ascii="Arial" w:hAnsi="Arial"/>
      <w:b/>
      <w:bCs/>
      <w:sz w:val="26"/>
      <w:szCs w:val="26"/>
      <w:lang w:val="nb-NO"/>
    </w:rPr>
  </w:style>
  <w:style w:type="character" w:customStyle="1" w:styleId="Overskrift3Tegn">
    <w:name w:val="Overskrift 3 Tegn"/>
    <w:aliases w:val="Overskrift 3;Nkom H3 Tegn,PT H3 Tegn,ECC Heading 3 Tegn"/>
    <w:basedOn w:val="Standardskriftforavsnitt"/>
    <w:link w:val="Overskrift3"/>
    <w:uiPriority w:val="99"/>
    <w:rsid w:val="00C974A4"/>
    <w:rPr>
      <w:rFonts w:ascii="Arial" w:hAnsi="Arial"/>
      <w:b/>
      <w:bCs/>
      <w:sz w:val="22"/>
      <w:szCs w:val="30"/>
      <w:lang w:val="nb-NO"/>
    </w:rPr>
  </w:style>
  <w:style w:type="character" w:customStyle="1" w:styleId="Overskrift4Tegn">
    <w:name w:val="Overskrift 4 Tegn"/>
    <w:aliases w:val="PT H4 Tegn,ECC Heading 4 Tegn"/>
    <w:basedOn w:val="Standardskriftforavsnitt"/>
    <w:link w:val="Overskrift4"/>
    <w:uiPriority w:val="99"/>
    <w:rsid w:val="00C974A4"/>
    <w:rPr>
      <w:rFonts w:ascii="Arial" w:eastAsiaTheme="majorEastAsia" w:hAnsi="Arial" w:cstheme="majorBidi"/>
      <w:b/>
      <w:bCs/>
      <w:i/>
      <w:iCs/>
      <w:sz w:val="20"/>
      <w:szCs w:val="30"/>
      <w:lang w:val="nb-NO"/>
    </w:rPr>
  </w:style>
  <w:style w:type="paragraph" w:styleId="Topptekst">
    <w:name w:val="header"/>
    <w:basedOn w:val="Normal"/>
    <w:link w:val="TopptekstTegn"/>
    <w:uiPriority w:val="99"/>
    <w:unhideWhenUsed/>
    <w:pPr>
      <w:spacing w:line="240" w:lineRule="auto"/>
    </w:pPr>
    <w:rPr>
      <w:caps/>
      <w:color w:val="FFFFFF" w:themeColor="background1"/>
      <w:sz w:val="16"/>
    </w:rPr>
  </w:style>
  <w:style w:type="character" w:customStyle="1" w:styleId="TopptekstTegn">
    <w:name w:val="Topptekst Tegn"/>
    <w:basedOn w:val="Standardskriftforavsnitt"/>
    <w:link w:val="Topptekst"/>
    <w:uiPriority w:val="99"/>
    <w:rPr>
      <w:caps/>
      <w:color w:val="FFFFFF" w:themeColor="background1"/>
      <w:sz w:val="16"/>
    </w:rPr>
  </w:style>
  <w:style w:type="paragraph" w:styleId="Bunntekst">
    <w:name w:val="footer"/>
    <w:basedOn w:val="Normal"/>
    <w:link w:val="BunntekstTegn"/>
    <w:uiPriority w:val="99"/>
    <w:unhideWhenUsed/>
    <w:rsid w:val="000C3B4F"/>
    <w:pPr>
      <w:spacing w:before="40" w:after="40" w:line="240" w:lineRule="auto"/>
    </w:pPr>
    <w:rPr>
      <w:caps/>
      <w:sz w:val="16"/>
    </w:rPr>
  </w:style>
  <w:style w:type="character" w:customStyle="1" w:styleId="BunntekstTegn">
    <w:name w:val="Bunntekst Tegn"/>
    <w:basedOn w:val="Standardskriftforavsnitt"/>
    <w:link w:val="Bunntekst"/>
    <w:uiPriority w:val="99"/>
    <w:rsid w:val="000C3B4F"/>
    <w:rPr>
      <w:rFonts w:ascii="Arial" w:hAnsi="Arial"/>
      <w:caps/>
      <w:sz w:val="16"/>
    </w:rPr>
  </w:style>
  <w:style w:type="character" w:styleId="Plassholdertekst">
    <w:name w:val="Placeholder Text"/>
    <w:basedOn w:val="Standardskriftforavsnitt"/>
    <w:uiPriority w:val="99"/>
    <w:semiHidden/>
    <w:rsid w:val="00E9472B"/>
    <w:rPr>
      <w:rFonts w:ascii="Arial" w:hAnsi="Arial"/>
      <w:b w:val="0"/>
      <w:bCs w:val="0"/>
      <w:i w:val="0"/>
      <w:iCs w:val="0"/>
      <w:color w:val="auto"/>
      <w:sz w:val="22"/>
      <w:szCs w:val="22"/>
    </w:rPr>
  </w:style>
  <w:style w:type="paragraph" w:styleId="Tittel">
    <w:name w:val="Title"/>
    <w:aliases w:val="PT Forside titel"/>
    <w:basedOn w:val="Normal"/>
    <w:next w:val="Normal"/>
    <w:link w:val="TittelTegn"/>
    <w:uiPriority w:val="1"/>
    <w:rsid w:val="00BC34C2"/>
    <w:pPr>
      <w:spacing w:before="460" w:after="460" w:line="461" w:lineRule="auto"/>
    </w:pPr>
    <w:rPr>
      <w:b/>
      <w:bCs/>
      <w:color w:val="073E87"/>
      <w:sz w:val="46"/>
      <w:szCs w:val="46"/>
    </w:rPr>
  </w:style>
  <w:style w:type="character" w:customStyle="1" w:styleId="TittelTegn">
    <w:name w:val="Tittel Tegn"/>
    <w:aliases w:val="PT Forside titel Tegn"/>
    <w:basedOn w:val="Standardskriftforavsnitt"/>
    <w:link w:val="Tittel"/>
    <w:uiPriority w:val="1"/>
    <w:rsid w:val="00BC34C2"/>
    <w:rPr>
      <w:rFonts w:ascii="Arial" w:hAnsi="Arial"/>
      <w:b/>
      <w:bCs/>
      <w:color w:val="073E87"/>
      <w:sz w:val="46"/>
      <w:szCs w:val="46"/>
    </w:rPr>
  </w:style>
  <w:style w:type="paragraph" w:styleId="Bobletekst">
    <w:name w:val="Balloon Text"/>
    <w:basedOn w:val="Normal"/>
    <w:link w:val="BobletekstTegn"/>
    <w:uiPriority w:val="99"/>
    <w:semiHidden/>
    <w:unhideWhenUsed/>
    <w:pPr>
      <w:spacing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Pr>
      <w:rFonts w:ascii="Tahoma" w:hAnsi="Tahoma" w:cs="Tahoma"/>
      <w:sz w:val="16"/>
      <w:szCs w:val="16"/>
    </w:rPr>
  </w:style>
  <w:style w:type="character" w:styleId="Sidetall">
    <w:name w:val="page number"/>
    <w:basedOn w:val="Standardskriftforavsnitt"/>
    <w:uiPriority w:val="99"/>
    <w:unhideWhenUsed/>
    <w:rsid w:val="00C34B74"/>
    <w:rPr>
      <w:rFonts w:ascii="Arial" w:hAnsi="Arial"/>
      <w:color w:val="auto"/>
      <w:sz w:val="18"/>
    </w:rPr>
  </w:style>
  <w:style w:type="paragraph" w:styleId="Nummerertliste">
    <w:name w:val="List Number"/>
    <w:aliases w:val="Punkt - tal eller bogst."/>
    <w:basedOn w:val="Normal"/>
    <w:uiPriority w:val="1"/>
    <w:unhideWhenUsed/>
    <w:rsid w:val="00C14741"/>
    <w:pPr>
      <w:numPr>
        <w:numId w:val="1"/>
      </w:numPr>
      <w:contextualSpacing/>
    </w:pPr>
  </w:style>
  <w:style w:type="paragraph" w:styleId="Punktmerketliste">
    <w:name w:val="List Bullet"/>
    <w:aliases w:val="Punktliste 1 - Nivå 1"/>
    <w:basedOn w:val="Normal"/>
    <w:uiPriority w:val="1"/>
    <w:rsid w:val="0059660F"/>
    <w:pPr>
      <w:tabs>
        <w:tab w:val="left" w:pos="851"/>
      </w:tabs>
    </w:pPr>
    <w:rPr>
      <w:szCs w:val="22"/>
    </w:rPr>
  </w:style>
  <w:style w:type="paragraph" w:styleId="Fotnotetekst">
    <w:name w:val="footnote text"/>
    <w:basedOn w:val="Normal"/>
    <w:link w:val="FotnotetekstTegn"/>
    <w:uiPriority w:val="99"/>
    <w:qFormat/>
    <w:rsid w:val="006252C5"/>
    <w:pPr>
      <w:spacing w:line="240" w:lineRule="auto"/>
    </w:pPr>
    <w:rPr>
      <w:sz w:val="18"/>
    </w:rPr>
  </w:style>
  <w:style w:type="character" w:customStyle="1" w:styleId="FotnotetekstTegn">
    <w:name w:val="Fotnotetekst Tegn"/>
    <w:basedOn w:val="Standardskriftforavsnitt"/>
    <w:link w:val="Fotnotetekst"/>
    <w:uiPriority w:val="99"/>
    <w:rsid w:val="006252C5"/>
    <w:rPr>
      <w:rFonts w:ascii="Arial" w:hAnsi="Arial"/>
      <w:sz w:val="18"/>
      <w:szCs w:val="30"/>
      <w:lang w:val="nb-NO"/>
    </w:rPr>
  </w:style>
  <w:style w:type="character" w:styleId="Fotnotereferanse">
    <w:name w:val="footnote reference"/>
    <w:aliases w:val="Fotnotehenvisning"/>
    <w:basedOn w:val="Standardskriftforavsnitt"/>
    <w:uiPriority w:val="99"/>
    <w:rsid w:val="00087971"/>
    <w:rPr>
      <w:sz w:val="22"/>
      <w:vertAlign w:val="superscript"/>
    </w:rPr>
  </w:style>
  <w:style w:type="paragraph" w:styleId="Ingenmellomrom">
    <w:name w:val="No Spacing"/>
    <w:link w:val="IngenmellomromTegn"/>
    <w:uiPriority w:val="1"/>
    <w:qFormat/>
    <w:rsid w:val="006252C5"/>
    <w:pPr>
      <w:spacing w:after="0" w:line="240" w:lineRule="auto"/>
    </w:pPr>
    <w:rPr>
      <w:rFonts w:ascii="Arial" w:hAnsi="Arial"/>
      <w:color w:val="262626" w:themeColor="text1" w:themeTint="D9"/>
      <w:sz w:val="22"/>
      <w:lang w:val="nb-NO"/>
    </w:rPr>
  </w:style>
  <w:style w:type="paragraph" w:customStyle="1" w:styleId="Vrref">
    <w:name w:val="Vår ref"/>
    <w:basedOn w:val="Adresse-Referansefelt"/>
    <w:rsid w:val="000C3B4F"/>
    <w:rPr>
      <w:rFonts w:cs="Arial"/>
    </w:rPr>
  </w:style>
  <w:style w:type="paragraph" w:customStyle="1" w:styleId="Adresse-Referansefelt">
    <w:name w:val="Adresse-/Referanse felt"/>
    <w:basedOn w:val="Normal"/>
    <w:uiPriority w:val="99"/>
    <w:rsid w:val="00E9472B"/>
    <w:pPr>
      <w:widowControl w:val="0"/>
      <w:tabs>
        <w:tab w:val="left" w:pos="-540"/>
        <w:tab w:val="left" w:pos="260"/>
        <w:tab w:val="left" w:pos="1425"/>
      </w:tabs>
      <w:suppressAutoHyphens/>
      <w:autoSpaceDE w:val="0"/>
      <w:autoSpaceDN w:val="0"/>
      <w:adjustRightInd w:val="0"/>
      <w:spacing w:line="220" w:lineRule="atLeast"/>
      <w:textAlignment w:val="center"/>
    </w:pPr>
    <w:rPr>
      <w:rFonts w:cs="ArialMT"/>
      <w:color w:val="00365E"/>
      <w:sz w:val="18"/>
      <w:szCs w:val="18"/>
      <w:lang w:val="en-GB"/>
    </w:rPr>
  </w:style>
  <w:style w:type="character" w:customStyle="1" w:styleId="FormFooterTegn">
    <w:name w:val="Form Footer Tegn"/>
    <w:basedOn w:val="Standardskriftforavsnitt"/>
    <w:link w:val="FormFooter"/>
    <w:rsid w:val="002D1DE3"/>
    <w:rPr>
      <w:rFonts w:ascii="Arial" w:hAnsi="Arial" w:cs="Arial-BoldMT"/>
      <w:bCs/>
      <w:color w:val="00365E"/>
      <w:sz w:val="18"/>
      <w:szCs w:val="18"/>
      <w:lang w:val="en-GB"/>
    </w:rPr>
  </w:style>
  <w:style w:type="paragraph" w:customStyle="1" w:styleId="FormFooter">
    <w:name w:val="Form Footer"/>
    <w:basedOn w:val="Normal"/>
    <w:link w:val="FormFooterTegn"/>
    <w:rsid w:val="002D1DE3"/>
    <w:pPr>
      <w:widowControl w:val="0"/>
      <w:tabs>
        <w:tab w:val="left" w:pos="-540"/>
        <w:tab w:val="left" w:pos="260"/>
        <w:tab w:val="left" w:pos="1425"/>
      </w:tabs>
      <w:suppressAutoHyphens/>
      <w:autoSpaceDE w:val="0"/>
      <w:autoSpaceDN w:val="0"/>
      <w:adjustRightInd w:val="0"/>
      <w:spacing w:line="220" w:lineRule="atLeast"/>
      <w:textAlignment w:val="center"/>
    </w:pPr>
    <w:rPr>
      <w:rFonts w:cs="Arial-BoldMT"/>
      <w:bCs/>
      <w:color w:val="00365E"/>
      <w:sz w:val="18"/>
      <w:szCs w:val="18"/>
      <w:lang w:val="en-GB"/>
    </w:rPr>
  </w:style>
  <w:style w:type="paragraph" w:customStyle="1" w:styleId="Recipient">
    <w:name w:val="Recipient"/>
    <w:basedOn w:val="Normal"/>
    <w:uiPriority w:val="1"/>
    <w:rsid w:val="00D626BB"/>
    <w:rPr>
      <w:szCs w:val="22"/>
    </w:rPr>
  </w:style>
  <w:style w:type="paragraph" w:styleId="Innledendehilsen">
    <w:name w:val="Salutation"/>
    <w:aliases w:val="PT Uthevet brødtekst"/>
    <w:basedOn w:val="Normal"/>
    <w:next w:val="Normal"/>
    <w:link w:val="InnledendehilsenTegn"/>
    <w:uiPriority w:val="1"/>
    <w:unhideWhenUsed/>
    <w:rsid w:val="009E500A"/>
    <w:rPr>
      <w:i/>
    </w:rPr>
  </w:style>
  <w:style w:type="character" w:customStyle="1" w:styleId="InnledendehilsenTegn">
    <w:name w:val="Innledende hilsen Tegn"/>
    <w:aliases w:val="PT Uthevet brødtekst Tegn"/>
    <w:basedOn w:val="Standardskriftforavsnitt"/>
    <w:link w:val="Innledendehilsen"/>
    <w:uiPriority w:val="1"/>
    <w:rsid w:val="009E500A"/>
    <w:rPr>
      <w:rFonts w:ascii="Arial" w:hAnsi="Arial"/>
      <w:i/>
      <w:sz w:val="22"/>
    </w:rPr>
  </w:style>
  <w:style w:type="paragraph" w:styleId="Underskrift">
    <w:name w:val="Signature"/>
    <w:basedOn w:val="Normal"/>
    <w:link w:val="UnderskriftTegn"/>
    <w:uiPriority w:val="1"/>
    <w:unhideWhenUsed/>
    <w:rsid w:val="008218C5"/>
    <w:pPr>
      <w:spacing w:before="720"/>
    </w:pPr>
  </w:style>
  <w:style w:type="character" w:customStyle="1" w:styleId="UnderskriftTegn">
    <w:name w:val="Underskrift Tegn"/>
    <w:basedOn w:val="Standardskriftforavsnitt"/>
    <w:link w:val="Underskrift"/>
    <w:uiPriority w:val="1"/>
    <w:rsid w:val="008218C5"/>
    <w:rPr>
      <w:rFonts w:ascii="Arial" w:hAnsi="Arial"/>
      <w:sz w:val="22"/>
    </w:rPr>
  </w:style>
  <w:style w:type="paragraph" w:styleId="Brdtekst">
    <w:name w:val="Body Text"/>
    <w:basedOn w:val="Normal"/>
    <w:link w:val="BrdtekstTegn"/>
    <w:uiPriority w:val="99"/>
    <w:unhideWhenUsed/>
    <w:pPr>
      <w:spacing w:after="120"/>
    </w:pPr>
  </w:style>
  <w:style w:type="character" w:customStyle="1" w:styleId="BrdtekstTegn">
    <w:name w:val="Brødtekst Tegn"/>
    <w:basedOn w:val="Standardskriftforavsnitt"/>
    <w:link w:val="Brdtekst"/>
    <w:uiPriority w:val="99"/>
    <w:rPr>
      <w:color w:val="000000" w:themeColor="text1"/>
    </w:rPr>
  </w:style>
  <w:style w:type="paragraph" w:customStyle="1" w:styleId="BasicParagraph">
    <w:name w:val="[Basic Paragraph]"/>
    <w:basedOn w:val="Normal"/>
    <w:uiPriority w:val="99"/>
    <w:rsid w:val="000C3B4F"/>
    <w:pPr>
      <w:widowControl w:val="0"/>
      <w:autoSpaceDE w:val="0"/>
      <w:autoSpaceDN w:val="0"/>
      <w:adjustRightInd w:val="0"/>
      <w:spacing w:line="288" w:lineRule="auto"/>
      <w:textAlignment w:val="center"/>
    </w:pPr>
    <w:rPr>
      <w:rFonts w:cs="ArialMT"/>
      <w:color w:val="000000"/>
      <w:szCs w:val="24"/>
      <w:lang w:val="en-GB"/>
    </w:rPr>
  </w:style>
  <w:style w:type="paragraph" w:styleId="Bildetekst">
    <w:name w:val="caption"/>
    <w:aliases w:val="Bildetekst;Nkom Figur/bildet/tabell-tekst,PT Figur/bildet/tabell-tekst"/>
    <w:basedOn w:val="Normal"/>
    <w:next w:val="Normal"/>
    <w:uiPriority w:val="35"/>
    <w:unhideWhenUsed/>
    <w:qFormat/>
    <w:rsid w:val="00FD5CC6"/>
    <w:pPr>
      <w:keepLines/>
      <w:spacing w:after="220" w:line="319" w:lineRule="auto"/>
    </w:pPr>
    <w:rPr>
      <w:bCs/>
      <w:i/>
      <w:szCs w:val="18"/>
    </w:rPr>
  </w:style>
  <w:style w:type="paragraph" w:styleId="INNH1">
    <w:name w:val="toc 1"/>
    <w:basedOn w:val="Normal"/>
    <w:next w:val="Normal"/>
    <w:autoRedefine/>
    <w:uiPriority w:val="39"/>
    <w:unhideWhenUsed/>
    <w:rsid w:val="00520671"/>
    <w:pPr>
      <w:tabs>
        <w:tab w:val="right" w:pos="0"/>
        <w:tab w:val="left" w:pos="440"/>
        <w:tab w:val="right" w:leader="dot" w:pos="9222"/>
      </w:tabs>
      <w:spacing w:before="120"/>
      <w:ind w:left="284" w:hanging="284"/>
    </w:pPr>
    <w:rPr>
      <w:rFonts w:asciiTheme="minorHAnsi" w:hAnsiTheme="minorHAnsi"/>
      <w:noProof/>
      <w:sz w:val="24"/>
      <w:szCs w:val="24"/>
    </w:rPr>
  </w:style>
  <w:style w:type="paragraph" w:customStyle="1" w:styleId="Punkt1Niv2">
    <w:name w:val="Punkt 1 Nivå 2"/>
    <w:basedOn w:val="Punktmerketliste"/>
    <w:autoRedefine/>
    <w:rsid w:val="004463AF"/>
    <w:pPr>
      <w:numPr>
        <w:numId w:val="3"/>
      </w:numPr>
      <w:tabs>
        <w:tab w:val="clear" w:pos="284"/>
        <w:tab w:val="clear" w:pos="851"/>
        <w:tab w:val="num" w:pos="993"/>
      </w:tabs>
      <w:ind w:left="993"/>
    </w:pPr>
  </w:style>
  <w:style w:type="paragraph" w:customStyle="1" w:styleId="Punk-Niv1">
    <w:name w:val="Punk - Nivå 1"/>
    <w:basedOn w:val="Punktmerketliste"/>
    <w:rsid w:val="0059660F"/>
    <w:pPr>
      <w:keepNext/>
      <w:keepLines/>
      <w:numPr>
        <w:numId w:val="2"/>
      </w:numPr>
      <w:contextualSpacing/>
    </w:pPr>
  </w:style>
  <w:style w:type="paragraph" w:styleId="INNH2">
    <w:name w:val="toc 2"/>
    <w:basedOn w:val="Normal"/>
    <w:next w:val="Normal"/>
    <w:autoRedefine/>
    <w:uiPriority w:val="39"/>
    <w:unhideWhenUsed/>
    <w:rsid w:val="00706547"/>
    <w:pPr>
      <w:tabs>
        <w:tab w:val="left" w:pos="772"/>
        <w:tab w:val="right" w:leader="dot" w:pos="9222"/>
      </w:tabs>
      <w:ind w:left="220"/>
    </w:pPr>
    <w:rPr>
      <w:rFonts w:asciiTheme="minorHAnsi" w:hAnsiTheme="minorHAnsi"/>
      <w:noProof/>
      <w:szCs w:val="22"/>
    </w:rPr>
  </w:style>
  <w:style w:type="paragraph" w:styleId="INNH3">
    <w:name w:val="toc 3"/>
    <w:basedOn w:val="Normal"/>
    <w:next w:val="Normal"/>
    <w:autoRedefine/>
    <w:uiPriority w:val="39"/>
    <w:unhideWhenUsed/>
    <w:rsid w:val="003770B5"/>
    <w:pPr>
      <w:ind w:left="440"/>
    </w:pPr>
    <w:rPr>
      <w:rFonts w:asciiTheme="minorHAnsi" w:hAnsiTheme="minorHAnsi"/>
      <w:szCs w:val="22"/>
    </w:rPr>
  </w:style>
  <w:style w:type="paragraph" w:styleId="INNH4">
    <w:name w:val="toc 4"/>
    <w:basedOn w:val="Normal"/>
    <w:next w:val="Normal"/>
    <w:autoRedefine/>
    <w:uiPriority w:val="39"/>
    <w:unhideWhenUsed/>
    <w:rsid w:val="004A45CA"/>
    <w:pPr>
      <w:ind w:left="660"/>
    </w:pPr>
    <w:rPr>
      <w:rFonts w:asciiTheme="minorHAnsi" w:hAnsiTheme="minorHAnsi"/>
      <w:sz w:val="20"/>
      <w:szCs w:val="20"/>
    </w:rPr>
  </w:style>
  <w:style w:type="paragraph" w:styleId="INNH5">
    <w:name w:val="toc 5"/>
    <w:basedOn w:val="Normal"/>
    <w:next w:val="Normal"/>
    <w:autoRedefine/>
    <w:uiPriority w:val="39"/>
    <w:unhideWhenUsed/>
    <w:rsid w:val="004A45CA"/>
    <w:pPr>
      <w:ind w:left="880"/>
    </w:pPr>
    <w:rPr>
      <w:rFonts w:asciiTheme="minorHAnsi" w:hAnsiTheme="minorHAnsi"/>
      <w:sz w:val="20"/>
      <w:szCs w:val="20"/>
    </w:rPr>
  </w:style>
  <w:style w:type="paragraph" w:styleId="INNH6">
    <w:name w:val="toc 6"/>
    <w:basedOn w:val="Normal"/>
    <w:next w:val="Normal"/>
    <w:autoRedefine/>
    <w:uiPriority w:val="39"/>
    <w:unhideWhenUsed/>
    <w:rsid w:val="004A45CA"/>
    <w:pPr>
      <w:ind w:left="1100"/>
    </w:pPr>
    <w:rPr>
      <w:rFonts w:asciiTheme="minorHAnsi" w:hAnsiTheme="minorHAnsi"/>
      <w:sz w:val="20"/>
      <w:szCs w:val="20"/>
    </w:rPr>
  </w:style>
  <w:style w:type="paragraph" w:styleId="INNH7">
    <w:name w:val="toc 7"/>
    <w:basedOn w:val="Normal"/>
    <w:next w:val="Normal"/>
    <w:autoRedefine/>
    <w:uiPriority w:val="39"/>
    <w:unhideWhenUsed/>
    <w:rsid w:val="004A45CA"/>
    <w:pPr>
      <w:ind w:left="1320"/>
    </w:pPr>
    <w:rPr>
      <w:rFonts w:asciiTheme="minorHAnsi" w:hAnsiTheme="minorHAnsi"/>
      <w:sz w:val="20"/>
      <w:szCs w:val="20"/>
    </w:rPr>
  </w:style>
  <w:style w:type="paragraph" w:styleId="INNH8">
    <w:name w:val="toc 8"/>
    <w:basedOn w:val="Normal"/>
    <w:next w:val="Normal"/>
    <w:autoRedefine/>
    <w:uiPriority w:val="39"/>
    <w:unhideWhenUsed/>
    <w:rsid w:val="004A45CA"/>
    <w:pPr>
      <w:ind w:left="1540"/>
    </w:pPr>
    <w:rPr>
      <w:rFonts w:asciiTheme="minorHAnsi" w:hAnsiTheme="minorHAnsi"/>
      <w:sz w:val="20"/>
      <w:szCs w:val="20"/>
    </w:rPr>
  </w:style>
  <w:style w:type="paragraph" w:styleId="INNH9">
    <w:name w:val="toc 9"/>
    <w:basedOn w:val="Normal"/>
    <w:next w:val="Normal"/>
    <w:autoRedefine/>
    <w:uiPriority w:val="39"/>
    <w:unhideWhenUsed/>
    <w:rsid w:val="004A45CA"/>
    <w:pPr>
      <w:ind w:left="1760"/>
    </w:pPr>
    <w:rPr>
      <w:rFonts w:asciiTheme="minorHAnsi" w:hAnsiTheme="minorHAnsi"/>
      <w:sz w:val="20"/>
      <w:szCs w:val="20"/>
    </w:rPr>
  </w:style>
  <w:style w:type="character" w:styleId="Utheving">
    <w:name w:val="Emphasis"/>
    <w:aliases w:val="Fremhevning"/>
    <w:basedOn w:val="BrdtekstTegn"/>
    <w:uiPriority w:val="20"/>
    <w:unhideWhenUsed/>
    <w:rsid w:val="00AE5B88"/>
    <w:rPr>
      <w:rFonts w:ascii="Arial" w:hAnsi="Arial"/>
      <w:b w:val="0"/>
      <w:bCs/>
      <w:i/>
      <w:iCs w:val="0"/>
      <w:color w:val="000000" w:themeColor="text1"/>
      <w:sz w:val="22"/>
      <w:szCs w:val="22"/>
    </w:rPr>
  </w:style>
  <w:style w:type="paragraph" w:styleId="Undertittel">
    <w:name w:val="Subtitle"/>
    <w:aliases w:val="Nkom U1 (15 pt),PT U1 (15 pt)"/>
    <w:next w:val="Normal"/>
    <w:link w:val="UndertittelTegn"/>
    <w:qFormat/>
    <w:rsid w:val="006252C5"/>
    <w:pPr>
      <w:numPr>
        <w:ilvl w:val="1"/>
      </w:numPr>
      <w:spacing w:before="20" w:after="380" w:line="288" w:lineRule="auto"/>
    </w:pPr>
    <w:rPr>
      <w:rFonts w:ascii="Arial" w:eastAsiaTheme="majorEastAsia" w:hAnsi="Arial" w:cstheme="majorBidi"/>
      <w:bCs/>
      <w:color w:val="000000" w:themeColor="text1"/>
      <w:spacing w:val="15"/>
      <w:sz w:val="30"/>
      <w:szCs w:val="30"/>
      <w:lang w:val="nb-NO"/>
    </w:rPr>
  </w:style>
  <w:style w:type="character" w:customStyle="1" w:styleId="UndertittelTegn">
    <w:name w:val="Undertittel Tegn"/>
    <w:aliases w:val="Nkom U1 (15 pt) Tegn,PT U1 (15 pt) Tegn"/>
    <w:basedOn w:val="Standardskriftforavsnitt"/>
    <w:link w:val="Undertittel"/>
    <w:rsid w:val="006252C5"/>
    <w:rPr>
      <w:rFonts w:ascii="Arial" w:eastAsiaTheme="majorEastAsia" w:hAnsi="Arial" w:cstheme="majorBidi"/>
      <w:bCs/>
      <w:color w:val="000000" w:themeColor="text1"/>
      <w:spacing w:val="15"/>
      <w:sz w:val="30"/>
      <w:szCs w:val="30"/>
      <w:lang w:val="nb-NO"/>
    </w:rPr>
  </w:style>
  <w:style w:type="paragraph" w:customStyle="1" w:styleId="PTadresse">
    <w:name w:val="PT adresse"/>
    <w:basedOn w:val="Normal"/>
    <w:autoRedefine/>
    <w:rsid w:val="00AA7A62"/>
    <w:pPr>
      <w:autoSpaceDE w:val="0"/>
      <w:autoSpaceDN w:val="0"/>
      <w:spacing w:line="240" w:lineRule="auto"/>
      <w:ind w:left="-113"/>
    </w:pPr>
    <w:rPr>
      <w:rFonts w:eastAsia="Times New Roman" w:cs="Arial"/>
      <w:szCs w:val="22"/>
      <w:lang w:val="en-AU" w:eastAsia="nb-NO"/>
    </w:rPr>
  </w:style>
  <w:style w:type="table" w:styleId="Tabellrutenett">
    <w:name w:val="Table Grid"/>
    <w:basedOn w:val="Vanligtabell"/>
    <w:uiPriority w:val="59"/>
    <w:rsid w:val="00AA7A62"/>
    <w:pPr>
      <w:spacing w:after="0" w:line="240" w:lineRule="auto"/>
    </w:pPr>
    <w:rPr>
      <w:rFonts w:ascii="Arial" w:eastAsia="Times New Roman" w:hAnsi="Arial" w:cs="Times New Roman"/>
      <w:sz w:val="22"/>
      <w:lang w:val="nb-NO" w:eastAsia="nb-NO"/>
    </w:rPr>
    <w:tblPr/>
  </w:style>
  <w:style w:type="character" w:customStyle="1" w:styleId="Stil8">
    <w:name w:val="Stil8"/>
    <w:basedOn w:val="Standardskriftforavsnitt"/>
    <w:uiPriority w:val="1"/>
    <w:rsid w:val="00AA7A62"/>
    <w:rPr>
      <w:rFonts w:ascii="Arial" w:hAnsi="Arial"/>
      <w:color w:val="auto"/>
      <w:sz w:val="20"/>
    </w:rPr>
  </w:style>
  <w:style w:type="character" w:customStyle="1" w:styleId="Stil2">
    <w:name w:val="Stil2"/>
    <w:basedOn w:val="Standardskriftforavsnitt"/>
    <w:uiPriority w:val="1"/>
    <w:rsid w:val="00B41DE7"/>
    <w:rPr>
      <w:rFonts w:ascii="Arial" w:hAnsi="Arial"/>
      <w:sz w:val="22"/>
    </w:rPr>
  </w:style>
  <w:style w:type="character" w:customStyle="1" w:styleId="Stil3">
    <w:name w:val="Stil3"/>
    <w:basedOn w:val="Standardskriftforavsnitt"/>
    <w:uiPriority w:val="1"/>
    <w:rsid w:val="00B41DE7"/>
    <w:rPr>
      <w:rFonts w:ascii="Arial" w:hAnsi="Arial"/>
      <w:sz w:val="22"/>
    </w:rPr>
  </w:style>
  <w:style w:type="character" w:customStyle="1" w:styleId="Stil4">
    <w:name w:val="Stil4"/>
    <w:basedOn w:val="Standardskriftforavsnitt"/>
    <w:uiPriority w:val="1"/>
    <w:rsid w:val="00B41DE7"/>
    <w:rPr>
      <w:rFonts w:ascii="Arial" w:hAnsi="Arial"/>
      <w:sz w:val="22"/>
    </w:rPr>
  </w:style>
  <w:style w:type="character" w:customStyle="1" w:styleId="Stil6">
    <w:name w:val="Stil6"/>
    <w:basedOn w:val="Standardskriftforavsnitt"/>
    <w:uiPriority w:val="1"/>
    <w:rsid w:val="00B41DE7"/>
    <w:rPr>
      <w:rFonts w:ascii="Arial" w:hAnsi="Arial"/>
      <w:sz w:val="22"/>
    </w:rPr>
  </w:style>
  <w:style w:type="paragraph" w:customStyle="1" w:styleId="PTOverskriftH1">
    <w:name w:val="PT Overskrift H1"/>
    <w:basedOn w:val="Normal"/>
    <w:uiPriority w:val="99"/>
    <w:rsid w:val="00234A93"/>
    <w:pPr>
      <w:widowControl w:val="0"/>
      <w:tabs>
        <w:tab w:val="left" w:pos="280"/>
        <w:tab w:val="left" w:pos="580"/>
      </w:tabs>
      <w:autoSpaceDE w:val="0"/>
      <w:autoSpaceDN w:val="0"/>
      <w:adjustRightInd w:val="0"/>
      <w:spacing w:line="420" w:lineRule="atLeast"/>
      <w:textAlignment w:val="center"/>
    </w:pPr>
    <w:rPr>
      <w:rFonts w:ascii="Arial-BoldMT" w:hAnsi="Arial-BoldMT" w:cs="Arial-BoldMT"/>
      <w:b/>
      <w:bCs/>
      <w:color w:val="002DA0"/>
      <w:sz w:val="30"/>
      <w:lang w:val="en-GB"/>
    </w:rPr>
  </w:style>
  <w:style w:type="paragraph" w:customStyle="1" w:styleId="Kontaktinfo">
    <w:name w:val="Kontakt info"/>
    <w:basedOn w:val="Vrref"/>
    <w:rsid w:val="00CD1402"/>
    <w:rPr>
      <w:rFonts w:eastAsia="Times New Roman"/>
      <w:color w:val="auto"/>
      <w:lang w:eastAsia="nb-NO"/>
    </w:rPr>
  </w:style>
  <w:style w:type="paragraph" w:customStyle="1" w:styleId="PTOverskriftH2">
    <w:name w:val="PT Overskrift H2"/>
    <w:basedOn w:val="Normal"/>
    <w:uiPriority w:val="99"/>
    <w:rsid w:val="00234A93"/>
    <w:pPr>
      <w:widowControl w:val="0"/>
      <w:tabs>
        <w:tab w:val="left" w:pos="280"/>
        <w:tab w:val="left" w:pos="580"/>
      </w:tabs>
      <w:autoSpaceDE w:val="0"/>
      <w:autoSpaceDN w:val="0"/>
      <w:adjustRightInd w:val="0"/>
      <w:spacing w:after="57" w:line="380" w:lineRule="atLeast"/>
      <w:textAlignment w:val="center"/>
    </w:pPr>
    <w:rPr>
      <w:rFonts w:ascii="Arial-BoldMT" w:hAnsi="Arial-BoldMT" w:cs="Arial-BoldMT"/>
      <w:b/>
      <w:bCs/>
      <w:color w:val="000000"/>
      <w:sz w:val="26"/>
      <w:szCs w:val="26"/>
      <w:lang w:val="en-GB"/>
    </w:rPr>
  </w:style>
  <w:style w:type="paragraph" w:customStyle="1" w:styleId="NkomForside">
    <w:name w:val="Nkom Forside"/>
    <w:basedOn w:val="Normal"/>
    <w:uiPriority w:val="99"/>
    <w:qFormat/>
    <w:rsid w:val="002D4521"/>
    <w:pPr>
      <w:widowControl w:val="0"/>
      <w:tabs>
        <w:tab w:val="left" w:pos="280"/>
        <w:tab w:val="left" w:pos="580"/>
      </w:tabs>
      <w:autoSpaceDE w:val="0"/>
      <w:autoSpaceDN w:val="0"/>
      <w:adjustRightInd w:val="0"/>
      <w:spacing w:after="320" w:line="600" w:lineRule="atLeast"/>
      <w:textAlignment w:val="center"/>
    </w:pPr>
    <w:rPr>
      <w:rFonts w:ascii="Arial-BoldMT" w:hAnsi="Arial-BoldMT" w:cs="Arial-BoldMT"/>
      <w:b/>
      <w:bCs/>
      <w:color w:val="001F5A"/>
      <w:sz w:val="46"/>
      <w:szCs w:val="46"/>
    </w:rPr>
  </w:style>
  <w:style w:type="paragraph" w:customStyle="1" w:styleId="PTOverskriftH1sort">
    <w:name w:val="PT Overskrift H1 (sort)"/>
    <w:basedOn w:val="PTOverskriftH1"/>
    <w:uiPriority w:val="99"/>
    <w:rsid w:val="009F42FE"/>
    <w:rPr>
      <w:color w:val="000000"/>
    </w:rPr>
  </w:style>
  <w:style w:type="paragraph" w:customStyle="1" w:styleId="NormalBold">
    <w:name w:val="Normal Bold"/>
    <w:basedOn w:val="Normal"/>
    <w:qFormat/>
    <w:rsid w:val="009F42FE"/>
    <w:rPr>
      <w:b/>
    </w:rPr>
  </w:style>
  <w:style w:type="paragraph" w:customStyle="1" w:styleId="Stil1">
    <w:name w:val="Stil1"/>
    <w:basedOn w:val="Normal"/>
    <w:rsid w:val="00E36DAA"/>
  </w:style>
  <w:style w:type="paragraph" w:customStyle="1" w:styleId="Rapportnr">
    <w:name w:val="Rapport nr."/>
    <w:basedOn w:val="Undertittel"/>
    <w:qFormat/>
    <w:rsid w:val="00442A44"/>
    <w:pPr>
      <w:spacing w:after="0"/>
    </w:pPr>
    <w:rPr>
      <w:b/>
    </w:rPr>
  </w:style>
  <w:style w:type="character" w:customStyle="1" w:styleId="Overskrift5Tegn">
    <w:name w:val="Overskrift 5 Tegn"/>
    <w:basedOn w:val="Standardskriftforavsnitt"/>
    <w:link w:val="Overskrift5"/>
    <w:uiPriority w:val="99"/>
    <w:rsid w:val="00C974A4"/>
    <w:rPr>
      <w:rFonts w:asciiTheme="majorHAnsi" w:eastAsiaTheme="majorEastAsia" w:hAnsiTheme="majorHAnsi" w:cstheme="majorBidi"/>
      <w:color w:val="21476E" w:themeColor="accent1" w:themeShade="7F"/>
      <w:sz w:val="22"/>
      <w:szCs w:val="30"/>
      <w:lang w:val="nb-NO"/>
    </w:rPr>
  </w:style>
  <w:style w:type="character" w:customStyle="1" w:styleId="Overskrift6Tegn">
    <w:name w:val="Overskrift 6 Tegn"/>
    <w:basedOn w:val="Standardskriftforavsnitt"/>
    <w:link w:val="Overskrift6"/>
    <w:uiPriority w:val="99"/>
    <w:rsid w:val="00C974A4"/>
    <w:rPr>
      <w:rFonts w:asciiTheme="majorHAnsi" w:eastAsiaTheme="majorEastAsia" w:hAnsiTheme="majorHAnsi" w:cstheme="majorBidi"/>
      <w:i/>
      <w:iCs/>
      <w:color w:val="21476E" w:themeColor="accent1" w:themeShade="7F"/>
      <w:sz w:val="22"/>
      <w:szCs w:val="30"/>
      <w:lang w:val="nb-NO"/>
    </w:rPr>
  </w:style>
  <w:style w:type="character" w:customStyle="1" w:styleId="Overskrift7Tegn">
    <w:name w:val="Overskrift 7 Tegn"/>
    <w:basedOn w:val="Standardskriftforavsnitt"/>
    <w:link w:val="Overskrift7"/>
    <w:uiPriority w:val="99"/>
    <w:rsid w:val="00C974A4"/>
    <w:rPr>
      <w:rFonts w:asciiTheme="majorHAnsi" w:eastAsiaTheme="majorEastAsia" w:hAnsiTheme="majorHAnsi" w:cstheme="majorBidi"/>
      <w:i/>
      <w:iCs/>
      <w:color w:val="404040" w:themeColor="text1" w:themeTint="BF"/>
      <w:sz w:val="22"/>
      <w:szCs w:val="30"/>
      <w:lang w:val="nb-NO"/>
    </w:rPr>
  </w:style>
  <w:style w:type="character" w:customStyle="1" w:styleId="Overskrift8Tegn">
    <w:name w:val="Overskrift 8 Tegn"/>
    <w:basedOn w:val="Standardskriftforavsnitt"/>
    <w:link w:val="Overskrift8"/>
    <w:uiPriority w:val="99"/>
    <w:rsid w:val="00C974A4"/>
    <w:rPr>
      <w:rFonts w:asciiTheme="majorHAnsi" w:eastAsiaTheme="majorEastAsia" w:hAnsiTheme="majorHAnsi" w:cstheme="majorBidi"/>
      <w:color w:val="404040" w:themeColor="text1" w:themeTint="BF"/>
      <w:sz w:val="20"/>
      <w:szCs w:val="20"/>
      <w:lang w:val="nb-NO"/>
    </w:rPr>
  </w:style>
  <w:style w:type="character" w:customStyle="1" w:styleId="Overskrift9Tegn">
    <w:name w:val="Overskrift 9 Tegn"/>
    <w:basedOn w:val="Standardskriftforavsnitt"/>
    <w:link w:val="Overskrift9"/>
    <w:uiPriority w:val="99"/>
    <w:rsid w:val="00C974A4"/>
    <w:rPr>
      <w:rFonts w:asciiTheme="majorHAnsi" w:eastAsiaTheme="majorEastAsia" w:hAnsiTheme="majorHAnsi" w:cstheme="majorBidi"/>
      <w:i/>
      <w:iCs/>
      <w:color w:val="404040" w:themeColor="text1" w:themeTint="BF"/>
      <w:sz w:val="20"/>
      <w:szCs w:val="20"/>
      <w:lang w:val="nb-NO"/>
    </w:rPr>
  </w:style>
  <w:style w:type="paragraph" w:customStyle="1" w:styleId="PTOverskriftH3">
    <w:name w:val="PT Overskrift H3"/>
    <w:basedOn w:val="Normal"/>
    <w:uiPriority w:val="99"/>
    <w:rsid w:val="00A96FC7"/>
    <w:pPr>
      <w:widowControl w:val="0"/>
      <w:tabs>
        <w:tab w:val="left" w:pos="280"/>
        <w:tab w:val="left" w:pos="580"/>
      </w:tabs>
      <w:autoSpaceDE w:val="0"/>
      <w:autoSpaceDN w:val="0"/>
      <w:adjustRightInd w:val="0"/>
      <w:spacing w:line="320" w:lineRule="atLeast"/>
      <w:textAlignment w:val="center"/>
    </w:pPr>
    <w:rPr>
      <w:rFonts w:ascii="Arial-BoldMT" w:hAnsi="Arial-BoldMT" w:cs="Arial-BoldMT"/>
      <w:b/>
      <w:bCs/>
      <w:color w:val="000000"/>
      <w:szCs w:val="22"/>
      <w:lang w:val="en-GB"/>
    </w:rPr>
  </w:style>
  <w:style w:type="table" w:customStyle="1" w:styleId="PTTabel">
    <w:name w:val="PT Tabel"/>
    <w:basedOn w:val="Vanligtabell"/>
    <w:uiPriority w:val="99"/>
    <w:rsid w:val="0043222E"/>
    <w:pPr>
      <w:spacing w:after="0" w:line="240" w:lineRule="auto"/>
    </w:pPr>
    <w:rPr>
      <w:rFonts w:ascii="Arial" w:hAnsi="Arial"/>
      <w:sz w:val="22"/>
      <w:szCs w:val="22"/>
    </w:rPr>
    <w:tblPr>
      <w:tblInd w:w="113" w:type="dxa"/>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blBorders>
    </w:tblPr>
    <w:tcPr>
      <w:shd w:val="clear" w:color="auto" w:fill="auto"/>
      <w:vAlign w:val="center"/>
    </w:tcPr>
    <w:tblStylePr w:type="firstRow">
      <w:tblPr/>
      <w:tcPr>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nil"/>
          <w:insideV w:val="single" w:sz="2" w:space="0" w:color="808080" w:themeColor="background1" w:themeShade="80"/>
          <w:tl2br w:val="nil"/>
          <w:tr2bl w:val="nil"/>
        </w:tcBorders>
        <w:shd w:val="clear" w:color="auto" w:fill="CCCCCC"/>
      </w:tcPr>
    </w:tblStylePr>
  </w:style>
  <w:style w:type="paragraph" w:customStyle="1" w:styleId="Sidenotetekst">
    <w:name w:val="Sidenotetekst"/>
    <w:basedOn w:val="Sluttnotetekst"/>
    <w:qFormat/>
    <w:rsid w:val="006252C5"/>
    <w:pPr>
      <w:widowControl w:val="0"/>
      <w:autoSpaceDE w:val="0"/>
      <w:autoSpaceDN w:val="0"/>
      <w:adjustRightInd w:val="0"/>
      <w:spacing w:line="220" w:lineRule="atLeast"/>
      <w:textAlignment w:val="center"/>
    </w:pPr>
    <w:rPr>
      <w:rFonts w:cs="Arial"/>
      <w:bCs/>
      <w:color w:val="808080" w:themeColor="background1" w:themeShade="80"/>
      <w:sz w:val="16"/>
      <w:szCs w:val="16"/>
    </w:rPr>
  </w:style>
  <w:style w:type="paragraph" w:styleId="Sluttnotetekst">
    <w:name w:val="endnote text"/>
    <w:basedOn w:val="Normal"/>
    <w:link w:val="SluttnotetekstTegn"/>
    <w:uiPriority w:val="99"/>
    <w:semiHidden/>
    <w:unhideWhenUsed/>
    <w:rsid w:val="007C76C0"/>
    <w:pPr>
      <w:spacing w:line="240" w:lineRule="auto"/>
    </w:pPr>
    <w:rPr>
      <w:sz w:val="24"/>
      <w:szCs w:val="24"/>
    </w:rPr>
  </w:style>
  <w:style w:type="character" w:customStyle="1" w:styleId="SluttnotetekstTegn">
    <w:name w:val="Sluttnotetekst Tegn"/>
    <w:basedOn w:val="Standardskriftforavsnitt"/>
    <w:link w:val="Sluttnotetekst"/>
    <w:uiPriority w:val="99"/>
    <w:semiHidden/>
    <w:rsid w:val="007C76C0"/>
    <w:rPr>
      <w:rFonts w:ascii="Arial" w:hAnsi="Arial"/>
      <w:sz w:val="24"/>
      <w:szCs w:val="24"/>
    </w:rPr>
  </w:style>
  <w:style w:type="paragraph" w:styleId="Figurliste">
    <w:name w:val="table of figures"/>
    <w:basedOn w:val="Normal"/>
    <w:next w:val="Normal"/>
    <w:uiPriority w:val="99"/>
    <w:unhideWhenUsed/>
    <w:qFormat/>
    <w:rsid w:val="00706547"/>
    <w:pPr>
      <w:tabs>
        <w:tab w:val="right" w:leader="dot" w:pos="9230"/>
      </w:tabs>
      <w:ind w:left="440" w:hanging="440"/>
    </w:pPr>
  </w:style>
  <w:style w:type="paragraph" w:customStyle="1" w:styleId="InnholdsfortegnelseH1">
    <w:name w:val="Innholdsfortegnelse H1"/>
    <w:basedOn w:val="Overskrift1"/>
    <w:link w:val="InnholdsfortegnelseH1Tegn"/>
    <w:autoRedefine/>
    <w:qFormat/>
    <w:rsid w:val="006252C5"/>
    <w:pPr>
      <w:pageBreakBefore/>
      <w:numPr>
        <w:numId w:val="0"/>
      </w:numPr>
      <w:spacing w:before="380" w:after="240" w:line="312" w:lineRule="auto"/>
    </w:pPr>
    <w:rPr>
      <w:w w:val="105"/>
    </w:rPr>
  </w:style>
  <w:style w:type="character" w:customStyle="1" w:styleId="InnholdsfortegnelseH1Tegn">
    <w:name w:val="Innholdsfortegnelse H1 Tegn"/>
    <w:basedOn w:val="Overskrift1Tegn"/>
    <w:link w:val="InnholdsfortegnelseH1"/>
    <w:rsid w:val="006252C5"/>
    <w:rPr>
      <w:rFonts w:ascii="Arial" w:hAnsi="Arial" w:cs="Arial"/>
      <w:b/>
      <w:bCs/>
      <w:color w:val="00365E"/>
      <w:w w:val="105"/>
      <w:sz w:val="30"/>
      <w:szCs w:val="30"/>
      <w:lang w:val="nb-NO"/>
    </w:rPr>
  </w:style>
  <w:style w:type="paragraph" w:customStyle="1" w:styleId="Tabelltekst">
    <w:name w:val="Tabell tekst"/>
    <w:basedOn w:val="Bildetekst"/>
    <w:qFormat/>
    <w:rsid w:val="006252C5"/>
    <w:pPr>
      <w:keepNext/>
    </w:pPr>
    <w:rPr>
      <w:b/>
      <w:i w:val="0"/>
    </w:rPr>
  </w:style>
  <w:style w:type="paragraph" w:customStyle="1" w:styleId="Redusertnormal">
    <w:name w:val="Redusert normal"/>
    <w:basedOn w:val="Normal"/>
    <w:rsid w:val="00E51918"/>
    <w:rPr>
      <w:sz w:val="16"/>
    </w:rPr>
  </w:style>
  <w:style w:type="character" w:customStyle="1" w:styleId="IngenmellomromTegn">
    <w:name w:val="Ingen mellomrom Tegn"/>
    <w:basedOn w:val="Standardskriftforavsnitt"/>
    <w:link w:val="Ingenmellomrom"/>
    <w:uiPriority w:val="1"/>
    <w:rsid w:val="006252C5"/>
    <w:rPr>
      <w:rFonts w:ascii="Arial" w:hAnsi="Arial"/>
      <w:color w:val="262626" w:themeColor="text1" w:themeTint="D9"/>
      <w:sz w:val="22"/>
      <w:lang w:val="nb-NO"/>
    </w:rPr>
  </w:style>
  <w:style w:type="paragraph" w:styleId="Overskriftforinnholdsfortegnelse">
    <w:name w:val="TOC Heading"/>
    <w:basedOn w:val="Overskrift1"/>
    <w:next w:val="Normal"/>
    <w:uiPriority w:val="39"/>
    <w:semiHidden/>
    <w:unhideWhenUsed/>
    <w:qFormat/>
    <w:rsid w:val="0055149D"/>
    <w:pPr>
      <w:numPr>
        <w:numId w:val="0"/>
      </w:numPr>
      <w:spacing w:before="480" w:after="0" w:line="276" w:lineRule="auto"/>
      <w:outlineLvl w:val="9"/>
    </w:pPr>
    <w:rPr>
      <w:rFonts w:asciiTheme="majorHAnsi" w:eastAsiaTheme="majorEastAsia" w:hAnsiTheme="majorHAnsi" w:cstheme="majorBidi"/>
      <w:color w:val="326BA6" w:themeColor="accent1" w:themeShade="BF"/>
      <w:sz w:val="28"/>
      <w:szCs w:val="28"/>
      <w:lang w:eastAsia="nb-NO"/>
    </w:rPr>
  </w:style>
  <w:style w:type="character" w:styleId="Hyperkobling">
    <w:name w:val="Hyperlink"/>
    <w:basedOn w:val="Standardskriftforavsnitt"/>
    <w:uiPriority w:val="99"/>
    <w:unhideWhenUsed/>
    <w:rsid w:val="0055149D"/>
    <w:rPr>
      <w:color w:val="0080FF" w:themeColor="hyperlink"/>
      <w:u w:val="single"/>
    </w:rPr>
  </w:style>
  <w:style w:type="paragraph" w:styleId="Listeavsnitt">
    <w:name w:val="List Paragraph"/>
    <w:basedOn w:val="Normal"/>
    <w:uiPriority w:val="34"/>
    <w:unhideWhenUsed/>
    <w:qFormat/>
    <w:rsid w:val="00582D0B"/>
    <w:pPr>
      <w:numPr>
        <w:numId w:val="5"/>
      </w:numPr>
      <w:ind w:left="284" w:hanging="284"/>
      <w:contextualSpacing/>
    </w:pPr>
  </w:style>
  <w:style w:type="paragraph" w:customStyle="1" w:styleId="SammendragH1">
    <w:name w:val="Sammendrag H1"/>
    <w:basedOn w:val="InnholdsfortegnelseH1"/>
    <w:link w:val="SammendragH1Tegn"/>
    <w:qFormat/>
    <w:rsid w:val="003C2A21"/>
  </w:style>
  <w:style w:type="character" w:customStyle="1" w:styleId="SammendragH1Tegn">
    <w:name w:val="Sammendrag H1 Tegn"/>
    <w:basedOn w:val="InnholdsfortegnelseH1Tegn"/>
    <w:link w:val="SammendragH1"/>
    <w:rsid w:val="003C2A21"/>
    <w:rPr>
      <w:rFonts w:ascii="Arial" w:hAnsi="Arial" w:cs="Arial"/>
      <w:b/>
      <w:bCs/>
      <w:color w:val="00365E"/>
      <w:w w:val="105"/>
      <w:sz w:val="30"/>
      <w:szCs w:val="30"/>
      <w:lang w:val="nb-NO"/>
    </w:rPr>
  </w:style>
  <w:style w:type="paragraph" w:customStyle="1" w:styleId="PTBrdtekst">
    <w:name w:val="PT Brødtekst"/>
    <w:basedOn w:val="Normal"/>
    <w:link w:val="PTBrdtekstTegn"/>
    <w:qFormat/>
    <w:rsid w:val="00784AB9"/>
    <w:pPr>
      <w:autoSpaceDE w:val="0"/>
      <w:autoSpaceDN w:val="0"/>
      <w:spacing w:after="220" w:line="240" w:lineRule="auto"/>
    </w:pPr>
    <w:rPr>
      <w:rFonts w:eastAsia="Times New Roman" w:cs="Times New Roman"/>
      <w:szCs w:val="20"/>
      <w:lang w:val="en-GB" w:eastAsia="en-US"/>
    </w:rPr>
  </w:style>
  <w:style w:type="character" w:customStyle="1" w:styleId="PTBrdtekstTegn">
    <w:name w:val="PT Brødtekst Tegn"/>
    <w:link w:val="PTBrdtekst"/>
    <w:rsid w:val="00784AB9"/>
    <w:rPr>
      <w:rFonts w:ascii="Arial" w:eastAsia="Times New Roman" w:hAnsi="Arial" w:cs="Times New Roman"/>
      <w:sz w:val="22"/>
      <w:szCs w:val="20"/>
      <w:lang w:val="en-GB" w:eastAsia="en-US"/>
    </w:rPr>
  </w:style>
  <w:style w:type="paragraph" w:customStyle="1" w:styleId="PTForside">
    <w:name w:val="PT Forside"/>
    <w:basedOn w:val="Normal"/>
    <w:uiPriority w:val="99"/>
    <w:qFormat/>
    <w:rsid w:val="00784AB9"/>
    <w:pPr>
      <w:widowControl w:val="0"/>
      <w:tabs>
        <w:tab w:val="left" w:pos="280"/>
        <w:tab w:val="left" w:pos="580"/>
      </w:tabs>
      <w:autoSpaceDE w:val="0"/>
      <w:autoSpaceDN w:val="0"/>
      <w:adjustRightInd w:val="0"/>
      <w:spacing w:after="320" w:line="600" w:lineRule="atLeast"/>
      <w:textAlignment w:val="center"/>
    </w:pPr>
    <w:rPr>
      <w:rFonts w:ascii="Arial-BoldMT" w:hAnsi="Arial-BoldMT" w:cs="Arial-BoldMT"/>
      <w:b/>
      <w:bCs/>
      <w:color w:val="005183"/>
      <w:sz w:val="46"/>
      <w:szCs w:val="46"/>
      <w:lang w:val="en-GB"/>
    </w:rPr>
  </w:style>
  <w:style w:type="paragraph" w:customStyle="1" w:styleId="PTMellomtittel">
    <w:name w:val="PT Mellomtittel"/>
    <w:basedOn w:val="PTBrdtekst"/>
    <w:next w:val="PTBrdtekst"/>
    <w:autoRedefine/>
    <w:qFormat/>
    <w:rsid w:val="00784AB9"/>
    <w:pPr>
      <w:spacing w:after="0"/>
      <w:outlineLvl w:val="1"/>
    </w:pPr>
    <w:rPr>
      <w:b/>
      <w:szCs w:val="18"/>
    </w:rPr>
  </w:style>
  <w:style w:type="paragraph" w:customStyle="1" w:styleId="PTTittel">
    <w:name w:val="PT Tittel"/>
    <w:basedOn w:val="PTBrdtekst"/>
    <w:link w:val="PTTittelTegn"/>
    <w:autoRedefine/>
    <w:qFormat/>
    <w:rsid w:val="00784AB9"/>
    <w:pPr>
      <w:spacing w:after="400"/>
      <w:outlineLvl w:val="0"/>
    </w:pPr>
    <w:rPr>
      <w:color w:val="003366"/>
      <w:sz w:val="24"/>
    </w:rPr>
  </w:style>
  <w:style w:type="character" w:customStyle="1" w:styleId="PTTittelTegn">
    <w:name w:val="PT Tittel Tegn"/>
    <w:link w:val="PTTittel"/>
    <w:rsid w:val="00784AB9"/>
    <w:rPr>
      <w:rFonts w:ascii="Arial" w:eastAsia="Times New Roman" w:hAnsi="Arial" w:cs="Times New Roman"/>
      <w:color w:val="003366"/>
      <w:szCs w:val="20"/>
      <w:lang w:val="en-GB" w:eastAsia="en-US"/>
    </w:rPr>
  </w:style>
  <w:style w:type="paragraph" w:customStyle="1" w:styleId="ECCParagraph">
    <w:name w:val="ECC Paragraph"/>
    <w:basedOn w:val="Normal"/>
    <w:link w:val="ECCParagraphZchn"/>
    <w:uiPriority w:val="99"/>
    <w:qFormat/>
    <w:rsid w:val="00784AB9"/>
    <w:pPr>
      <w:spacing w:after="240" w:line="240" w:lineRule="auto"/>
      <w:jc w:val="both"/>
    </w:pPr>
    <w:rPr>
      <w:rFonts w:eastAsia="Times New Roman" w:cs="Times New Roman"/>
      <w:sz w:val="20"/>
      <w:szCs w:val="24"/>
      <w:lang w:val="en-GB" w:eastAsia="en-US"/>
    </w:rPr>
  </w:style>
  <w:style w:type="character" w:styleId="Fulgthyperkobling">
    <w:name w:val="FollowedHyperlink"/>
    <w:basedOn w:val="Standardskriftforavsnitt"/>
    <w:uiPriority w:val="99"/>
    <w:semiHidden/>
    <w:unhideWhenUsed/>
    <w:rsid w:val="00784AB9"/>
    <w:rPr>
      <w:color w:val="5EAEFF" w:themeColor="followedHyperlink"/>
      <w:u w:val="single"/>
    </w:rPr>
  </w:style>
  <w:style w:type="character" w:styleId="Merknadsreferanse">
    <w:name w:val="annotation reference"/>
    <w:basedOn w:val="Standardskriftforavsnitt"/>
    <w:uiPriority w:val="99"/>
    <w:semiHidden/>
    <w:unhideWhenUsed/>
    <w:rsid w:val="00784AB9"/>
    <w:rPr>
      <w:sz w:val="16"/>
      <w:szCs w:val="16"/>
    </w:rPr>
  </w:style>
  <w:style w:type="paragraph" w:styleId="Merknadstekst">
    <w:name w:val="annotation text"/>
    <w:basedOn w:val="Normal"/>
    <w:link w:val="MerknadstekstTegn"/>
    <w:uiPriority w:val="99"/>
    <w:semiHidden/>
    <w:unhideWhenUsed/>
    <w:rsid w:val="00784AB9"/>
    <w:pPr>
      <w:spacing w:line="240" w:lineRule="auto"/>
    </w:pPr>
    <w:rPr>
      <w:sz w:val="20"/>
      <w:szCs w:val="20"/>
      <w:lang w:val="en-US"/>
    </w:rPr>
  </w:style>
  <w:style w:type="character" w:customStyle="1" w:styleId="MerknadstekstTegn">
    <w:name w:val="Merknadstekst Tegn"/>
    <w:basedOn w:val="Standardskriftforavsnitt"/>
    <w:link w:val="Merknadstekst"/>
    <w:uiPriority w:val="99"/>
    <w:semiHidden/>
    <w:rsid w:val="00784AB9"/>
    <w:rPr>
      <w:rFonts w:ascii="Arial" w:hAnsi="Arial"/>
      <w:sz w:val="20"/>
      <w:szCs w:val="20"/>
    </w:rPr>
  </w:style>
  <w:style w:type="paragraph" w:styleId="Kommentaremne">
    <w:name w:val="annotation subject"/>
    <w:basedOn w:val="Merknadstekst"/>
    <w:next w:val="Merknadstekst"/>
    <w:link w:val="KommentaremneTegn"/>
    <w:uiPriority w:val="99"/>
    <w:semiHidden/>
    <w:unhideWhenUsed/>
    <w:rsid w:val="00784AB9"/>
    <w:rPr>
      <w:b/>
      <w:bCs/>
    </w:rPr>
  </w:style>
  <w:style w:type="character" w:customStyle="1" w:styleId="KommentaremneTegn">
    <w:name w:val="Kommentaremne Tegn"/>
    <w:basedOn w:val="MerknadstekstTegn"/>
    <w:link w:val="Kommentaremne"/>
    <w:uiPriority w:val="99"/>
    <w:semiHidden/>
    <w:rsid w:val="00784AB9"/>
    <w:rPr>
      <w:rFonts w:ascii="Arial" w:hAnsi="Arial"/>
      <w:b/>
      <w:bCs/>
      <w:sz w:val="20"/>
      <w:szCs w:val="20"/>
    </w:rPr>
  </w:style>
  <w:style w:type="paragraph" w:customStyle="1" w:styleId="texte">
    <w:name w:val="texte"/>
    <w:basedOn w:val="Normal"/>
    <w:rsid w:val="00784AB9"/>
    <w:pPr>
      <w:spacing w:before="100" w:beforeAutospacing="1" w:after="100" w:afterAutospacing="1" w:line="240" w:lineRule="auto"/>
    </w:pPr>
    <w:rPr>
      <w:rFonts w:ascii="Times New Roman" w:eastAsia="Calibri" w:hAnsi="Times New Roman" w:cs="Times New Roman"/>
      <w:color w:val="000000"/>
      <w:sz w:val="24"/>
      <w:szCs w:val="24"/>
      <w:lang w:val="en-US" w:eastAsia="en-US"/>
    </w:rPr>
  </w:style>
  <w:style w:type="character" w:customStyle="1" w:styleId="Artdef">
    <w:name w:val="Art_def"/>
    <w:basedOn w:val="Standardskriftforavsnitt"/>
    <w:rsid w:val="00784AB9"/>
    <w:rPr>
      <w:rFonts w:ascii="Times New Roman" w:hAnsi="Times New Roman"/>
      <w:b/>
    </w:rPr>
  </w:style>
  <w:style w:type="paragraph" w:customStyle="1" w:styleId="Note2">
    <w:name w:val="Note2"/>
    <w:basedOn w:val="Normal"/>
    <w:link w:val="Note2Char"/>
    <w:qFormat/>
    <w:rsid w:val="00784AB9"/>
    <w:pPr>
      <w:tabs>
        <w:tab w:val="left" w:pos="284"/>
        <w:tab w:val="left" w:pos="1134"/>
        <w:tab w:val="left" w:pos="1871"/>
        <w:tab w:val="left" w:pos="2268"/>
      </w:tabs>
      <w:overflowPunct w:val="0"/>
      <w:autoSpaceDE w:val="0"/>
      <w:autoSpaceDN w:val="0"/>
      <w:adjustRightInd w:val="0"/>
      <w:spacing w:before="80" w:line="240" w:lineRule="auto"/>
      <w:jc w:val="both"/>
      <w:textAlignment w:val="baseline"/>
    </w:pPr>
    <w:rPr>
      <w:rFonts w:ascii="Times New Roman" w:eastAsia="Times New Roman" w:hAnsi="Times New Roman" w:cs="Times New Roman"/>
      <w:sz w:val="20"/>
      <w:szCs w:val="16"/>
      <w:lang w:val="en-GB" w:eastAsia="en-US"/>
    </w:rPr>
  </w:style>
  <w:style w:type="character" w:customStyle="1" w:styleId="Note2Char">
    <w:name w:val="Note2 Char"/>
    <w:basedOn w:val="Standardskriftforavsnitt"/>
    <w:link w:val="Note2"/>
    <w:rsid w:val="00784AB9"/>
    <w:rPr>
      <w:rFonts w:ascii="Times New Roman" w:eastAsia="Times New Roman" w:hAnsi="Times New Roman" w:cs="Times New Roman"/>
      <w:sz w:val="20"/>
      <w:szCs w:val="16"/>
      <w:lang w:val="en-GB" w:eastAsia="en-US"/>
    </w:rPr>
  </w:style>
  <w:style w:type="paragraph" w:customStyle="1" w:styleId="ECCAnnex-heading1">
    <w:name w:val="ECC Annex - heading1"/>
    <w:basedOn w:val="Overskrift1"/>
    <w:next w:val="ECCParagraph"/>
    <w:uiPriority w:val="99"/>
    <w:rsid w:val="00784AB9"/>
    <w:pPr>
      <w:keepLines w:val="0"/>
      <w:pageBreakBefore/>
      <w:numPr>
        <w:numId w:val="9"/>
      </w:numPr>
      <w:spacing w:before="400" w:after="240"/>
    </w:pPr>
    <w:rPr>
      <w:rFonts w:eastAsia="Times New Roman"/>
      <w:caps/>
      <w:color w:val="D2232A"/>
      <w:kern w:val="32"/>
      <w:sz w:val="20"/>
      <w:szCs w:val="32"/>
      <w:lang w:val="en-GB" w:eastAsia="en-US"/>
    </w:rPr>
  </w:style>
  <w:style w:type="paragraph" w:customStyle="1" w:styleId="ECCAnnexheading2">
    <w:name w:val="ECC Annex heading2"/>
    <w:basedOn w:val="Normal"/>
    <w:next w:val="ECCParagraph"/>
    <w:uiPriority w:val="99"/>
    <w:rsid w:val="00784AB9"/>
    <w:pPr>
      <w:numPr>
        <w:ilvl w:val="1"/>
        <w:numId w:val="9"/>
      </w:numPr>
      <w:overflowPunct w:val="0"/>
      <w:autoSpaceDE w:val="0"/>
      <w:autoSpaceDN w:val="0"/>
      <w:adjustRightInd w:val="0"/>
      <w:spacing w:before="480" w:after="240" w:line="240" w:lineRule="auto"/>
      <w:textAlignment w:val="baseline"/>
    </w:pPr>
    <w:rPr>
      <w:rFonts w:eastAsia="Times New Roman" w:cs="Times New Roman"/>
      <w:b/>
      <w:caps/>
      <w:sz w:val="20"/>
      <w:szCs w:val="24"/>
      <w:lang w:val="en-US" w:eastAsia="en-US"/>
    </w:rPr>
  </w:style>
  <w:style w:type="paragraph" w:customStyle="1" w:styleId="ECCAnnexheading3">
    <w:name w:val="ECC Annex heading3"/>
    <w:basedOn w:val="Normal"/>
    <w:next w:val="ECCParagraph"/>
    <w:uiPriority w:val="99"/>
    <w:rsid w:val="00784AB9"/>
    <w:pPr>
      <w:numPr>
        <w:ilvl w:val="2"/>
        <w:numId w:val="9"/>
      </w:numPr>
      <w:overflowPunct w:val="0"/>
      <w:autoSpaceDE w:val="0"/>
      <w:autoSpaceDN w:val="0"/>
      <w:adjustRightInd w:val="0"/>
      <w:spacing w:before="360" w:after="120" w:line="240" w:lineRule="auto"/>
      <w:textAlignment w:val="baseline"/>
    </w:pPr>
    <w:rPr>
      <w:rFonts w:eastAsia="Times New Roman" w:cs="Times New Roman"/>
      <w:b/>
      <w:sz w:val="20"/>
      <w:szCs w:val="24"/>
      <w:lang w:val="en-US" w:eastAsia="en-US"/>
    </w:rPr>
  </w:style>
  <w:style w:type="paragraph" w:customStyle="1" w:styleId="ECCAnnexheading4">
    <w:name w:val="ECC Annex heading4"/>
    <w:basedOn w:val="Normal"/>
    <w:next w:val="ECCParagraph"/>
    <w:uiPriority w:val="99"/>
    <w:rsid w:val="00784AB9"/>
    <w:pPr>
      <w:numPr>
        <w:ilvl w:val="3"/>
        <w:numId w:val="9"/>
      </w:numPr>
      <w:overflowPunct w:val="0"/>
      <w:autoSpaceDE w:val="0"/>
      <w:autoSpaceDN w:val="0"/>
      <w:adjustRightInd w:val="0"/>
      <w:spacing w:before="360" w:after="120" w:line="240" w:lineRule="auto"/>
      <w:textAlignment w:val="baseline"/>
    </w:pPr>
    <w:rPr>
      <w:rFonts w:eastAsia="Times New Roman" w:cs="Times New Roman"/>
      <w:i/>
      <w:color w:val="D2232A"/>
      <w:sz w:val="20"/>
      <w:szCs w:val="24"/>
      <w:lang w:val="en-US" w:eastAsia="en-US"/>
    </w:rPr>
  </w:style>
  <w:style w:type="paragraph" w:styleId="NormalWeb">
    <w:name w:val="Normal (Web)"/>
    <w:basedOn w:val="Normal"/>
    <w:uiPriority w:val="99"/>
    <w:unhideWhenUsed/>
    <w:rsid w:val="00784AB9"/>
    <w:pPr>
      <w:spacing w:line="240" w:lineRule="auto"/>
    </w:pPr>
    <w:rPr>
      <w:rFonts w:ascii="Times New Roman" w:eastAsia="Calibri" w:hAnsi="Times New Roman" w:cs="Times New Roman"/>
      <w:sz w:val="24"/>
      <w:szCs w:val="24"/>
      <w:lang w:eastAsia="nb-NO"/>
    </w:rPr>
  </w:style>
  <w:style w:type="paragraph" w:customStyle="1" w:styleId="ECCBulletsLv2">
    <w:name w:val="ECC Bullets Lv2"/>
    <w:basedOn w:val="Normal"/>
    <w:rsid w:val="00784AB9"/>
    <w:pPr>
      <w:numPr>
        <w:numId w:val="14"/>
      </w:numPr>
      <w:shd w:val="clear" w:color="FFFFFF" w:themeColor="background1" w:fill="auto"/>
      <w:tabs>
        <w:tab w:val="clear" w:pos="340"/>
        <w:tab w:val="num" w:pos="680"/>
      </w:tabs>
      <w:spacing w:before="60" w:after="120" w:line="240" w:lineRule="auto"/>
      <w:ind w:left="680"/>
      <w:jc w:val="both"/>
      <w:textboxTightWrap w:val="lastLineOnly"/>
    </w:pPr>
    <w:rPr>
      <w:rFonts w:eastAsia="Calibri" w:cs="Times New Roman"/>
      <w:sz w:val="20"/>
      <w:szCs w:val="22"/>
      <w:lang w:val="en-GB" w:eastAsia="en-US"/>
    </w:rPr>
  </w:style>
  <w:style w:type="paragraph" w:customStyle="1" w:styleId="ECCBulletsLv3">
    <w:name w:val="ECC Bullets Lv3"/>
    <w:basedOn w:val="ECCBulletsLv2"/>
    <w:rsid w:val="00784AB9"/>
    <w:pPr>
      <w:tabs>
        <w:tab w:val="clear" w:pos="680"/>
        <w:tab w:val="left" w:pos="1021"/>
      </w:tabs>
      <w:ind w:left="1020"/>
    </w:pPr>
  </w:style>
  <w:style w:type="paragraph" w:customStyle="1" w:styleId="ECCBulletsLv1">
    <w:name w:val="ECC Bullets Lv1"/>
    <w:basedOn w:val="ECCParagraph"/>
    <w:rsid w:val="00784AB9"/>
    <w:pPr>
      <w:numPr>
        <w:numId w:val="20"/>
      </w:numPr>
      <w:tabs>
        <w:tab w:val="num" w:pos="284"/>
        <w:tab w:val="left" w:pos="340"/>
      </w:tabs>
      <w:spacing w:before="60" w:after="120"/>
      <w:ind w:left="340" w:hanging="340"/>
      <w:textboxTightWrap w:val="lastLineOnly"/>
    </w:pPr>
    <w:rPr>
      <w:rFonts w:eastAsia="Calibri"/>
      <w:szCs w:val="22"/>
    </w:rPr>
  </w:style>
  <w:style w:type="paragraph" w:customStyle="1" w:styleId="ECCLetterHead">
    <w:name w:val="ECC Letter Head"/>
    <w:basedOn w:val="ECCParagraph"/>
    <w:link w:val="ECCLetterHeadZchn"/>
    <w:qFormat/>
    <w:rsid w:val="00784AB9"/>
    <w:pPr>
      <w:tabs>
        <w:tab w:val="right" w:pos="4750"/>
      </w:tabs>
      <w:spacing w:before="60" w:after="60"/>
      <w:jc w:val="left"/>
      <w:textboxTightWrap w:val="lastLineOnly"/>
    </w:pPr>
    <w:rPr>
      <w:rFonts w:eastAsia="Calibri"/>
      <w:b/>
      <w:sz w:val="22"/>
      <w:szCs w:val="20"/>
    </w:rPr>
  </w:style>
  <w:style w:type="paragraph" w:customStyle="1" w:styleId="ECCTabletext">
    <w:name w:val="ECC Table text"/>
    <w:basedOn w:val="ECCParagraph"/>
    <w:rsid w:val="00784AB9"/>
    <w:pPr>
      <w:spacing w:before="60" w:after="60"/>
      <w:jc w:val="left"/>
      <w:textboxTightWrap w:val="lastLineOnly"/>
    </w:pPr>
    <w:rPr>
      <w:rFonts w:eastAsia="Calibri"/>
      <w:szCs w:val="22"/>
    </w:rPr>
  </w:style>
  <w:style w:type="character" w:customStyle="1" w:styleId="ECCLetterHeadZchn">
    <w:name w:val="ECC Letter Head Zchn"/>
    <w:basedOn w:val="Standardskriftforavsnitt"/>
    <w:link w:val="ECCLetterHead"/>
    <w:rsid w:val="00784AB9"/>
    <w:rPr>
      <w:rFonts w:ascii="Arial" w:eastAsia="Calibri" w:hAnsi="Arial" w:cs="Times New Roman"/>
      <w:b/>
      <w:sz w:val="22"/>
      <w:szCs w:val="20"/>
      <w:lang w:val="en-GB" w:eastAsia="en-US"/>
    </w:rPr>
  </w:style>
  <w:style w:type="character" w:customStyle="1" w:styleId="ECCParagraphZchn">
    <w:name w:val="ECC Paragraph Zchn"/>
    <w:basedOn w:val="Standardskriftforavsnitt"/>
    <w:link w:val="ECCParagraph"/>
    <w:rsid w:val="00784AB9"/>
    <w:rPr>
      <w:rFonts w:ascii="Arial" w:eastAsia="Times New Roman" w:hAnsi="Arial" w:cs="Times New Roman"/>
      <w:sz w:val="20"/>
      <w:lang w:val="en-GB" w:eastAsia="en-US"/>
    </w:rPr>
  </w:style>
  <w:style w:type="character" w:customStyle="1" w:styleId="MMTopic1Char">
    <w:name w:val="MM Topic 1 Char"/>
    <w:basedOn w:val="Standardskriftforavsnitt"/>
    <w:link w:val="MMTopic1"/>
    <w:locked/>
    <w:rsid w:val="00BB5C15"/>
    <w:rPr>
      <w:rFonts w:asciiTheme="majorHAnsi" w:eastAsiaTheme="majorEastAsia" w:hAnsiTheme="majorHAnsi" w:cstheme="majorBidi"/>
      <w:b/>
      <w:bCs/>
      <w:color w:val="326BA6" w:themeColor="accent1" w:themeShade="BF"/>
      <w:kern w:val="32"/>
      <w:sz w:val="28"/>
      <w:szCs w:val="28"/>
      <w:lang w:val="en-GB"/>
    </w:rPr>
  </w:style>
  <w:style w:type="paragraph" w:customStyle="1" w:styleId="MMTopic1">
    <w:name w:val="MM Topic 1"/>
    <w:basedOn w:val="Overskrift1"/>
    <w:link w:val="MMTopic1Char"/>
    <w:rsid w:val="00BB5C15"/>
    <w:pPr>
      <w:numPr>
        <w:numId w:val="22"/>
      </w:numPr>
      <w:spacing w:before="480" w:after="0" w:line="276" w:lineRule="auto"/>
    </w:pPr>
    <w:rPr>
      <w:rFonts w:asciiTheme="majorHAnsi" w:eastAsiaTheme="majorEastAsia" w:hAnsiTheme="majorHAnsi" w:cstheme="majorBidi"/>
      <w:color w:val="326BA6" w:themeColor="accent1" w:themeShade="BF"/>
      <w:kern w:val="32"/>
      <w:sz w:val="28"/>
      <w:szCs w:val="28"/>
      <w:lang w:val="en-GB"/>
    </w:rPr>
  </w:style>
  <w:style w:type="character" w:customStyle="1" w:styleId="MMTopic2Char">
    <w:name w:val="MM Topic 2 Char"/>
    <w:basedOn w:val="Standardskriftforavsnitt"/>
    <w:link w:val="MMTopic2"/>
    <w:locked/>
    <w:rsid w:val="00BB5C15"/>
    <w:rPr>
      <w:rFonts w:asciiTheme="majorHAnsi" w:eastAsiaTheme="majorEastAsia" w:hAnsiTheme="majorHAnsi" w:cstheme="majorBidi"/>
      <w:b/>
      <w:bCs/>
      <w:color w:val="5590CC" w:themeColor="accent1"/>
      <w:sz w:val="26"/>
      <w:szCs w:val="26"/>
      <w:lang w:val="en-GB"/>
    </w:rPr>
  </w:style>
  <w:style w:type="paragraph" w:customStyle="1" w:styleId="MMTopic2">
    <w:name w:val="MM Topic 2"/>
    <w:basedOn w:val="Overskrift2"/>
    <w:link w:val="MMTopic2Char"/>
    <w:rsid w:val="00BB5C15"/>
    <w:pPr>
      <w:numPr>
        <w:numId w:val="22"/>
      </w:numPr>
      <w:tabs>
        <w:tab w:val="clear" w:pos="624"/>
      </w:tabs>
      <w:spacing w:before="200" w:line="276" w:lineRule="auto"/>
    </w:pPr>
    <w:rPr>
      <w:rFonts w:asciiTheme="majorHAnsi" w:eastAsiaTheme="majorEastAsia" w:hAnsiTheme="majorHAnsi" w:cstheme="majorBidi"/>
      <w:color w:val="5590CC" w:themeColor="accent1"/>
      <w:lang w:val="en-GB"/>
    </w:rPr>
  </w:style>
  <w:style w:type="paragraph" w:customStyle="1" w:styleId="MMTopic3">
    <w:name w:val="MM Topic 3"/>
    <w:basedOn w:val="Overskrift3"/>
    <w:rsid w:val="00BB5C15"/>
    <w:pPr>
      <w:numPr>
        <w:numId w:val="22"/>
      </w:numPr>
      <w:tabs>
        <w:tab w:val="clear" w:pos="794"/>
        <w:tab w:val="clear" w:pos="907"/>
        <w:tab w:val="num" w:pos="360"/>
        <w:tab w:val="num" w:pos="2444"/>
      </w:tabs>
      <w:spacing w:before="200" w:line="276" w:lineRule="auto"/>
      <w:ind w:left="2160" w:hanging="360"/>
    </w:pPr>
    <w:rPr>
      <w:rFonts w:asciiTheme="majorHAnsi" w:eastAsiaTheme="majorEastAsia" w:hAnsiTheme="majorHAnsi" w:cstheme="majorBidi"/>
      <w:color w:val="5590CC" w:themeColor="accent1"/>
      <w:szCs w:val="22"/>
      <w:lang w:val="nl-NL" w:eastAsia="en-US"/>
    </w:rPr>
  </w:style>
  <w:style w:type="paragraph" w:customStyle="1" w:styleId="Border">
    <w:name w:val="Border"/>
    <w:basedOn w:val="Normal"/>
    <w:rsid w:val="00BB5C15"/>
    <w:pPr>
      <w:pBdr>
        <w:bottom w:val="single" w:sz="6" w:space="0" w:color="auto"/>
      </w:pBdr>
      <w:tabs>
        <w:tab w:val="left" w:pos="170"/>
        <w:tab w:val="left" w:pos="567"/>
        <w:tab w:val="left" w:pos="737"/>
        <w:tab w:val="left" w:pos="1871"/>
        <w:tab w:val="left" w:pos="2977"/>
        <w:tab w:val="left" w:pos="3266"/>
      </w:tabs>
      <w:overflowPunct w:val="0"/>
      <w:autoSpaceDE w:val="0"/>
      <w:autoSpaceDN w:val="0"/>
      <w:adjustRightInd w:val="0"/>
      <w:spacing w:line="10" w:lineRule="exact"/>
      <w:ind w:left="28" w:right="28"/>
      <w:jc w:val="center"/>
    </w:pPr>
    <w:rPr>
      <w:rFonts w:ascii="Times New Roman" w:eastAsia="Times New Roman" w:hAnsi="Times New Roman" w:cs="Times New Roman"/>
      <w:b/>
      <w:noProof/>
      <w:sz w:val="20"/>
      <w:szCs w:val="20"/>
      <w:lang w:val="en-GB" w:eastAsia="en-US"/>
    </w:rPr>
  </w:style>
  <w:style w:type="character" w:customStyle="1" w:styleId="TableheadChar">
    <w:name w:val="Table_head Char"/>
    <w:basedOn w:val="Standardskriftforavsnitt"/>
    <w:link w:val="Tablehead"/>
    <w:locked/>
    <w:rsid w:val="00BB5C15"/>
    <w:rPr>
      <w:rFonts w:ascii="Times New Roman Bold" w:eastAsia="Times New Roman" w:hAnsi="Times New Roman Bold" w:cs="Times New Roman Bold"/>
      <w:b/>
      <w:lang w:val="en-GB"/>
    </w:rPr>
  </w:style>
  <w:style w:type="paragraph" w:customStyle="1" w:styleId="Tablehead">
    <w:name w:val="Table_head"/>
    <w:basedOn w:val="Normal"/>
    <w:link w:val="TableheadChar"/>
    <w:rsid w:val="00BB5C15"/>
    <w:pPr>
      <w:keepNext/>
      <w:tabs>
        <w:tab w:val="left" w:pos="1134"/>
        <w:tab w:val="left" w:pos="1871"/>
        <w:tab w:val="left" w:pos="2268"/>
      </w:tabs>
      <w:overflowPunct w:val="0"/>
      <w:autoSpaceDE w:val="0"/>
      <w:autoSpaceDN w:val="0"/>
      <w:adjustRightInd w:val="0"/>
      <w:spacing w:before="80" w:after="80" w:line="240" w:lineRule="auto"/>
      <w:jc w:val="center"/>
    </w:pPr>
    <w:rPr>
      <w:rFonts w:ascii="Times New Roman Bold" w:eastAsia="Times New Roman" w:hAnsi="Times New Roman Bold" w:cs="Times New Roman Bold"/>
      <w:b/>
      <w:sz w:val="24"/>
      <w:szCs w:val="24"/>
      <w:lang w:val="en-GB"/>
    </w:rPr>
  </w:style>
  <w:style w:type="paragraph" w:customStyle="1" w:styleId="TableTextS5">
    <w:name w:val="Table_TextS5"/>
    <w:basedOn w:val="Normal"/>
    <w:rsid w:val="00BB5C15"/>
    <w:pPr>
      <w:tabs>
        <w:tab w:val="left" w:pos="170"/>
        <w:tab w:val="left" w:pos="567"/>
        <w:tab w:val="left" w:pos="737"/>
        <w:tab w:val="left" w:pos="2977"/>
        <w:tab w:val="left" w:pos="3266"/>
      </w:tabs>
      <w:overflowPunct w:val="0"/>
      <w:autoSpaceDE w:val="0"/>
      <w:autoSpaceDN w:val="0"/>
      <w:adjustRightInd w:val="0"/>
      <w:spacing w:before="40" w:after="40" w:line="240" w:lineRule="auto"/>
      <w:jc w:val="both"/>
    </w:pPr>
    <w:rPr>
      <w:rFonts w:ascii="Times New Roman" w:eastAsia="Times New Roman" w:hAnsi="Times New Roman" w:cs="Times New Roman"/>
      <w:sz w:val="20"/>
      <w:szCs w:val="20"/>
      <w:lang w:val="en-GB" w:eastAsia="en-US"/>
    </w:rPr>
  </w:style>
  <w:style w:type="character" w:customStyle="1" w:styleId="Artref">
    <w:name w:val="Art_ref"/>
    <w:basedOn w:val="Standardskriftforavsnitt"/>
    <w:rsid w:val="00BB5C15"/>
  </w:style>
  <w:style w:type="character" w:customStyle="1" w:styleId="Tablefreq">
    <w:name w:val="Table_freq"/>
    <w:basedOn w:val="Standardskriftforavsnitt"/>
    <w:rsid w:val="00BB5C15"/>
    <w:rPr>
      <w:b/>
      <w:bCs w:val="0"/>
      <w:color w:val="auto"/>
      <w:sz w:val="20"/>
    </w:rPr>
  </w:style>
  <w:style w:type="character" w:customStyle="1" w:styleId="ArtrefBold">
    <w:name w:val="Art_ref + Bold"/>
    <w:basedOn w:val="Artref"/>
    <w:rsid w:val="00BB5C15"/>
  </w:style>
  <w:style w:type="character" w:customStyle="1" w:styleId="ECCHLyellow">
    <w:name w:val="ECC HL yellow"/>
    <w:basedOn w:val="Standardskriftforavsnitt"/>
    <w:uiPriority w:val="1"/>
    <w:qFormat/>
    <w:rsid w:val="002261BF"/>
    <w:rPr>
      <w:i w:val="0"/>
      <w:bdr w:val="none" w:sz="0" w:space="0" w:color="auto"/>
      <w:shd w:val="clear" w:color="auto" w:fill="FFFF00"/>
      <w:lang w:val="en-GB"/>
    </w:rPr>
  </w:style>
  <w:style w:type="paragraph" w:customStyle="1" w:styleId="ECCBox">
    <w:name w:val="ECC Box"/>
    <w:basedOn w:val="Normal"/>
    <w:link w:val="ECCBoxZchn"/>
    <w:rsid w:val="002261BF"/>
    <w:pPr>
      <w:keepLines/>
      <w:pBdr>
        <w:top w:val="single" w:sz="12" w:space="4" w:color="auto"/>
        <w:left w:val="single" w:sz="12" w:space="4" w:color="auto"/>
        <w:bottom w:val="single" w:sz="12" w:space="4" w:color="auto"/>
        <w:right w:val="single" w:sz="12" w:space="4" w:color="auto"/>
      </w:pBdr>
      <w:spacing w:before="240" w:after="60" w:line="240" w:lineRule="auto"/>
    </w:pPr>
    <w:rPr>
      <w:rFonts w:eastAsia="Calibri" w:cs="Times New Roman"/>
      <w:sz w:val="20"/>
      <w:szCs w:val="22"/>
      <w:lang w:val="en-GB" w:eastAsia="en-US"/>
    </w:rPr>
  </w:style>
  <w:style w:type="character" w:customStyle="1" w:styleId="ECCHLbold">
    <w:name w:val="ECC HL bold"/>
    <w:uiPriority w:val="1"/>
    <w:qFormat/>
    <w:rsid w:val="002261BF"/>
    <w:rPr>
      <w:b/>
      <w:i w:val="0"/>
    </w:rPr>
  </w:style>
  <w:style w:type="character" w:customStyle="1" w:styleId="ECCBoxZchn">
    <w:name w:val="ECC Box Zchn"/>
    <w:link w:val="ECCBox"/>
    <w:rsid w:val="002261BF"/>
    <w:rPr>
      <w:rFonts w:ascii="Arial" w:eastAsia="Calibri" w:hAnsi="Arial" w:cs="Times New Roman"/>
      <w:sz w:val="20"/>
      <w:szCs w:val="22"/>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4819684">
      <w:bodyDiv w:val="1"/>
      <w:marLeft w:val="0"/>
      <w:marRight w:val="0"/>
      <w:marTop w:val="0"/>
      <w:marBottom w:val="0"/>
      <w:divBdr>
        <w:top w:val="none" w:sz="0" w:space="0" w:color="auto"/>
        <w:left w:val="none" w:sz="0" w:space="0" w:color="auto"/>
        <w:bottom w:val="none" w:sz="0" w:space="0" w:color="auto"/>
        <w:right w:val="none" w:sz="0" w:space="0" w:color="auto"/>
      </w:divBdr>
    </w:div>
    <w:div w:id="386731100">
      <w:bodyDiv w:val="1"/>
      <w:marLeft w:val="0"/>
      <w:marRight w:val="0"/>
      <w:marTop w:val="0"/>
      <w:marBottom w:val="0"/>
      <w:divBdr>
        <w:top w:val="none" w:sz="0" w:space="0" w:color="auto"/>
        <w:left w:val="none" w:sz="0" w:space="0" w:color="auto"/>
        <w:bottom w:val="none" w:sz="0" w:space="0" w:color="auto"/>
        <w:right w:val="none" w:sz="0" w:space="0" w:color="auto"/>
      </w:divBdr>
    </w:div>
    <w:div w:id="424155125">
      <w:bodyDiv w:val="1"/>
      <w:marLeft w:val="0"/>
      <w:marRight w:val="0"/>
      <w:marTop w:val="0"/>
      <w:marBottom w:val="0"/>
      <w:divBdr>
        <w:top w:val="none" w:sz="0" w:space="0" w:color="auto"/>
        <w:left w:val="none" w:sz="0" w:space="0" w:color="auto"/>
        <w:bottom w:val="none" w:sz="0" w:space="0" w:color="auto"/>
        <w:right w:val="none" w:sz="0" w:space="0" w:color="auto"/>
      </w:divBdr>
    </w:div>
    <w:div w:id="486631971">
      <w:bodyDiv w:val="1"/>
      <w:marLeft w:val="0"/>
      <w:marRight w:val="0"/>
      <w:marTop w:val="0"/>
      <w:marBottom w:val="0"/>
      <w:divBdr>
        <w:top w:val="none" w:sz="0" w:space="0" w:color="auto"/>
        <w:left w:val="none" w:sz="0" w:space="0" w:color="auto"/>
        <w:bottom w:val="none" w:sz="0" w:space="0" w:color="auto"/>
        <w:right w:val="none" w:sz="0" w:space="0" w:color="auto"/>
      </w:divBdr>
    </w:div>
    <w:div w:id="609436706">
      <w:bodyDiv w:val="1"/>
      <w:marLeft w:val="0"/>
      <w:marRight w:val="0"/>
      <w:marTop w:val="0"/>
      <w:marBottom w:val="0"/>
      <w:divBdr>
        <w:top w:val="none" w:sz="0" w:space="0" w:color="auto"/>
        <w:left w:val="none" w:sz="0" w:space="0" w:color="auto"/>
        <w:bottom w:val="none" w:sz="0" w:space="0" w:color="auto"/>
        <w:right w:val="none" w:sz="0" w:space="0" w:color="auto"/>
      </w:divBdr>
    </w:div>
    <w:div w:id="1182357868">
      <w:bodyDiv w:val="1"/>
      <w:marLeft w:val="0"/>
      <w:marRight w:val="0"/>
      <w:marTop w:val="0"/>
      <w:marBottom w:val="0"/>
      <w:divBdr>
        <w:top w:val="none" w:sz="0" w:space="0" w:color="auto"/>
        <w:left w:val="none" w:sz="0" w:space="0" w:color="auto"/>
        <w:bottom w:val="none" w:sz="0" w:space="0" w:color="auto"/>
        <w:right w:val="none" w:sz="0" w:space="0" w:color="auto"/>
      </w:divBdr>
    </w:div>
    <w:div w:id="1264722526">
      <w:bodyDiv w:val="1"/>
      <w:marLeft w:val="0"/>
      <w:marRight w:val="0"/>
      <w:marTop w:val="0"/>
      <w:marBottom w:val="0"/>
      <w:divBdr>
        <w:top w:val="none" w:sz="0" w:space="0" w:color="auto"/>
        <w:left w:val="none" w:sz="0" w:space="0" w:color="auto"/>
        <w:bottom w:val="none" w:sz="0" w:space="0" w:color="auto"/>
        <w:right w:val="none" w:sz="0" w:space="0" w:color="auto"/>
      </w:divBdr>
    </w:div>
    <w:div w:id="1575355357">
      <w:bodyDiv w:val="1"/>
      <w:marLeft w:val="0"/>
      <w:marRight w:val="0"/>
      <w:marTop w:val="0"/>
      <w:marBottom w:val="0"/>
      <w:divBdr>
        <w:top w:val="none" w:sz="0" w:space="0" w:color="auto"/>
        <w:left w:val="none" w:sz="0" w:space="0" w:color="auto"/>
        <w:bottom w:val="none" w:sz="0" w:space="0" w:color="auto"/>
        <w:right w:val="none" w:sz="0" w:space="0" w:color="auto"/>
      </w:divBdr>
    </w:div>
    <w:div w:id="1729037632">
      <w:bodyDiv w:val="1"/>
      <w:marLeft w:val="0"/>
      <w:marRight w:val="0"/>
      <w:marTop w:val="0"/>
      <w:marBottom w:val="0"/>
      <w:divBdr>
        <w:top w:val="none" w:sz="0" w:space="0" w:color="auto"/>
        <w:left w:val="none" w:sz="0" w:space="0" w:color="auto"/>
        <w:bottom w:val="none" w:sz="0" w:space="0" w:color="auto"/>
        <w:right w:val="none" w:sz="0" w:space="0" w:color="auto"/>
      </w:divBdr>
    </w:div>
    <w:div w:id="1828857097">
      <w:bodyDiv w:val="1"/>
      <w:marLeft w:val="0"/>
      <w:marRight w:val="0"/>
      <w:marTop w:val="0"/>
      <w:marBottom w:val="0"/>
      <w:divBdr>
        <w:top w:val="none" w:sz="0" w:space="0" w:color="auto"/>
        <w:left w:val="none" w:sz="0" w:space="0" w:color="auto"/>
        <w:bottom w:val="none" w:sz="0" w:space="0" w:color="auto"/>
        <w:right w:val="none" w:sz="0" w:space="0" w:color="auto"/>
      </w:divBdr>
    </w:div>
    <w:div w:id="20002304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Microsoft_Word_Document35.docx"/><Relationship Id="rId299" Type="http://schemas.openxmlformats.org/officeDocument/2006/relationships/oleObject" Target="embeddings/oleObject43.bin"/><Relationship Id="rId303" Type="http://schemas.openxmlformats.org/officeDocument/2006/relationships/oleObject" Target="embeddings/oleObject45.bin"/><Relationship Id="rId21" Type="http://schemas.openxmlformats.org/officeDocument/2006/relationships/image" Target="media/image5.emf"/><Relationship Id="rId42" Type="http://schemas.openxmlformats.org/officeDocument/2006/relationships/image" Target="media/image15.emf"/><Relationship Id="rId63" Type="http://schemas.openxmlformats.org/officeDocument/2006/relationships/hyperlink" Target="http://www.itu.int/dms_pub/itu-r/oth/0c/0a/R0C0A00000A0018PDFE.pdf" TargetMode="External"/><Relationship Id="rId84" Type="http://schemas.openxmlformats.org/officeDocument/2006/relationships/package" Target="embeddings/Microsoft_Word_Document23.docx"/><Relationship Id="rId138" Type="http://schemas.openxmlformats.org/officeDocument/2006/relationships/image" Target="media/image55.emf"/><Relationship Id="rId159" Type="http://schemas.openxmlformats.org/officeDocument/2006/relationships/image" Target="media/image64.emf"/><Relationship Id="rId324" Type="http://schemas.openxmlformats.org/officeDocument/2006/relationships/image" Target="media/image143.emf"/><Relationship Id="rId345" Type="http://schemas.openxmlformats.org/officeDocument/2006/relationships/package" Target="embeddings/Microsoft_Word_Document94.docx"/><Relationship Id="rId170" Type="http://schemas.openxmlformats.org/officeDocument/2006/relationships/package" Target="embeddings/Microsoft_Word_Document56.docx"/><Relationship Id="rId191" Type="http://schemas.openxmlformats.org/officeDocument/2006/relationships/image" Target="media/image78.emf"/><Relationship Id="rId205" Type="http://schemas.openxmlformats.org/officeDocument/2006/relationships/package" Target="embeddings/Microsoft_Word_Document66.docx"/><Relationship Id="rId226" Type="http://schemas.openxmlformats.org/officeDocument/2006/relationships/image" Target="media/image94.emf"/><Relationship Id="rId247" Type="http://schemas.openxmlformats.org/officeDocument/2006/relationships/oleObject" Target="embeddings/oleObject21.bin"/><Relationship Id="rId107" Type="http://schemas.openxmlformats.org/officeDocument/2006/relationships/package" Target="embeddings/Microsoft_Word_Document30.docx"/><Relationship Id="rId268" Type="http://schemas.openxmlformats.org/officeDocument/2006/relationships/image" Target="media/image115.emf"/><Relationship Id="rId289" Type="http://schemas.openxmlformats.org/officeDocument/2006/relationships/oleObject" Target="embeddings/oleObject38.bin"/><Relationship Id="rId11" Type="http://schemas.openxmlformats.org/officeDocument/2006/relationships/diagramData" Target="diagrams/data1.xml"/><Relationship Id="rId32" Type="http://schemas.openxmlformats.org/officeDocument/2006/relationships/package" Target="embeddings/Microsoft_Word_Document8.docx"/><Relationship Id="rId53" Type="http://schemas.openxmlformats.org/officeDocument/2006/relationships/image" Target="media/image19.emf"/><Relationship Id="rId74" Type="http://schemas.openxmlformats.org/officeDocument/2006/relationships/package" Target="embeddings/Microsoft_Word_Document18.docx"/><Relationship Id="rId128" Type="http://schemas.openxmlformats.org/officeDocument/2006/relationships/image" Target="media/image51.emf"/><Relationship Id="rId149" Type="http://schemas.openxmlformats.org/officeDocument/2006/relationships/hyperlink" Target="http://www.itu.int/dms_pub/itu-r/oth/0c/0a/R0C0A00000A0013PDFE.pdf" TargetMode="External"/><Relationship Id="rId314" Type="http://schemas.openxmlformats.org/officeDocument/2006/relationships/image" Target="media/image138.emf"/><Relationship Id="rId335" Type="http://schemas.openxmlformats.org/officeDocument/2006/relationships/oleObject" Target="embeddings/oleObject58.bin"/><Relationship Id="rId356" Type="http://schemas.openxmlformats.org/officeDocument/2006/relationships/footer" Target="footer1.xml"/><Relationship Id="rId5" Type="http://schemas.openxmlformats.org/officeDocument/2006/relationships/settings" Target="settings.xml"/><Relationship Id="rId95" Type="http://schemas.openxmlformats.org/officeDocument/2006/relationships/package" Target="embeddings/Microsoft_Word_Document26.docx"/><Relationship Id="rId160" Type="http://schemas.openxmlformats.org/officeDocument/2006/relationships/package" Target="embeddings/Microsoft_Word_Document51.docx"/><Relationship Id="rId181" Type="http://schemas.openxmlformats.org/officeDocument/2006/relationships/image" Target="media/image74.emf"/><Relationship Id="rId216" Type="http://schemas.openxmlformats.org/officeDocument/2006/relationships/image" Target="media/image89.emf"/><Relationship Id="rId237" Type="http://schemas.openxmlformats.org/officeDocument/2006/relationships/package" Target="embeddings/Microsoft_Word_Document79.docx"/><Relationship Id="rId258" Type="http://schemas.openxmlformats.org/officeDocument/2006/relationships/image" Target="media/image110.emf"/><Relationship Id="rId279" Type="http://schemas.openxmlformats.org/officeDocument/2006/relationships/oleObject" Target="embeddings/oleObject33.bin"/><Relationship Id="rId22" Type="http://schemas.openxmlformats.org/officeDocument/2006/relationships/package" Target="embeddings/Microsoft_Word_Document3.docx"/><Relationship Id="rId43" Type="http://schemas.openxmlformats.org/officeDocument/2006/relationships/package" Target="embeddings/Microsoft_Word_Document10.docx"/><Relationship Id="rId64" Type="http://schemas.openxmlformats.org/officeDocument/2006/relationships/image" Target="media/image24.emf"/><Relationship Id="rId118" Type="http://schemas.openxmlformats.org/officeDocument/2006/relationships/hyperlink" Target="http://www.itu.int/dms_pub/itu-r/oth/0c/0a/R0C0A00000A0012PDFE.pdf" TargetMode="External"/><Relationship Id="rId139" Type="http://schemas.openxmlformats.org/officeDocument/2006/relationships/package" Target="embeddings/Microsoft_Word_Document43.docx"/><Relationship Id="rId290" Type="http://schemas.openxmlformats.org/officeDocument/2006/relationships/image" Target="media/image126.emf"/><Relationship Id="rId304" Type="http://schemas.openxmlformats.org/officeDocument/2006/relationships/image" Target="media/image133.emf"/><Relationship Id="rId325" Type="http://schemas.openxmlformats.org/officeDocument/2006/relationships/package" Target="embeddings/Microsoft_Word_Document88.docx"/><Relationship Id="rId346" Type="http://schemas.openxmlformats.org/officeDocument/2006/relationships/image" Target="media/image154.emf"/><Relationship Id="rId85" Type="http://schemas.openxmlformats.org/officeDocument/2006/relationships/image" Target="media/image33.emf"/><Relationship Id="rId150" Type="http://schemas.openxmlformats.org/officeDocument/2006/relationships/image" Target="media/image60.emf"/><Relationship Id="rId171" Type="http://schemas.openxmlformats.org/officeDocument/2006/relationships/hyperlink" Target="http://www.itu.int/dms_pub/itu-r/oth/0c/0a/R0C0A00000A0015PDFE.pdf" TargetMode="External"/><Relationship Id="rId192" Type="http://schemas.openxmlformats.org/officeDocument/2006/relationships/package" Target="embeddings/Microsoft_Word_Document63.docx"/><Relationship Id="rId206" Type="http://schemas.openxmlformats.org/officeDocument/2006/relationships/image" Target="media/image85.emf"/><Relationship Id="rId227" Type="http://schemas.openxmlformats.org/officeDocument/2006/relationships/package" Target="embeddings/Microsoft_Word_Document74.docx"/><Relationship Id="rId248" Type="http://schemas.openxmlformats.org/officeDocument/2006/relationships/image" Target="media/image105.emf"/><Relationship Id="rId269" Type="http://schemas.openxmlformats.org/officeDocument/2006/relationships/oleObject" Target="embeddings/oleObject28.bin"/><Relationship Id="rId12" Type="http://schemas.openxmlformats.org/officeDocument/2006/relationships/diagramLayout" Target="diagrams/layout1.xml"/><Relationship Id="rId33" Type="http://schemas.openxmlformats.org/officeDocument/2006/relationships/image" Target="media/image11.emf"/><Relationship Id="rId108" Type="http://schemas.openxmlformats.org/officeDocument/2006/relationships/image" Target="media/image43.emf"/><Relationship Id="rId129" Type="http://schemas.openxmlformats.org/officeDocument/2006/relationships/package" Target="embeddings/Microsoft_Word_Document39.docx"/><Relationship Id="rId280" Type="http://schemas.openxmlformats.org/officeDocument/2006/relationships/image" Target="media/image121.emf"/><Relationship Id="rId315" Type="http://schemas.openxmlformats.org/officeDocument/2006/relationships/oleObject" Target="embeddings/oleObject51.bin"/><Relationship Id="rId336" Type="http://schemas.openxmlformats.org/officeDocument/2006/relationships/image" Target="media/image149.emf"/><Relationship Id="rId357" Type="http://schemas.openxmlformats.org/officeDocument/2006/relationships/footer" Target="footer2.xml"/><Relationship Id="rId54" Type="http://schemas.openxmlformats.org/officeDocument/2006/relationships/package" Target="embeddings/Microsoft_Word_Document12.docx"/><Relationship Id="rId75" Type="http://schemas.openxmlformats.org/officeDocument/2006/relationships/image" Target="media/image28.emf"/><Relationship Id="rId96" Type="http://schemas.openxmlformats.org/officeDocument/2006/relationships/image" Target="media/image38.emf"/><Relationship Id="rId140" Type="http://schemas.openxmlformats.org/officeDocument/2006/relationships/hyperlink" Target="http://www.itu.int/dms_pub/itu-r/oth/0c/0a/R0C0A00000A0022PDFE.pdf" TargetMode="External"/><Relationship Id="rId161" Type="http://schemas.openxmlformats.org/officeDocument/2006/relationships/image" Target="media/image65.emf"/><Relationship Id="rId182" Type="http://schemas.openxmlformats.org/officeDocument/2006/relationships/package" Target="embeddings/Microsoft_Word_Document60.docx"/><Relationship Id="rId217" Type="http://schemas.openxmlformats.org/officeDocument/2006/relationships/package" Target="embeddings/Microsoft_Word_Document69.docx"/><Relationship Id="rId6" Type="http://schemas.openxmlformats.org/officeDocument/2006/relationships/webSettings" Target="webSettings.xml"/><Relationship Id="rId238" Type="http://schemas.openxmlformats.org/officeDocument/2006/relationships/image" Target="media/image100.emf"/><Relationship Id="rId259" Type="http://schemas.openxmlformats.org/officeDocument/2006/relationships/package" Target="embeddings/Microsoft_Word_Document85.docx"/><Relationship Id="rId23" Type="http://schemas.openxmlformats.org/officeDocument/2006/relationships/image" Target="media/image6.emf"/><Relationship Id="rId119" Type="http://schemas.openxmlformats.org/officeDocument/2006/relationships/hyperlink" Target="http://www.itu.int/pub/R-REP-M.2077" TargetMode="External"/><Relationship Id="rId270" Type="http://schemas.openxmlformats.org/officeDocument/2006/relationships/image" Target="media/image116.emf"/><Relationship Id="rId291" Type="http://schemas.openxmlformats.org/officeDocument/2006/relationships/oleObject" Target="embeddings/oleObject39.bin"/><Relationship Id="rId305" Type="http://schemas.openxmlformats.org/officeDocument/2006/relationships/oleObject" Target="embeddings/oleObject46.bin"/><Relationship Id="rId326" Type="http://schemas.openxmlformats.org/officeDocument/2006/relationships/image" Target="media/image144.emf"/><Relationship Id="rId347" Type="http://schemas.openxmlformats.org/officeDocument/2006/relationships/package" Target="embeddings/Microsoft_Word_Document95.docx"/><Relationship Id="rId44" Type="http://schemas.openxmlformats.org/officeDocument/2006/relationships/image" Target="media/image16.emf"/><Relationship Id="rId65" Type="http://schemas.openxmlformats.org/officeDocument/2006/relationships/package" Target="embeddings/Microsoft_Word_Document16.docx"/><Relationship Id="rId86" Type="http://schemas.openxmlformats.org/officeDocument/2006/relationships/oleObject" Target="embeddings/oleObject8.bin"/><Relationship Id="rId130" Type="http://schemas.openxmlformats.org/officeDocument/2006/relationships/hyperlink" Target="http://www.itu.int/dms_pub/itu-r/oth/0c/0a/R0C0A00000A0020PDFE.pdf" TargetMode="External"/><Relationship Id="rId151" Type="http://schemas.openxmlformats.org/officeDocument/2006/relationships/package" Target="embeddings/Microsoft_Word_Document47.docx"/><Relationship Id="rId172" Type="http://schemas.openxmlformats.org/officeDocument/2006/relationships/image" Target="media/image70.emf"/><Relationship Id="rId193" Type="http://schemas.openxmlformats.org/officeDocument/2006/relationships/image" Target="media/image79.emf"/><Relationship Id="rId207" Type="http://schemas.openxmlformats.org/officeDocument/2006/relationships/oleObject" Target="embeddings/oleObject18.bin"/><Relationship Id="rId228" Type="http://schemas.openxmlformats.org/officeDocument/2006/relationships/image" Target="media/image95.emf"/><Relationship Id="rId249" Type="http://schemas.openxmlformats.org/officeDocument/2006/relationships/oleObject" Target="embeddings/oleObject22.bin"/><Relationship Id="rId13" Type="http://schemas.openxmlformats.org/officeDocument/2006/relationships/diagramQuickStyle" Target="diagrams/quickStyle1.xml"/><Relationship Id="rId109" Type="http://schemas.openxmlformats.org/officeDocument/2006/relationships/package" Target="embeddings/Microsoft_Word_Document31.docx"/><Relationship Id="rId260" Type="http://schemas.openxmlformats.org/officeDocument/2006/relationships/image" Target="media/image111.emf"/><Relationship Id="rId281" Type="http://schemas.openxmlformats.org/officeDocument/2006/relationships/oleObject" Target="embeddings/oleObject34.bin"/><Relationship Id="rId316" Type="http://schemas.openxmlformats.org/officeDocument/2006/relationships/image" Target="media/image139.emf"/><Relationship Id="rId337" Type="http://schemas.openxmlformats.org/officeDocument/2006/relationships/package" Target="embeddings/Microsoft_Word_Document90.docx"/><Relationship Id="rId34" Type="http://schemas.openxmlformats.org/officeDocument/2006/relationships/oleObject" Target="embeddings/oleObject1.bin"/><Relationship Id="rId55" Type="http://schemas.openxmlformats.org/officeDocument/2006/relationships/image" Target="media/image20.emf"/><Relationship Id="rId76" Type="http://schemas.openxmlformats.org/officeDocument/2006/relationships/package" Target="embeddings/Microsoft_Word_Document19.docx"/><Relationship Id="rId97" Type="http://schemas.openxmlformats.org/officeDocument/2006/relationships/oleObject" Target="embeddings/oleObject10.bin"/><Relationship Id="rId120" Type="http://schemas.openxmlformats.org/officeDocument/2006/relationships/hyperlink" Target="http://www.itu.int/pub/R-REP-M.2218" TargetMode="External"/><Relationship Id="rId141" Type="http://schemas.openxmlformats.org/officeDocument/2006/relationships/image" Target="media/image56.emf"/><Relationship Id="rId358" Type="http://schemas.openxmlformats.org/officeDocument/2006/relationships/header" Target="header3.xml"/><Relationship Id="rId7" Type="http://schemas.openxmlformats.org/officeDocument/2006/relationships/footnotes" Target="footnotes.xml"/><Relationship Id="rId162" Type="http://schemas.openxmlformats.org/officeDocument/2006/relationships/package" Target="embeddings/Microsoft_Word_Document52.docx"/><Relationship Id="rId183" Type="http://schemas.openxmlformats.org/officeDocument/2006/relationships/image" Target="media/image75.emf"/><Relationship Id="rId218" Type="http://schemas.openxmlformats.org/officeDocument/2006/relationships/image" Target="media/image90.emf"/><Relationship Id="rId239" Type="http://schemas.openxmlformats.org/officeDocument/2006/relationships/package" Target="embeddings/Microsoft_Word_Document80.docx"/><Relationship Id="rId250" Type="http://schemas.openxmlformats.org/officeDocument/2006/relationships/image" Target="media/image106.emf"/><Relationship Id="rId271" Type="http://schemas.openxmlformats.org/officeDocument/2006/relationships/oleObject" Target="embeddings/oleObject29.bin"/><Relationship Id="rId292" Type="http://schemas.openxmlformats.org/officeDocument/2006/relationships/image" Target="media/image127.emf"/><Relationship Id="rId306" Type="http://schemas.openxmlformats.org/officeDocument/2006/relationships/image" Target="media/image134.emf"/><Relationship Id="rId24" Type="http://schemas.openxmlformats.org/officeDocument/2006/relationships/package" Target="embeddings/Microsoft_Word_Document4.docx"/><Relationship Id="rId45" Type="http://schemas.openxmlformats.org/officeDocument/2006/relationships/package" Target="embeddings/Microsoft_Word_Document11.docx"/><Relationship Id="rId66" Type="http://schemas.openxmlformats.org/officeDocument/2006/relationships/image" Target="media/image25.emf"/><Relationship Id="rId87" Type="http://schemas.openxmlformats.org/officeDocument/2006/relationships/image" Target="media/image34.emf"/><Relationship Id="rId110" Type="http://schemas.openxmlformats.org/officeDocument/2006/relationships/image" Target="media/image44.emf"/><Relationship Id="rId131" Type="http://schemas.openxmlformats.org/officeDocument/2006/relationships/image" Target="media/image52.emf"/><Relationship Id="rId327" Type="http://schemas.openxmlformats.org/officeDocument/2006/relationships/oleObject" Target="embeddings/oleObject55.bin"/><Relationship Id="rId348" Type="http://schemas.openxmlformats.org/officeDocument/2006/relationships/image" Target="media/image155.emf"/><Relationship Id="rId152" Type="http://schemas.openxmlformats.org/officeDocument/2006/relationships/image" Target="media/image61.emf"/><Relationship Id="rId173" Type="http://schemas.openxmlformats.org/officeDocument/2006/relationships/package" Target="embeddings/Microsoft_Word_Document57.docx"/><Relationship Id="rId194" Type="http://schemas.openxmlformats.org/officeDocument/2006/relationships/package" Target="embeddings/Microsoft_Word_Document64.docx"/><Relationship Id="rId208" Type="http://schemas.openxmlformats.org/officeDocument/2006/relationships/image" Target="media/image86.emf"/><Relationship Id="rId229" Type="http://schemas.openxmlformats.org/officeDocument/2006/relationships/package" Target="embeddings/Microsoft_Word_Document75.docx"/><Relationship Id="rId240" Type="http://schemas.openxmlformats.org/officeDocument/2006/relationships/image" Target="media/image101.emf"/><Relationship Id="rId261" Type="http://schemas.openxmlformats.org/officeDocument/2006/relationships/package" Target="embeddings/Microsoft_Word_Document86.docx"/><Relationship Id="rId14" Type="http://schemas.openxmlformats.org/officeDocument/2006/relationships/diagramColors" Target="diagrams/colors1.xml"/><Relationship Id="rId35" Type="http://schemas.openxmlformats.org/officeDocument/2006/relationships/image" Target="media/image12.emf"/><Relationship Id="rId56" Type="http://schemas.openxmlformats.org/officeDocument/2006/relationships/package" Target="embeddings/Microsoft_Word_Document13.docx"/><Relationship Id="rId77" Type="http://schemas.openxmlformats.org/officeDocument/2006/relationships/image" Target="media/image29.emf"/><Relationship Id="rId100" Type="http://schemas.openxmlformats.org/officeDocument/2006/relationships/hyperlink" Target="http://www.itu.int/dms_pub/itu-r/oth/0c/0a/R0C0A00000A0028PDFE.pdf" TargetMode="External"/><Relationship Id="rId282" Type="http://schemas.openxmlformats.org/officeDocument/2006/relationships/image" Target="media/image122.emf"/><Relationship Id="rId317" Type="http://schemas.openxmlformats.org/officeDocument/2006/relationships/oleObject" Target="embeddings/oleObject52.bin"/><Relationship Id="rId338" Type="http://schemas.openxmlformats.org/officeDocument/2006/relationships/image" Target="media/image150.emf"/><Relationship Id="rId359" Type="http://schemas.openxmlformats.org/officeDocument/2006/relationships/fontTable" Target="fontTable.xml"/><Relationship Id="rId8" Type="http://schemas.openxmlformats.org/officeDocument/2006/relationships/endnotes" Target="endnotes.xml"/><Relationship Id="rId98" Type="http://schemas.openxmlformats.org/officeDocument/2006/relationships/image" Target="media/image39.emf"/><Relationship Id="rId121" Type="http://schemas.openxmlformats.org/officeDocument/2006/relationships/image" Target="media/image48.emf"/><Relationship Id="rId142" Type="http://schemas.openxmlformats.org/officeDocument/2006/relationships/package" Target="embeddings/Microsoft_Word_Document44.docx"/><Relationship Id="rId163" Type="http://schemas.openxmlformats.org/officeDocument/2006/relationships/image" Target="media/image66.emf"/><Relationship Id="rId184" Type="http://schemas.openxmlformats.org/officeDocument/2006/relationships/package" Target="embeddings/Microsoft_Word_Document61.docx"/><Relationship Id="rId219" Type="http://schemas.openxmlformats.org/officeDocument/2006/relationships/package" Target="embeddings/Microsoft_Word_Document70.docx"/><Relationship Id="rId230" Type="http://schemas.openxmlformats.org/officeDocument/2006/relationships/image" Target="media/image96.emf"/><Relationship Id="rId251" Type="http://schemas.openxmlformats.org/officeDocument/2006/relationships/oleObject" Target="embeddings/oleObject23.bin"/><Relationship Id="rId25" Type="http://schemas.openxmlformats.org/officeDocument/2006/relationships/image" Target="media/image7.emf"/><Relationship Id="rId46" Type="http://schemas.openxmlformats.org/officeDocument/2006/relationships/image" Target="media/image17.emf"/><Relationship Id="rId67" Type="http://schemas.openxmlformats.org/officeDocument/2006/relationships/package" Target="embeddings/Microsoft_Word_Document17.docx"/><Relationship Id="rId272" Type="http://schemas.openxmlformats.org/officeDocument/2006/relationships/image" Target="media/image117.emf"/><Relationship Id="rId293" Type="http://schemas.openxmlformats.org/officeDocument/2006/relationships/oleObject" Target="embeddings/oleObject40.bin"/><Relationship Id="rId307" Type="http://schemas.openxmlformats.org/officeDocument/2006/relationships/oleObject" Target="embeddings/oleObject47.bin"/><Relationship Id="rId328" Type="http://schemas.openxmlformats.org/officeDocument/2006/relationships/image" Target="media/image145.emf"/><Relationship Id="rId349" Type="http://schemas.openxmlformats.org/officeDocument/2006/relationships/oleObject" Target="embeddings/oleObject59.bin"/><Relationship Id="rId88" Type="http://schemas.openxmlformats.org/officeDocument/2006/relationships/oleObject" Target="embeddings/oleObject9.bin"/><Relationship Id="rId111" Type="http://schemas.openxmlformats.org/officeDocument/2006/relationships/package" Target="embeddings/Microsoft_Word_Document32.docx"/><Relationship Id="rId132" Type="http://schemas.openxmlformats.org/officeDocument/2006/relationships/package" Target="embeddings/Microsoft_Word_Document40.docx"/><Relationship Id="rId153" Type="http://schemas.openxmlformats.org/officeDocument/2006/relationships/package" Target="embeddings/Microsoft_Word_Document48.docx"/><Relationship Id="rId174" Type="http://schemas.openxmlformats.org/officeDocument/2006/relationships/image" Target="media/image71.emf"/><Relationship Id="rId195" Type="http://schemas.openxmlformats.org/officeDocument/2006/relationships/image" Target="media/image80.emf"/><Relationship Id="rId209" Type="http://schemas.openxmlformats.org/officeDocument/2006/relationships/oleObject" Target="embeddings/oleObject19.bin"/><Relationship Id="rId360" Type="http://schemas.openxmlformats.org/officeDocument/2006/relationships/theme" Target="theme/theme1.xml"/><Relationship Id="rId190" Type="http://schemas.openxmlformats.org/officeDocument/2006/relationships/package" Target="embeddings/Microsoft_Word_Document62.docx"/><Relationship Id="rId204" Type="http://schemas.openxmlformats.org/officeDocument/2006/relationships/image" Target="media/image84.emf"/><Relationship Id="rId220" Type="http://schemas.openxmlformats.org/officeDocument/2006/relationships/image" Target="media/image91.emf"/><Relationship Id="rId225" Type="http://schemas.openxmlformats.org/officeDocument/2006/relationships/package" Target="embeddings/Microsoft_Word_Document73.docx"/><Relationship Id="rId241" Type="http://schemas.openxmlformats.org/officeDocument/2006/relationships/package" Target="embeddings/Microsoft_Word_Document81.docx"/><Relationship Id="rId246" Type="http://schemas.openxmlformats.org/officeDocument/2006/relationships/image" Target="media/image104.emf"/><Relationship Id="rId267" Type="http://schemas.openxmlformats.org/officeDocument/2006/relationships/oleObject" Target="embeddings/oleObject27.bin"/><Relationship Id="rId288" Type="http://schemas.openxmlformats.org/officeDocument/2006/relationships/image" Target="media/image125.emf"/><Relationship Id="rId15" Type="http://schemas.microsoft.com/office/2007/relationships/diagramDrawing" Target="diagrams/drawing1.xml"/><Relationship Id="rId36" Type="http://schemas.openxmlformats.org/officeDocument/2006/relationships/oleObject" Target="embeddings/oleObject2.bin"/><Relationship Id="rId57" Type="http://schemas.openxmlformats.org/officeDocument/2006/relationships/image" Target="media/image21.emf"/><Relationship Id="rId106" Type="http://schemas.openxmlformats.org/officeDocument/2006/relationships/image" Target="media/image42.emf"/><Relationship Id="rId127" Type="http://schemas.openxmlformats.org/officeDocument/2006/relationships/package" Target="embeddings/Microsoft_Word_Document38.docx"/><Relationship Id="rId262" Type="http://schemas.openxmlformats.org/officeDocument/2006/relationships/image" Target="media/image112.emf"/><Relationship Id="rId283" Type="http://schemas.openxmlformats.org/officeDocument/2006/relationships/oleObject" Target="embeddings/oleObject35.bin"/><Relationship Id="rId313" Type="http://schemas.openxmlformats.org/officeDocument/2006/relationships/oleObject" Target="embeddings/oleObject50.bin"/><Relationship Id="rId318" Type="http://schemas.openxmlformats.org/officeDocument/2006/relationships/image" Target="media/image140.emf"/><Relationship Id="rId339" Type="http://schemas.openxmlformats.org/officeDocument/2006/relationships/package" Target="embeddings/Microsoft_Word_Document91.docx"/><Relationship Id="rId10" Type="http://schemas.openxmlformats.org/officeDocument/2006/relationships/image" Target="media/image2.png"/><Relationship Id="rId31" Type="http://schemas.openxmlformats.org/officeDocument/2006/relationships/image" Target="media/image10.emf"/><Relationship Id="rId52" Type="http://schemas.openxmlformats.org/officeDocument/2006/relationships/hyperlink" Target="http://www.itu.int/dms_pub/itu-r/oth/0A/06/R0A0600001A0001MSWE.docx" TargetMode="External"/><Relationship Id="rId73" Type="http://schemas.openxmlformats.org/officeDocument/2006/relationships/image" Target="media/image27.emf"/><Relationship Id="rId78" Type="http://schemas.openxmlformats.org/officeDocument/2006/relationships/package" Target="embeddings/Microsoft_Word_Document20.docx"/><Relationship Id="rId94" Type="http://schemas.openxmlformats.org/officeDocument/2006/relationships/image" Target="media/image37.emf"/><Relationship Id="rId99" Type="http://schemas.openxmlformats.org/officeDocument/2006/relationships/oleObject" Target="embeddings/oleObject11.bin"/><Relationship Id="rId101" Type="http://schemas.openxmlformats.org/officeDocument/2006/relationships/image" Target="media/image40.emf"/><Relationship Id="rId122" Type="http://schemas.openxmlformats.org/officeDocument/2006/relationships/package" Target="embeddings/Microsoft_Word_Document36.docx"/><Relationship Id="rId143" Type="http://schemas.openxmlformats.org/officeDocument/2006/relationships/image" Target="media/image57.emf"/><Relationship Id="rId148" Type="http://schemas.openxmlformats.org/officeDocument/2006/relationships/oleObject" Target="embeddings/oleObject12.bin"/><Relationship Id="rId164" Type="http://schemas.openxmlformats.org/officeDocument/2006/relationships/package" Target="embeddings/Microsoft_Word_Document53.docx"/><Relationship Id="rId169" Type="http://schemas.openxmlformats.org/officeDocument/2006/relationships/image" Target="media/image69.emf"/><Relationship Id="rId185" Type="http://schemas.openxmlformats.org/officeDocument/2006/relationships/image" Target="media/image76.emf"/><Relationship Id="rId334" Type="http://schemas.openxmlformats.org/officeDocument/2006/relationships/image" Target="media/image148.emf"/><Relationship Id="rId350" Type="http://schemas.openxmlformats.org/officeDocument/2006/relationships/image" Target="media/image156.emf"/><Relationship Id="rId355"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image" Target="media/image1.emf"/><Relationship Id="rId180" Type="http://schemas.openxmlformats.org/officeDocument/2006/relationships/package" Target="embeddings/Microsoft_Word_Document59.docx"/><Relationship Id="rId210" Type="http://schemas.openxmlformats.org/officeDocument/2006/relationships/hyperlink" Target="http://www.itu.int/dms_pub/itu-r/oth/0c/0a/R0C0A00000A0034PDFE.pdf" TargetMode="External"/><Relationship Id="rId215" Type="http://schemas.openxmlformats.org/officeDocument/2006/relationships/hyperlink" Target="http://www.itu.int/dms_pub/itu-r/oth/0c/0a/R0C0A00000A0031PDFE.pdf" TargetMode="External"/><Relationship Id="rId236" Type="http://schemas.openxmlformats.org/officeDocument/2006/relationships/image" Target="media/image99.emf"/><Relationship Id="rId257" Type="http://schemas.openxmlformats.org/officeDocument/2006/relationships/package" Target="embeddings/Microsoft_Word_Document84.docx"/><Relationship Id="rId278" Type="http://schemas.openxmlformats.org/officeDocument/2006/relationships/image" Target="media/image120.emf"/><Relationship Id="rId26" Type="http://schemas.openxmlformats.org/officeDocument/2006/relationships/package" Target="embeddings/Microsoft_Word_Document5.docx"/><Relationship Id="rId231" Type="http://schemas.openxmlformats.org/officeDocument/2006/relationships/package" Target="embeddings/Microsoft_Word_Document76.docx"/><Relationship Id="rId252" Type="http://schemas.openxmlformats.org/officeDocument/2006/relationships/image" Target="media/image107.emf"/><Relationship Id="rId273" Type="http://schemas.openxmlformats.org/officeDocument/2006/relationships/oleObject" Target="embeddings/oleObject30.bin"/><Relationship Id="rId294" Type="http://schemas.openxmlformats.org/officeDocument/2006/relationships/image" Target="media/image128.emf"/><Relationship Id="rId308" Type="http://schemas.openxmlformats.org/officeDocument/2006/relationships/image" Target="media/image135.emf"/><Relationship Id="rId329" Type="http://schemas.openxmlformats.org/officeDocument/2006/relationships/package" Target="embeddings/Microsoft_Word_Document89.docx"/><Relationship Id="rId47" Type="http://schemas.openxmlformats.org/officeDocument/2006/relationships/oleObject" Target="embeddings/oleObject4.bin"/><Relationship Id="rId68" Type="http://schemas.openxmlformats.org/officeDocument/2006/relationships/hyperlink" Target="http://www.itu.int/dms_pub/itu-r/oth/0c/0a/R0C0A00000A0007PDFE.pdf" TargetMode="External"/><Relationship Id="rId89" Type="http://schemas.openxmlformats.org/officeDocument/2006/relationships/hyperlink" Target="http://www.itu.int/dms_pub/itu-r/oth/0c/0a/R0C0A00000A0004PDFE.pdf" TargetMode="External"/><Relationship Id="rId112" Type="http://schemas.openxmlformats.org/officeDocument/2006/relationships/image" Target="media/image45.emf"/><Relationship Id="rId133" Type="http://schemas.openxmlformats.org/officeDocument/2006/relationships/image" Target="media/image53.emf"/><Relationship Id="rId154" Type="http://schemas.openxmlformats.org/officeDocument/2006/relationships/hyperlink" Target="http://www.itu.int/dms_pub/itu-r/oth/0c/0a/R0C0A00000A0014PDFE.pdf" TargetMode="External"/><Relationship Id="rId175" Type="http://schemas.openxmlformats.org/officeDocument/2006/relationships/package" Target="embeddings/Microsoft_Word_Document58.docx"/><Relationship Id="rId340" Type="http://schemas.openxmlformats.org/officeDocument/2006/relationships/image" Target="media/image151.emf"/><Relationship Id="rId196" Type="http://schemas.openxmlformats.org/officeDocument/2006/relationships/package" Target="embeddings/Microsoft_Word_Document65.docx"/><Relationship Id="rId200" Type="http://schemas.openxmlformats.org/officeDocument/2006/relationships/image" Target="media/image82.emf"/><Relationship Id="rId16" Type="http://schemas.openxmlformats.org/officeDocument/2006/relationships/hyperlink" Target="http://www.itu.int/dms_pub/itu-r/oth/0A/06/R0A0600004C0001MSWE.docx" TargetMode="External"/><Relationship Id="rId221" Type="http://schemas.openxmlformats.org/officeDocument/2006/relationships/package" Target="embeddings/Microsoft_Word_Document71.docx"/><Relationship Id="rId242" Type="http://schemas.openxmlformats.org/officeDocument/2006/relationships/image" Target="media/image102.emf"/><Relationship Id="rId263" Type="http://schemas.openxmlformats.org/officeDocument/2006/relationships/oleObject" Target="embeddings/oleObject25.bin"/><Relationship Id="rId284" Type="http://schemas.openxmlformats.org/officeDocument/2006/relationships/image" Target="media/image123.emf"/><Relationship Id="rId319" Type="http://schemas.openxmlformats.org/officeDocument/2006/relationships/oleObject" Target="embeddings/oleObject53.bin"/><Relationship Id="rId37" Type="http://schemas.openxmlformats.org/officeDocument/2006/relationships/image" Target="media/image13.emf"/><Relationship Id="rId58" Type="http://schemas.openxmlformats.org/officeDocument/2006/relationships/package" Target="embeddings/Microsoft_Word_Document14.docx"/><Relationship Id="rId79" Type="http://schemas.openxmlformats.org/officeDocument/2006/relationships/image" Target="media/image30.emf"/><Relationship Id="rId102" Type="http://schemas.openxmlformats.org/officeDocument/2006/relationships/package" Target="embeddings/Microsoft_Word_Document27.docx"/><Relationship Id="rId123" Type="http://schemas.openxmlformats.org/officeDocument/2006/relationships/image" Target="media/image49.emf"/><Relationship Id="rId144" Type="http://schemas.openxmlformats.org/officeDocument/2006/relationships/package" Target="embeddings/Microsoft_Word_Document45.docx"/><Relationship Id="rId330" Type="http://schemas.openxmlformats.org/officeDocument/2006/relationships/image" Target="media/image146.emf"/><Relationship Id="rId90" Type="http://schemas.openxmlformats.org/officeDocument/2006/relationships/image" Target="media/image35.emf"/><Relationship Id="rId165" Type="http://schemas.openxmlformats.org/officeDocument/2006/relationships/image" Target="media/image67.emf"/><Relationship Id="rId186" Type="http://schemas.openxmlformats.org/officeDocument/2006/relationships/oleObject" Target="embeddings/oleObject14.bin"/><Relationship Id="rId351" Type="http://schemas.openxmlformats.org/officeDocument/2006/relationships/package" Target="embeddings/Microsoft_Word_Document96.docx"/><Relationship Id="rId211" Type="http://schemas.openxmlformats.org/officeDocument/2006/relationships/image" Target="media/image87.emf"/><Relationship Id="rId232" Type="http://schemas.openxmlformats.org/officeDocument/2006/relationships/image" Target="media/image97.emf"/><Relationship Id="rId253" Type="http://schemas.openxmlformats.org/officeDocument/2006/relationships/oleObject" Target="embeddings/oleObject24.bin"/><Relationship Id="rId274" Type="http://schemas.openxmlformats.org/officeDocument/2006/relationships/image" Target="media/image118.emf"/><Relationship Id="rId295" Type="http://schemas.openxmlformats.org/officeDocument/2006/relationships/oleObject" Target="embeddings/oleObject41.bin"/><Relationship Id="rId309" Type="http://schemas.openxmlformats.org/officeDocument/2006/relationships/oleObject" Target="embeddings/oleObject48.bin"/><Relationship Id="rId27" Type="http://schemas.openxmlformats.org/officeDocument/2006/relationships/image" Target="media/image8.emf"/><Relationship Id="rId48" Type="http://schemas.openxmlformats.org/officeDocument/2006/relationships/image" Target="media/image18.emf"/><Relationship Id="rId69" Type="http://schemas.openxmlformats.org/officeDocument/2006/relationships/image" Target="media/image26.emf"/><Relationship Id="rId113" Type="http://schemas.openxmlformats.org/officeDocument/2006/relationships/package" Target="embeddings/Microsoft_Word_Document33.docx"/><Relationship Id="rId134" Type="http://schemas.openxmlformats.org/officeDocument/2006/relationships/package" Target="embeddings/Microsoft_Word_Document41.docx"/><Relationship Id="rId320" Type="http://schemas.openxmlformats.org/officeDocument/2006/relationships/image" Target="media/image141.emf"/><Relationship Id="rId80" Type="http://schemas.openxmlformats.org/officeDocument/2006/relationships/package" Target="embeddings/Microsoft_Word_Document21.docx"/><Relationship Id="rId155" Type="http://schemas.openxmlformats.org/officeDocument/2006/relationships/image" Target="media/image62.emf"/><Relationship Id="rId176" Type="http://schemas.openxmlformats.org/officeDocument/2006/relationships/image" Target="media/image72.emf"/><Relationship Id="rId197" Type="http://schemas.openxmlformats.org/officeDocument/2006/relationships/hyperlink" Target="http://www.itu.int/dms_pub/itu-r/oth/0c/0a/R0C0A00000A0032PDFE.pdf" TargetMode="External"/><Relationship Id="rId341" Type="http://schemas.openxmlformats.org/officeDocument/2006/relationships/package" Target="embeddings/Microsoft_Word_Document92.docx"/><Relationship Id="rId201" Type="http://schemas.openxmlformats.org/officeDocument/2006/relationships/oleObject" Target="embeddings/oleObject16.bin"/><Relationship Id="rId222" Type="http://schemas.openxmlformats.org/officeDocument/2006/relationships/image" Target="media/image92.emf"/><Relationship Id="rId243" Type="http://schemas.openxmlformats.org/officeDocument/2006/relationships/package" Target="embeddings/Microsoft_Word_Document82.docx"/><Relationship Id="rId264" Type="http://schemas.openxmlformats.org/officeDocument/2006/relationships/image" Target="media/image113.emf"/><Relationship Id="rId285" Type="http://schemas.openxmlformats.org/officeDocument/2006/relationships/oleObject" Target="embeddings/oleObject36.bin"/><Relationship Id="rId17" Type="http://schemas.openxmlformats.org/officeDocument/2006/relationships/image" Target="media/image3.emf"/><Relationship Id="rId38" Type="http://schemas.openxmlformats.org/officeDocument/2006/relationships/oleObject" Target="embeddings/oleObject3.bin"/><Relationship Id="rId59" Type="http://schemas.openxmlformats.org/officeDocument/2006/relationships/image" Target="media/image22.emf"/><Relationship Id="rId103" Type="http://schemas.openxmlformats.org/officeDocument/2006/relationships/image" Target="media/image41.emf"/><Relationship Id="rId124" Type="http://schemas.openxmlformats.org/officeDocument/2006/relationships/package" Target="embeddings/Microsoft_Word_Document37.docx"/><Relationship Id="rId310" Type="http://schemas.openxmlformats.org/officeDocument/2006/relationships/image" Target="media/image136.emf"/><Relationship Id="rId70" Type="http://schemas.openxmlformats.org/officeDocument/2006/relationships/oleObject" Target="embeddings/oleObject7.bin"/><Relationship Id="rId91" Type="http://schemas.openxmlformats.org/officeDocument/2006/relationships/package" Target="embeddings/Microsoft_Word_Document24.docx"/><Relationship Id="rId145" Type="http://schemas.openxmlformats.org/officeDocument/2006/relationships/image" Target="media/image58.emf"/><Relationship Id="rId166" Type="http://schemas.openxmlformats.org/officeDocument/2006/relationships/package" Target="embeddings/Microsoft_Word_Document54.docx"/><Relationship Id="rId187" Type="http://schemas.openxmlformats.org/officeDocument/2006/relationships/hyperlink" Target="http://www.itu.int/dms_pub/itu-r/oth/0c/0a/R0C0A00000A0030PDFE.pdf" TargetMode="External"/><Relationship Id="rId331" Type="http://schemas.openxmlformats.org/officeDocument/2006/relationships/oleObject" Target="embeddings/oleObject56.bin"/><Relationship Id="rId352" Type="http://schemas.openxmlformats.org/officeDocument/2006/relationships/image" Target="media/image157.emf"/><Relationship Id="rId1" Type="http://schemas.openxmlformats.org/officeDocument/2006/relationships/customXml" Target="../customXml/item1.xml"/><Relationship Id="rId212" Type="http://schemas.openxmlformats.org/officeDocument/2006/relationships/package" Target="embeddings/Microsoft_Word_Document67.docx"/><Relationship Id="rId233" Type="http://schemas.openxmlformats.org/officeDocument/2006/relationships/package" Target="embeddings/Microsoft_Word_Document77.docx"/><Relationship Id="rId254" Type="http://schemas.openxmlformats.org/officeDocument/2006/relationships/image" Target="media/image108.emf"/><Relationship Id="rId28" Type="http://schemas.openxmlformats.org/officeDocument/2006/relationships/package" Target="embeddings/Microsoft_Word_Document6.docx"/><Relationship Id="rId49" Type="http://schemas.openxmlformats.org/officeDocument/2006/relationships/oleObject" Target="embeddings/oleObject5.bin"/><Relationship Id="rId114" Type="http://schemas.openxmlformats.org/officeDocument/2006/relationships/image" Target="media/image46.emf"/><Relationship Id="rId275" Type="http://schemas.openxmlformats.org/officeDocument/2006/relationships/oleObject" Target="embeddings/oleObject31.bin"/><Relationship Id="rId296" Type="http://schemas.openxmlformats.org/officeDocument/2006/relationships/image" Target="media/image129.emf"/><Relationship Id="rId300" Type="http://schemas.openxmlformats.org/officeDocument/2006/relationships/image" Target="media/image131.emf"/><Relationship Id="rId60" Type="http://schemas.openxmlformats.org/officeDocument/2006/relationships/package" Target="embeddings/Microsoft_Word_Document15.docx"/><Relationship Id="rId81" Type="http://schemas.openxmlformats.org/officeDocument/2006/relationships/image" Target="media/image31.emf"/><Relationship Id="rId135" Type="http://schemas.openxmlformats.org/officeDocument/2006/relationships/hyperlink" Target="http://www.itu.int/dms_pub/itu-r/oth/0c/0a/R0C0A00000A0021PDFE.pdf" TargetMode="External"/><Relationship Id="rId156" Type="http://schemas.openxmlformats.org/officeDocument/2006/relationships/package" Target="embeddings/Microsoft_Word_Document49.docx"/><Relationship Id="rId177" Type="http://schemas.openxmlformats.org/officeDocument/2006/relationships/oleObject" Target="embeddings/oleObject13.bin"/><Relationship Id="rId198" Type="http://schemas.openxmlformats.org/officeDocument/2006/relationships/image" Target="media/image81.emf"/><Relationship Id="rId321" Type="http://schemas.openxmlformats.org/officeDocument/2006/relationships/oleObject" Target="embeddings/oleObject54.bin"/><Relationship Id="rId342" Type="http://schemas.openxmlformats.org/officeDocument/2006/relationships/image" Target="media/image152.emf"/><Relationship Id="rId202" Type="http://schemas.openxmlformats.org/officeDocument/2006/relationships/image" Target="media/image83.emf"/><Relationship Id="rId223" Type="http://schemas.openxmlformats.org/officeDocument/2006/relationships/package" Target="embeddings/Microsoft_Word_Document72.docx"/><Relationship Id="rId244" Type="http://schemas.openxmlformats.org/officeDocument/2006/relationships/image" Target="media/image103.emf"/><Relationship Id="rId18" Type="http://schemas.openxmlformats.org/officeDocument/2006/relationships/package" Target="embeddings/Microsoft_Word_Document1.docx"/><Relationship Id="rId39" Type="http://schemas.openxmlformats.org/officeDocument/2006/relationships/hyperlink" Target="http://www.itu.int/dms_pub/itu-r/oth/0A/06/R0A0600004B0001MSWE.docx" TargetMode="External"/><Relationship Id="rId265" Type="http://schemas.openxmlformats.org/officeDocument/2006/relationships/oleObject" Target="embeddings/oleObject26.bin"/><Relationship Id="rId286" Type="http://schemas.openxmlformats.org/officeDocument/2006/relationships/image" Target="media/image124.emf"/><Relationship Id="rId50" Type="http://schemas.openxmlformats.org/officeDocument/2006/relationships/hyperlink" Target="http://www.itu.int/dms_pub/itu-r/oth/0A/06/R0A0600001A0001MSWE.docx" TargetMode="External"/><Relationship Id="rId104" Type="http://schemas.openxmlformats.org/officeDocument/2006/relationships/package" Target="embeddings/Microsoft_Word_Document28.docx"/><Relationship Id="rId125" Type="http://schemas.openxmlformats.org/officeDocument/2006/relationships/hyperlink" Target="http://www.itu.int/dms_pub/itu-r/oth/0c/0a/R0C0A00000A0019PDFE.pdf" TargetMode="External"/><Relationship Id="rId146" Type="http://schemas.openxmlformats.org/officeDocument/2006/relationships/package" Target="embeddings/Microsoft_Word_Document46.docx"/><Relationship Id="rId167" Type="http://schemas.openxmlformats.org/officeDocument/2006/relationships/image" Target="media/image68.emf"/><Relationship Id="rId188" Type="http://schemas.openxmlformats.org/officeDocument/2006/relationships/hyperlink" Target="http://www.itu.int/dms_pub/itu-r/oth/0c/0a/R0C0A00000A0002PDFE.pdf" TargetMode="External"/><Relationship Id="rId311" Type="http://schemas.openxmlformats.org/officeDocument/2006/relationships/oleObject" Target="embeddings/oleObject49.bin"/><Relationship Id="rId332" Type="http://schemas.openxmlformats.org/officeDocument/2006/relationships/image" Target="media/image147.emf"/><Relationship Id="rId353" Type="http://schemas.openxmlformats.org/officeDocument/2006/relationships/oleObject" Target="embeddings/oleObject60.bin"/><Relationship Id="rId71" Type="http://schemas.openxmlformats.org/officeDocument/2006/relationships/hyperlink" Target="http://www.itu.int/dms_pub/itu-r/oth/0c/0a/R0C0A00000A0005PDFE.pdf" TargetMode="External"/><Relationship Id="rId92" Type="http://schemas.openxmlformats.org/officeDocument/2006/relationships/image" Target="media/image36.emf"/><Relationship Id="rId213" Type="http://schemas.openxmlformats.org/officeDocument/2006/relationships/image" Target="media/image88.emf"/><Relationship Id="rId234" Type="http://schemas.openxmlformats.org/officeDocument/2006/relationships/image" Target="media/image98.emf"/><Relationship Id="rId2" Type="http://schemas.openxmlformats.org/officeDocument/2006/relationships/numbering" Target="numbering.xml"/><Relationship Id="rId29" Type="http://schemas.openxmlformats.org/officeDocument/2006/relationships/image" Target="media/image9.emf"/><Relationship Id="rId255" Type="http://schemas.openxmlformats.org/officeDocument/2006/relationships/package" Target="embeddings/Microsoft_Word_Document83.docx"/><Relationship Id="rId276" Type="http://schemas.openxmlformats.org/officeDocument/2006/relationships/image" Target="media/image119.emf"/><Relationship Id="rId297" Type="http://schemas.openxmlformats.org/officeDocument/2006/relationships/oleObject" Target="embeddings/oleObject42.bin"/><Relationship Id="rId40" Type="http://schemas.openxmlformats.org/officeDocument/2006/relationships/image" Target="media/image14.emf"/><Relationship Id="rId115" Type="http://schemas.openxmlformats.org/officeDocument/2006/relationships/package" Target="embeddings/Microsoft_Word_Document34.docx"/><Relationship Id="rId136" Type="http://schemas.openxmlformats.org/officeDocument/2006/relationships/image" Target="media/image54.emf"/><Relationship Id="rId157" Type="http://schemas.openxmlformats.org/officeDocument/2006/relationships/image" Target="media/image63.emf"/><Relationship Id="rId178" Type="http://schemas.openxmlformats.org/officeDocument/2006/relationships/hyperlink" Target="http://www.itu.int/dms_pub/itu-r/oth/0c/0a/R0C0A00000A0023PDFE.pdf" TargetMode="External"/><Relationship Id="rId301" Type="http://schemas.openxmlformats.org/officeDocument/2006/relationships/oleObject" Target="embeddings/oleObject44.bin"/><Relationship Id="rId322" Type="http://schemas.openxmlformats.org/officeDocument/2006/relationships/image" Target="media/image142.emf"/><Relationship Id="rId343" Type="http://schemas.openxmlformats.org/officeDocument/2006/relationships/package" Target="embeddings/Microsoft_Word_Document93.docx"/><Relationship Id="rId61" Type="http://schemas.openxmlformats.org/officeDocument/2006/relationships/image" Target="media/image23.emf"/><Relationship Id="rId82" Type="http://schemas.openxmlformats.org/officeDocument/2006/relationships/package" Target="embeddings/Microsoft_Word_Document22.docx"/><Relationship Id="rId199" Type="http://schemas.openxmlformats.org/officeDocument/2006/relationships/oleObject" Target="embeddings/oleObject15.bin"/><Relationship Id="rId203" Type="http://schemas.openxmlformats.org/officeDocument/2006/relationships/oleObject" Target="embeddings/oleObject17.bin"/><Relationship Id="rId19" Type="http://schemas.openxmlformats.org/officeDocument/2006/relationships/image" Target="media/image4.emf"/><Relationship Id="rId224" Type="http://schemas.openxmlformats.org/officeDocument/2006/relationships/image" Target="media/image93.emf"/><Relationship Id="rId245" Type="http://schemas.openxmlformats.org/officeDocument/2006/relationships/oleObject" Target="embeddings/oleObject20.bin"/><Relationship Id="rId266" Type="http://schemas.openxmlformats.org/officeDocument/2006/relationships/image" Target="media/image114.emf"/><Relationship Id="rId287" Type="http://schemas.openxmlformats.org/officeDocument/2006/relationships/oleObject" Target="embeddings/oleObject37.bin"/><Relationship Id="rId30" Type="http://schemas.openxmlformats.org/officeDocument/2006/relationships/package" Target="embeddings/Microsoft_Word_Document7.docx"/><Relationship Id="rId105" Type="http://schemas.openxmlformats.org/officeDocument/2006/relationships/package" Target="embeddings/Microsoft_Word_Document29.docx"/><Relationship Id="rId126" Type="http://schemas.openxmlformats.org/officeDocument/2006/relationships/image" Target="media/image50.emf"/><Relationship Id="rId147" Type="http://schemas.openxmlformats.org/officeDocument/2006/relationships/image" Target="media/image59.emf"/><Relationship Id="rId168" Type="http://schemas.openxmlformats.org/officeDocument/2006/relationships/package" Target="embeddings/Microsoft_Word_Document55.docx"/><Relationship Id="rId312" Type="http://schemas.openxmlformats.org/officeDocument/2006/relationships/image" Target="media/image137.emf"/><Relationship Id="rId333" Type="http://schemas.openxmlformats.org/officeDocument/2006/relationships/oleObject" Target="embeddings/oleObject57.bin"/><Relationship Id="rId354" Type="http://schemas.openxmlformats.org/officeDocument/2006/relationships/header" Target="header1.xml"/><Relationship Id="rId51" Type="http://schemas.openxmlformats.org/officeDocument/2006/relationships/hyperlink" Target="http://www.itu.int/dms_pub/itu-r/oth/0c/0a/R0C0A00000A0017PDFE.pdf" TargetMode="External"/><Relationship Id="rId72" Type="http://schemas.openxmlformats.org/officeDocument/2006/relationships/hyperlink" Target="http://www.itu.int/dms_pub/itu-r/oth/0c/0a/R0C0A00000A0006PDFE.pdf" TargetMode="External"/><Relationship Id="rId93" Type="http://schemas.openxmlformats.org/officeDocument/2006/relationships/package" Target="embeddings/Microsoft_Word_Document25.docx"/><Relationship Id="rId189" Type="http://schemas.openxmlformats.org/officeDocument/2006/relationships/image" Target="media/image77.emf"/><Relationship Id="rId3" Type="http://schemas.openxmlformats.org/officeDocument/2006/relationships/styles" Target="styles.xml"/><Relationship Id="rId214" Type="http://schemas.openxmlformats.org/officeDocument/2006/relationships/package" Target="embeddings/Microsoft_Word_Document68.docx"/><Relationship Id="rId235" Type="http://schemas.openxmlformats.org/officeDocument/2006/relationships/package" Target="embeddings/Microsoft_Excel_Worksheet78.xlsx"/><Relationship Id="rId256" Type="http://schemas.openxmlformats.org/officeDocument/2006/relationships/image" Target="media/image109.emf"/><Relationship Id="rId277" Type="http://schemas.openxmlformats.org/officeDocument/2006/relationships/oleObject" Target="embeddings/oleObject32.bin"/><Relationship Id="rId298" Type="http://schemas.openxmlformats.org/officeDocument/2006/relationships/image" Target="media/image130.emf"/><Relationship Id="rId116" Type="http://schemas.openxmlformats.org/officeDocument/2006/relationships/image" Target="media/image47.emf"/><Relationship Id="rId137" Type="http://schemas.openxmlformats.org/officeDocument/2006/relationships/package" Target="embeddings/Microsoft_Word_Document42.docx"/><Relationship Id="rId158" Type="http://schemas.openxmlformats.org/officeDocument/2006/relationships/package" Target="embeddings/Microsoft_Word_Document50.docx"/><Relationship Id="rId302" Type="http://schemas.openxmlformats.org/officeDocument/2006/relationships/image" Target="media/image132.emf"/><Relationship Id="rId323" Type="http://schemas.openxmlformats.org/officeDocument/2006/relationships/package" Target="embeddings/Microsoft_Word_Document87.docx"/><Relationship Id="rId344" Type="http://schemas.openxmlformats.org/officeDocument/2006/relationships/image" Target="media/image153.emf"/><Relationship Id="rId20" Type="http://schemas.openxmlformats.org/officeDocument/2006/relationships/package" Target="embeddings/Microsoft_Word_Document2.docx"/><Relationship Id="rId41" Type="http://schemas.openxmlformats.org/officeDocument/2006/relationships/package" Target="embeddings/Microsoft_Word_Document9.docx"/><Relationship Id="rId62" Type="http://schemas.openxmlformats.org/officeDocument/2006/relationships/oleObject" Target="embeddings/oleObject6.bin"/><Relationship Id="rId83" Type="http://schemas.openxmlformats.org/officeDocument/2006/relationships/image" Target="media/image32.emf"/><Relationship Id="rId179" Type="http://schemas.openxmlformats.org/officeDocument/2006/relationships/image" Target="media/image73.emf"/></Relationships>
</file>

<file path=word/_rels/header1.xml.rels><?xml version="1.0" encoding="UTF-8" standalone="yes"?>
<Relationships xmlns="http://schemas.openxmlformats.org/package/2006/relationships"><Relationship Id="rId3" Type="http://schemas.openxmlformats.org/officeDocument/2006/relationships/image" Target="media/image160.png"/><Relationship Id="rId2" Type="http://schemas.openxmlformats.org/officeDocument/2006/relationships/image" Target="media/image159.png"/><Relationship Id="rId1" Type="http://schemas.openxmlformats.org/officeDocument/2006/relationships/image" Target="media/image158.png"/><Relationship Id="rId6" Type="http://schemas.openxmlformats.org/officeDocument/2006/relationships/image" Target="media/image163.png"/><Relationship Id="rId5" Type="http://schemas.openxmlformats.org/officeDocument/2006/relationships/image" Target="media/image162.png"/><Relationship Id="rId4" Type="http://schemas.openxmlformats.org/officeDocument/2006/relationships/image" Target="media/image161.png"/></Relationships>
</file>

<file path=word/_rels/header3.xml.rels><?xml version="1.0" encoding="UTF-8" standalone="yes"?>
<Relationships xmlns="http://schemas.openxmlformats.org/package/2006/relationships"><Relationship Id="rId2" Type="http://schemas.openxmlformats.org/officeDocument/2006/relationships/image" Target="media/image164.png"/><Relationship Id="rId1"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E7776EA-2B93-44E9-9B15-947F84DBA0CA}"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nn-NO"/>
        </a:p>
      </dgm:t>
    </dgm:pt>
    <dgm:pt modelId="{A22249DF-7468-4CC4-A7AE-1336921F565B}">
      <dgm:prSet phldrT="[Tekst]" custT="1"/>
      <dgm:spPr>
        <a:xfrm>
          <a:off x="1676990" y="95249"/>
          <a:ext cx="922743" cy="461371"/>
        </a:xfr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lgn="ctr"/>
          <a:r>
            <a:rPr lang="nn-NO" sz="1200">
              <a:solidFill>
                <a:sysClr val="windowText" lastClr="000000">
                  <a:hueOff val="0"/>
                  <a:satOff val="0"/>
                  <a:lumOff val="0"/>
                  <a:alphaOff val="0"/>
                </a:sysClr>
              </a:solidFill>
              <a:latin typeface="Arial" pitchFamily="34" charset="0"/>
              <a:ea typeface="+mn-ea"/>
              <a:cs typeface="Arial" pitchFamily="34" charset="0"/>
            </a:rPr>
            <a:t>CPG</a:t>
          </a:r>
        </a:p>
      </dgm:t>
    </dgm:pt>
    <dgm:pt modelId="{B3259008-5F32-43A8-9A1E-0A6200548E86}" type="parTrans" cxnId="{E7B7881F-D58A-412E-91B7-C46DF0708BAB}">
      <dgm:prSet/>
      <dgm:spPr/>
      <dgm:t>
        <a:bodyPr/>
        <a:lstStyle/>
        <a:p>
          <a:pPr algn="ctr"/>
          <a:endParaRPr lang="nn-NO"/>
        </a:p>
      </dgm:t>
    </dgm:pt>
    <dgm:pt modelId="{DAFE5CF7-3223-4E8D-8444-FC633E771C94}" type="sibTrans" cxnId="{E7B7881F-D58A-412E-91B7-C46DF0708BAB}">
      <dgm:prSet/>
      <dgm:spPr/>
      <dgm:t>
        <a:bodyPr/>
        <a:lstStyle/>
        <a:p>
          <a:pPr algn="ctr"/>
          <a:endParaRPr lang="nn-NO"/>
        </a:p>
      </dgm:t>
    </dgm:pt>
    <dgm:pt modelId="{B398F7A0-AE34-4D90-A339-47C04E539656}">
      <dgm:prSet phldrT="[Tekst]" custT="1"/>
      <dgm:spPr>
        <a:xfrm>
          <a:off x="2212" y="750397"/>
          <a:ext cx="922743" cy="4040678"/>
        </a:xfr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lgn="ctr"/>
          <a:r>
            <a:rPr lang="nn-NO" sz="1200" u="sng">
              <a:solidFill>
                <a:sysClr val="windowText" lastClr="000000">
                  <a:hueOff val="0"/>
                  <a:satOff val="0"/>
                  <a:lumOff val="0"/>
                  <a:alphaOff val="0"/>
                </a:sysClr>
              </a:solidFill>
              <a:latin typeface="Arial" pitchFamily="34" charset="0"/>
              <a:ea typeface="+mn-ea"/>
              <a:cs typeface="Arial" pitchFamily="34" charset="0"/>
            </a:rPr>
            <a:t>PTA</a:t>
          </a:r>
        </a:p>
        <a:p>
          <a:pPr algn="ctr"/>
          <a:r>
            <a:rPr lang="en-GB" sz="800" b="1" dirty="0" smtClean="0">
              <a:solidFill>
                <a:sysClr val="windowText" lastClr="000000">
                  <a:hueOff val="0"/>
                  <a:satOff val="0"/>
                  <a:lumOff val="0"/>
                  <a:alphaOff val="0"/>
                </a:sysClr>
              </a:solidFill>
              <a:latin typeface="Arial" pitchFamily="34" charset="0"/>
              <a:ea typeface="+mn-ea"/>
              <a:cs typeface="Arial" pitchFamily="34" charset="0"/>
            </a:rPr>
            <a:t>1.3 </a:t>
          </a:r>
          <a:r>
            <a:rPr lang="en-GB" sz="800" dirty="0" smtClean="0">
              <a:solidFill>
                <a:sysClr val="windowText" lastClr="000000">
                  <a:hueOff val="0"/>
                  <a:satOff val="0"/>
                  <a:lumOff val="0"/>
                  <a:alphaOff val="0"/>
                </a:sysClr>
              </a:solidFill>
              <a:latin typeface="Arial" pitchFamily="34" charset="0"/>
              <a:ea typeface="+mn-ea"/>
              <a:cs typeface="Arial" pitchFamily="34" charset="0"/>
            </a:rPr>
            <a:t>– PPDR</a:t>
          </a:r>
        </a:p>
        <a:p>
          <a:pPr algn="ctr"/>
          <a:r>
            <a:rPr lang="en-GB" sz="800" b="1" dirty="0">
              <a:solidFill>
                <a:sysClr val="windowText" lastClr="000000">
                  <a:hueOff val="0"/>
                  <a:satOff val="0"/>
                  <a:lumOff val="0"/>
                  <a:alphaOff val="0"/>
                </a:sysClr>
              </a:solidFill>
              <a:latin typeface="Arial" pitchFamily="34" charset="0"/>
              <a:ea typeface="+mn-ea"/>
              <a:cs typeface="Arial" pitchFamily="34" charset="0"/>
            </a:rPr>
            <a:t>1.11 </a:t>
          </a:r>
          <a:r>
            <a:rPr lang="en-GB" sz="800" dirty="0">
              <a:solidFill>
                <a:sysClr val="windowText" lastClr="000000">
                  <a:hueOff val="0"/>
                  <a:satOff val="0"/>
                  <a:lumOff val="0"/>
                  <a:alphaOff val="0"/>
                </a:sysClr>
              </a:solidFill>
              <a:latin typeface="Arial" pitchFamily="34" charset="0"/>
              <a:ea typeface="+mn-ea"/>
              <a:cs typeface="Arial" pitchFamily="34" charset="0"/>
            </a:rPr>
            <a:t>– EESS 7-8 GHz</a:t>
          </a:r>
        </a:p>
        <a:p>
          <a:pPr algn="ctr"/>
          <a:r>
            <a:rPr lang="en-GB" sz="800" b="1" dirty="0">
              <a:solidFill>
                <a:sysClr val="windowText" lastClr="000000">
                  <a:hueOff val="0"/>
                  <a:satOff val="0"/>
                  <a:lumOff val="0"/>
                  <a:alphaOff val="0"/>
                </a:sysClr>
              </a:solidFill>
              <a:latin typeface="Arial" pitchFamily="34" charset="0"/>
              <a:ea typeface="+mn-ea"/>
              <a:cs typeface="Arial" pitchFamily="34" charset="0"/>
            </a:rPr>
            <a:t>1.12 </a:t>
          </a:r>
          <a:r>
            <a:rPr lang="en-GB" sz="800" dirty="0">
              <a:solidFill>
                <a:sysClr val="windowText" lastClr="000000">
                  <a:hueOff val="0"/>
                  <a:satOff val="0"/>
                  <a:lumOff val="0"/>
                  <a:alphaOff val="0"/>
                </a:sysClr>
              </a:solidFill>
              <a:latin typeface="Arial" pitchFamily="34" charset="0"/>
              <a:ea typeface="+mn-ea"/>
              <a:cs typeface="Arial" pitchFamily="34" charset="0"/>
            </a:rPr>
            <a:t>– EESS</a:t>
          </a:r>
        </a:p>
        <a:p>
          <a:pPr algn="ctr"/>
          <a:r>
            <a:rPr lang="en-GB" sz="800" b="1" dirty="0">
              <a:solidFill>
                <a:sysClr val="windowText" lastClr="000000">
                  <a:hueOff val="0"/>
                  <a:satOff val="0"/>
                  <a:lumOff val="0"/>
                  <a:alphaOff val="0"/>
                </a:sysClr>
              </a:solidFill>
              <a:latin typeface="Arial" pitchFamily="34" charset="0"/>
              <a:ea typeface="+mn-ea"/>
              <a:cs typeface="Arial" pitchFamily="34" charset="0"/>
            </a:rPr>
            <a:t>1.13 </a:t>
          </a:r>
          <a:r>
            <a:rPr lang="en-GB" sz="800" dirty="0">
              <a:solidFill>
                <a:sysClr val="windowText" lastClr="000000">
                  <a:hueOff val="0"/>
                  <a:satOff val="0"/>
                  <a:lumOff val="0"/>
                  <a:alphaOff val="0"/>
                </a:sysClr>
              </a:solidFill>
              <a:latin typeface="Arial" pitchFamily="34" charset="0"/>
              <a:ea typeface="+mn-ea"/>
              <a:cs typeface="Arial" pitchFamily="34" charset="0"/>
            </a:rPr>
            <a:t>– Space Research</a:t>
          </a:r>
        </a:p>
        <a:p>
          <a:pPr algn="ctr"/>
          <a:r>
            <a:rPr lang="en-GB" sz="800" b="1" dirty="0">
              <a:solidFill>
                <a:sysClr val="windowText" lastClr="000000">
                  <a:hueOff val="0"/>
                  <a:satOff val="0"/>
                  <a:lumOff val="0"/>
                  <a:alphaOff val="0"/>
                </a:sysClr>
              </a:solidFill>
              <a:latin typeface="Arial" pitchFamily="34" charset="0"/>
              <a:ea typeface="+mn-ea"/>
              <a:cs typeface="Arial" pitchFamily="34" charset="0"/>
            </a:rPr>
            <a:t>1.14 </a:t>
          </a:r>
          <a:r>
            <a:rPr lang="en-GB" sz="800" dirty="0">
              <a:solidFill>
                <a:sysClr val="windowText" lastClr="000000">
                  <a:hueOff val="0"/>
                  <a:satOff val="0"/>
                  <a:lumOff val="0"/>
                  <a:alphaOff val="0"/>
                </a:sysClr>
              </a:solidFill>
              <a:latin typeface="Arial" pitchFamily="34" charset="0"/>
              <a:ea typeface="+mn-ea"/>
              <a:cs typeface="Arial" pitchFamily="34" charset="0"/>
            </a:rPr>
            <a:t>– </a:t>
          </a:r>
          <a:r>
            <a:rPr lang="en-GB" sz="800" dirty="0" smtClean="0">
              <a:solidFill>
                <a:sysClr val="windowText" lastClr="000000">
                  <a:hueOff val="0"/>
                  <a:satOff val="0"/>
                  <a:lumOff val="0"/>
                  <a:alphaOff val="0"/>
                </a:sysClr>
              </a:solidFill>
              <a:latin typeface="Arial" pitchFamily="34" charset="0"/>
              <a:ea typeface="+mn-ea"/>
              <a:cs typeface="Arial" pitchFamily="34" charset="0"/>
            </a:rPr>
            <a:t>UTC</a:t>
          </a:r>
          <a:endParaRPr lang="en-GB" sz="800" dirty="0">
            <a:solidFill>
              <a:sysClr val="windowText" lastClr="000000">
                <a:hueOff val="0"/>
                <a:satOff val="0"/>
                <a:lumOff val="0"/>
                <a:alphaOff val="0"/>
              </a:sysClr>
            </a:solidFill>
            <a:latin typeface="Arial" pitchFamily="34" charset="0"/>
            <a:ea typeface="+mn-ea"/>
            <a:cs typeface="Arial" pitchFamily="34" charset="0"/>
          </a:endParaRPr>
        </a:p>
        <a:p>
          <a:pPr algn="ctr"/>
          <a:r>
            <a:rPr lang="en-GB" sz="800" b="1" dirty="0">
              <a:solidFill>
                <a:sysClr val="windowText" lastClr="000000">
                  <a:hueOff val="0"/>
                  <a:satOff val="0"/>
                  <a:lumOff val="0"/>
                  <a:alphaOff val="0"/>
                </a:sysClr>
              </a:solidFill>
              <a:latin typeface="Arial" pitchFamily="34" charset="0"/>
              <a:ea typeface="+mn-ea"/>
              <a:cs typeface="Arial" pitchFamily="34" charset="0"/>
            </a:rPr>
            <a:t>2 </a:t>
          </a:r>
          <a:r>
            <a:rPr lang="en-GB" sz="800" dirty="0">
              <a:solidFill>
                <a:sysClr val="windowText" lastClr="000000">
                  <a:hueOff val="0"/>
                  <a:satOff val="0"/>
                  <a:lumOff val="0"/>
                  <a:alphaOff val="0"/>
                </a:sysClr>
              </a:solidFill>
              <a:latin typeface="Arial" pitchFamily="34" charset="0"/>
              <a:ea typeface="+mn-ea"/>
              <a:cs typeface="Arial" pitchFamily="34" charset="0"/>
            </a:rPr>
            <a:t>– Examine RRs incorporated by reference</a:t>
          </a:r>
        </a:p>
        <a:p>
          <a:pPr algn="ctr"/>
          <a:r>
            <a:rPr lang="en-GB" sz="800" b="1" dirty="0">
              <a:solidFill>
                <a:sysClr val="windowText" lastClr="000000">
                  <a:hueOff val="0"/>
                  <a:satOff val="0"/>
                  <a:lumOff val="0"/>
                  <a:alphaOff val="0"/>
                </a:sysClr>
              </a:solidFill>
              <a:latin typeface="Arial" pitchFamily="34" charset="0"/>
              <a:ea typeface="+mn-ea"/>
              <a:cs typeface="Arial" pitchFamily="34" charset="0"/>
            </a:rPr>
            <a:t>4 </a:t>
          </a:r>
          <a:r>
            <a:rPr lang="en-GB" sz="800" dirty="0">
              <a:solidFill>
                <a:sysClr val="windowText" lastClr="000000">
                  <a:hueOff val="0"/>
                  <a:satOff val="0"/>
                  <a:lumOff val="0"/>
                  <a:alphaOff val="0"/>
                </a:sysClr>
              </a:solidFill>
              <a:latin typeface="Arial" pitchFamily="34" charset="0"/>
              <a:ea typeface="+mn-ea"/>
              <a:cs typeface="Arial" pitchFamily="34" charset="0"/>
            </a:rPr>
            <a:t>– Review of </a:t>
          </a:r>
          <a:r>
            <a:rPr lang="en-GB" sz="800" dirty="0" smtClean="0">
              <a:solidFill>
                <a:sysClr val="windowText" lastClr="000000">
                  <a:hueOff val="0"/>
                  <a:satOff val="0"/>
                  <a:lumOff val="0"/>
                  <a:alphaOff val="0"/>
                </a:sysClr>
              </a:solidFill>
              <a:latin typeface="Arial" pitchFamily="34" charset="0"/>
              <a:ea typeface="+mn-ea"/>
              <a:cs typeface="Arial" pitchFamily="34" charset="0"/>
            </a:rPr>
            <a:t>res/</a:t>
          </a:r>
          <a:r>
            <a:rPr lang="en-GB" sz="800" dirty="0" err="1" smtClean="0">
              <a:solidFill>
                <a:sysClr val="windowText" lastClr="000000">
                  <a:hueOff val="0"/>
                  <a:satOff val="0"/>
                  <a:lumOff val="0"/>
                  <a:alphaOff val="0"/>
                </a:sysClr>
              </a:solidFill>
              <a:latin typeface="Arial" pitchFamily="34" charset="0"/>
              <a:ea typeface="+mn-ea"/>
              <a:cs typeface="Arial" pitchFamily="34" charset="0"/>
            </a:rPr>
            <a:t>recs</a:t>
          </a:r>
          <a:endParaRPr lang="en-GB" sz="800" dirty="0" smtClean="0">
            <a:solidFill>
              <a:sysClr val="windowText" lastClr="000000">
                <a:hueOff val="0"/>
                <a:satOff val="0"/>
                <a:lumOff val="0"/>
                <a:alphaOff val="0"/>
              </a:sysClr>
            </a:solidFill>
            <a:latin typeface="Arial" pitchFamily="34" charset="0"/>
            <a:ea typeface="+mn-ea"/>
            <a:cs typeface="Arial" pitchFamily="34" charset="0"/>
          </a:endParaRPr>
        </a:p>
        <a:p>
          <a:pPr algn="ctr"/>
          <a:r>
            <a:rPr lang="en-GB" sz="800" b="1" dirty="0" smtClean="0">
              <a:solidFill>
                <a:sysClr val="windowText" lastClr="000000">
                  <a:hueOff val="0"/>
                  <a:satOff val="0"/>
                  <a:lumOff val="0"/>
                  <a:alphaOff val="0"/>
                </a:sysClr>
              </a:solidFill>
              <a:latin typeface="Arial" pitchFamily="34" charset="0"/>
              <a:ea typeface="+mn-ea"/>
              <a:cs typeface="Arial" pitchFamily="34" charset="0"/>
            </a:rPr>
            <a:t>8</a:t>
          </a:r>
          <a:endParaRPr lang="en-GB" sz="800" dirty="0">
            <a:solidFill>
              <a:sysClr val="windowText" lastClr="000000">
                <a:hueOff val="0"/>
                <a:satOff val="0"/>
                <a:lumOff val="0"/>
                <a:alphaOff val="0"/>
              </a:sysClr>
            </a:solidFill>
            <a:latin typeface="Arial" pitchFamily="34" charset="0"/>
            <a:ea typeface="+mn-ea"/>
            <a:cs typeface="Arial" pitchFamily="34" charset="0"/>
          </a:endParaRPr>
        </a:p>
        <a:p>
          <a:pPr algn="ctr"/>
          <a:r>
            <a:rPr lang="en-GB" sz="800" b="1" dirty="0">
              <a:solidFill>
                <a:sysClr val="windowText" lastClr="000000">
                  <a:hueOff val="0"/>
                  <a:satOff val="0"/>
                  <a:lumOff val="0"/>
                  <a:alphaOff val="0"/>
                </a:sysClr>
              </a:solidFill>
              <a:latin typeface="Arial" pitchFamily="34" charset="0"/>
              <a:ea typeface="+mn-ea"/>
              <a:cs typeface="Arial" pitchFamily="34" charset="0"/>
            </a:rPr>
            <a:t>9.1.4 </a:t>
          </a:r>
          <a:r>
            <a:rPr lang="en-GB" sz="800" dirty="0">
              <a:solidFill>
                <a:sysClr val="windowText" lastClr="000000">
                  <a:hueOff val="0"/>
                  <a:satOff val="0"/>
                  <a:lumOff val="0"/>
                  <a:alphaOff val="0"/>
                </a:sysClr>
              </a:solidFill>
              <a:latin typeface="Arial" pitchFamily="34" charset="0"/>
              <a:ea typeface="+mn-ea"/>
              <a:cs typeface="Arial" pitchFamily="34" charset="0"/>
            </a:rPr>
            <a:t>– Updated RRs</a:t>
          </a:r>
        </a:p>
        <a:p>
          <a:pPr algn="ctr"/>
          <a:r>
            <a:rPr lang="en-GB" sz="800" b="1" dirty="0">
              <a:solidFill>
                <a:sysClr val="windowText" lastClr="000000">
                  <a:hueOff val="0"/>
                  <a:satOff val="0"/>
                  <a:lumOff val="0"/>
                  <a:alphaOff val="0"/>
                </a:sysClr>
              </a:solidFill>
              <a:latin typeface="Arial" pitchFamily="34" charset="0"/>
              <a:ea typeface="+mn-ea"/>
              <a:cs typeface="Arial" pitchFamily="34" charset="0"/>
            </a:rPr>
            <a:t>9.1.6 </a:t>
          </a:r>
          <a:r>
            <a:rPr lang="en-GB" sz="800" dirty="0">
              <a:solidFill>
                <a:sysClr val="windowText" lastClr="000000">
                  <a:hueOff val="0"/>
                  <a:satOff val="0"/>
                  <a:lumOff val="0"/>
                  <a:alphaOff val="0"/>
                </a:sysClr>
              </a:solidFill>
              <a:latin typeface="Arial" pitchFamily="34" charset="0"/>
              <a:ea typeface="+mn-ea"/>
              <a:cs typeface="Arial" pitchFamily="34" charset="0"/>
            </a:rPr>
            <a:t>– Review of definitions (Fixed service/fixed station &amp; mobile station)</a:t>
          </a:r>
        </a:p>
        <a:p>
          <a:pPr algn="ctr"/>
          <a:r>
            <a:rPr lang="en-GB" sz="800" b="1" dirty="0">
              <a:solidFill>
                <a:sysClr val="windowText" lastClr="000000">
                  <a:hueOff val="0"/>
                  <a:satOff val="0"/>
                  <a:lumOff val="0"/>
                  <a:alphaOff val="0"/>
                </a:sysClr>
              </a:solidFill>
              <a:latin typeface="Arial" pitchFamily="34" charset="0"/>
              <a:ea typeface="+mn-ea"/>
              <a:cs typeface="Arial" pitchFamily="34" charset="0"/>
            </a:rPr>
            <a:t>9.1.7 </a:t>
          </a:r>
          <a:r>
            <a:rPr lang="en-GB" sz="800" dirty="0">
              <a:solidFill>
                <a:sysClr val="windowText" lastClr="000000">
                  <a:hueOff val="0"/>
                  <a:satOff val="0"/>
                  <a:lumOff val="0"/>
                  <a:alphaOff val="0"/>
                </a:sysClr>
              </a:solidFill>
              <a:latin typeface="Arial" pitchFamily="34" charset="0"/>
              <a:ea typeface="+mn-ea"/>
              <a:cs typeface="Arial" pitchFamily="34" charset="0"/>
            </a:rPr>
            <a:t>– Spectrum management guidelines for Emergency &amp; Disaster relief </a:t>
          </a:r>
          <a:endParaRPr lang="en-GB" sz="800" dirty="0" smtClean="0">
            <a:solidFill>
              <a:sysClr val="windowText" lastClr="000000">
                <a:hueOff val="0"/>
                <a:satOff val="0"/>
                <a:lumOff val="0"/>
                <a:alphaOff val="0"/>
              </a:sysClr>
            </a:solidFill>
            <a:latin typeface="Arial" pitchFamily="34" charset="0"/>
            <a:ea typeface="+mn-ea"/>
            <a:cs typeface="Arial" pitchFamily="34" charset="0"/>
          </a:endParaRPr>
        </a:p>
        <a:p>
          <a:pPr algn="ctr"/>
          <a:r>
            <a:rPr lang="en-GB" sz="800" b="1" dirty="0" smtClean="0">
              <a:solidFill>
                <a:sysClr val="windowText" lastClr="000000">
                  <a:hueOff val="0"/>
                  <a:satOff val="0"/>
                  <a:lumOff val="0"/>
                  <a:alphaOff val="0"/>
                </a:sysClr>
              </a:solidFill>
              <a:latin typeface="Arial" pitchFamily="34" charset="0"/>
              <a:ea typeface="+mn-ea"/>
              <a:cs typeface="Arial" pitchFamily="34" charset="0"/>
            </a:rPr>
            <a:t>9.1.8 </a:t>
          </a:r>
          <a:r>
            <a:rPr lang="en-GB" sz="800" dirty="0" smtClean="0">
              <a:solidFill>
                <a:sysClr val="windowText" lastClr="000000">
                  <a:hueOff val="0"/>
                  <a:satOff val="0"/>
                  <a:lumOff val="0"/>
                  <a:alphaOff val="0"/>
                </a:sysClr>
              </a:solidFill>
              <a:latin typeface="Arial" pitchFamily="34" charset="0"/>
              <a:ea typeface="+mn-ea"/>
              <a:cs typeface="Arial" pitchFamily="34" charset="0"/>
            </a:rPr>
            <a:t>– </a:t>
          </a:r>
          <a:r>
            <a:rPr lang="en-GB" sz="800" dirty="0" err="1" smtClean="0">
              <a:solidFill>
                <a:sysClr val="windowText" lastClr="000000">
                  <a:hueOff val="0"/>
                  <a:satOff val="0"/>
                  <a:lumOff val="0"/>
                  <a:alphaOff val="0"/>
                </a:sysClr>
              </a:solidFill>
              <a:latin typeface="Arial" pitchFamily="34" charset="0"/>
              <a:ea typeface="+mn-ea"/>
              <a:cs typeface="Arial" pitchFamily="34" charset="0"/>
            </a:rPr>
            <a:t>Nano</a:t>
          </a:r>
          <a:r>
            <a:rPr lang="en-GB" sz="800" dirty="0" smtClean="0">
              <a:solidFill>
                <a:sysClr val="windowText" lastClr="000000">
                  <a:hueOff val="0"/>
                  <a:satOff val="0"/>
                  <a:lumOff val="0"/>
                  <a:alphaOff val="0"/>
                </a:sysClr>
              </a:solidFill>
              <a:latin typeface="Arial" pitchFamily="34" charset="0"/>
              <a:ea typeface="+mn-ea"/>
              <a:cs typeface="Arial" pitchFamily="34" charset="0"/>
            </a:rPr>
            <a:t> </a:t>
          </a:r>
          <a:r>
            <a:rPr lang="en-GB" sz="800" dirty="0" err="1" smtClean="0">
              <a:solidFill>
                <a:sysClr val="windowText" lastClr="000000">
                  <a:hueOff val="0"/>
                  <a:satOff val="0"/>
                  <a:lumOff val="0"/>
                  <a:alphaOff val="0"/>
                </a:sysClr>
              </a:solidFill>
              <a:latin typeface="Arial" pitchFamily="34" charset="0"/>
              <a:ea typeface="+mn-ea"/>
              <a:cs typeface="Arial" pitchFamily="34" charset="0"/>
            </a:rPr>
            <a:t>Sats</a:t>
          </a:r>
          <a:endParaRPr lang="en-GB" sz="800" dirty="0" smtClean="0">
            <a:solidFill>
              <a:sysClr val="windowText" lastClr="000000">
                <a:hueOff val="0"/>
                <a:satOff val="0"/>
                <a:lumOff val="0"/>
                <a:alphaOff val="0"/>
              </a:sysClr>
            </a:solidFill>
            <a:latin typeface="Arial" pitchFamily="34" charset="0"/>
            <a:ea typeface="+mn-ea"/>
            <a:cs typeface="Arial" pitchFamily="34" charset="0"/>
          </a:endParaRPr>
        </a:p>
        <a:p>
          <a:pPr algn="ctr"/>
          <a:r>
            <a:rPr lang="en-GB" sz="800" b="1" dirty="0" smtClean="0">
              <a:solidFill>
                <a:sysClr val="windowText" lastClr="000000">
                  <a:hueOff val="0"/>
                  <a:satOff val="0"/>
                  <a:lumOff val="0"/>
                  <a:alphaOff val="0"/>
                </a:sysClr>
              </a:solidFill>
              <a:latin typeface="Arial" pitchFamily="34" charset="0"/>
              <a:ea typeface="+mn-ea"/>
              <a:cs typeface="Arial" pitchFamily="34" charset="0"/>
            </a:rPr>
            <a:t>10 </a:t>
          </a:r>
          <a:r>
            <a:rPr lang="en-GB" sz="800" dirty="0" smtClean="0">
              <a:solidFill>
                <a:sysClr val="windowText" lastClr="000000">
                  <a:hueOff val="0"/>
                  <a:satOff val="0"/>
                  <a:lumOff val="0"/>
                  <a:alphaOff val="0"/>
                </a:sysClr>
              </a:solidFill>
              <a:latin typeface="Arial" pitchFamily="34" charset="0"/>
              <a:ea typeface="+mn-ea"/>
              <a:cs typeface="Arial" pitchFamily="34" charset="0"/>
            </a:rPr>
            <a:t>– WRC-18 Agenda</a:t>
          </a:r>
        </a:p>
        <a:p>
          <a:pPr algn="ctr"/>
          <a:r>
            <a:rPr lang="en-GB" sz="800" b="1" dirty="0" smtClean="0">
              <a:solidFill>
                <a:sysClr val="windowText" lastClr="000000">
                  <a:hueOff val="0"/>
                  <a:satOff val="0"/>
                  <a:lumOff val="0"/>
                  <a:alphaOff val="0"/>
                </a:sysClr>
              </a:solidFill>
              <a:latin typeface="Arial" pitchFamily="34" charset="0"/>
              <a:ea typeface="+mn-ea"/>
              <a:cs typeface="Arial" pitchFamily="34" charset="0"/>
            </a:rPr>
            <a:t>RA15/RAG related matters (maybe  PTE at a later date</a:t>
          </a:r>
          <a:endParaRPr lang="nn-NO" sz="800">
            <a:solidFill>
              <a:sysClr val="windowText" lastClr="000000">
                <a:hueOff val="0"/>
                <a:satOff val="0"/>
                <a:lumOff val="0"/>
                <a:alphaOff val="0"/>
              </a:sysClr>
            </a:solidFill>
            <a:latin typeface="Arial" pitchFamily="34" charset="0"/>
            <a:ea typeface="+mn-ea"/>
            <a:cs typeface="Arial" pitchFamily="34" charset="0"/>
          </a:endParaRPr>
        </a:p>
      </dgm:t>
    </dgm:pt>
    <dgm:pt modelId="{49D167F7-1D8B-4CFD-AEC9-8D631D3E500A}" type="parTrans" cxnId="{72BA0ACE-B6A4-4F97-B8EF-A6951605A524}">
      <dgm:prSet/>
      <dgm:spPr>
        <a:xfrm>
          <a:off x="463583" y="556621"/>
          <a:ext cx="1674778" cy="193776"/>
        </a:xfrm>
        <a:noFill/>
        <a:ln w="25400" cap="flat" cmpd="sng" algn="ctr">
          <a:solidFill>
            <a:sysClr val="windowText" lastClr="000000">
              <a:shade val="60000"/>
              <a:hueOff val="0"/>
              <a:satOff val="0"/>
              <a:lumOff val="0"/>
              <a:alphaOff val="0"/>
            </a:sysClr>
          </a:solidFill>
          <a:prstDash val="solid"/>
        </a:ln>
        <a:effectLst/>
      </dgm:spPr>
      <dgm:t>
        <a:bodyPr/>
        <a:lstStyle/>
        <a:p>
          <a:pPr algn="ctr"/>
          <a:endParaRPr lang="nn-NO" sz="1400">
            <a:latin typeface="Arial" pitchFamily="34" charset="0"/>
            <a:cs typeface="Arial" pitchFamily="34" charset="0"/>
          </a:endParaRPr>
        </a:p>
      </dgm:t>
    </dgm:pt>
    <dgm:pt modelId="{D11FAD21-E95B-496B-B1CE-1B165B17AB35}" type="sibTrans" cxnId="{72BA0ACE-B6A4-4F97-B8EF-A6951605A524}">
      <dgm:prSet/>
      <dgm:spPr/>
      <dgm:t>
        <a:bodyPr/>
        <a:lstStyle/>
        <a:p>
          <a:pPr algn="ctr"/>
          <a:endParaRPr lang="nn-NO"/>
        </a:p>
      </dgm:t>
    </dgm:pt>
    <dgm:pt modelId="{E05D8364-9A5F-4AB5-BF7E-8D0D796696BB}">
      <dgm:prSet phldrT="[Tekst]" custT="1"/>
      <dgm:spPr>
        <a:xfrm>
          <a:off x="1118731" y="750397"/>
          <a:ext cx="922743" cy="3526322"/>
        </a:xfr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lgn="ctr"/>
          <a:r>
            <a:rPr lang="nn-NO" sz="1200" u="sng">
              <a:solidFill>
                <a:sysClr val="windowText" lastClr="000000">
                  <a:hueOff val="0"/>
                  <a:satOff val="0"/>
                  <a:lumOff val="0"/>
                  <a:alphaOff val="0"/>
                </a:sysClr>
              </a:solidFill>
              <a:latin typeface="Arial" pitchFamily="34" charset="0"/>
              <a:ea typeface="+mn-ea"/>
              <a:cs typeface="Arial" pitchFamily="34" charset="0"/>
            </a:rPr>
            <a:t>PTB</a:t>
          </a:r>
        </a:p>
        <a:p>
          <a:pPr algn="ctr"/>
          <a:r>
            <a:rPr lang="en-GB" sz="800" b="1" dirty="0">
              <a:solidFill>
                <a:sysClr val="windowText" lastClr="000000">
                  <a:hueOff val="0"/>
                  <a:satOff val="0"/>
                  <a:lumOff val="0"/>
                  <a:alphaOff val="0"/>
                </a:sysClr>
              </a:solidFill>
              <a:latin typeface="Arial" pitchFamily="34" charset="0"/>
              <a:ea typeface="+mn-ea"/>
              <a:cs typeface="Arial" pitchFamily="34" charset="0"/>
            </a:rPr>
            <a:t>1.6 </a:t>
          </a:r>
          <a:r>
            <a:rPr lang="en-GB" sz="800" dirty="0">
              <a:solidFill>
                <a:sysClr val="windowText" lastClr="000000">
                  <a:hueOff val="0"/>
                  <a:satOff val="0"/>
                  <a:lumOff val="0"/>
                  <a:alphaOff val="0"/>
                </a:sysClr>
              </a:solidFill>
              <a:latin typeface="Arial" pitchFamily="34" charset="0"/>
              <a:ea typeface="+mn-ea"/>
              <a:cs typeface="Arial" pitchFamily="34" charset="0"/>
            </a:rPr>
            <a:t>– Primary Satellite service in 10-17 GHz and 13-17 GHz</a:t>
          </a:r>
        </a:p>
        <a:p>
          <a:pPr algn="ctr"/>
          <a:endParaRPr lang="en-GB" sz="800" dirty="0">
            <a:solidFill>
              <a:sysClr val="windowText" lastClr="000000">
                <a:hueOff val="0"/>
                <a:satOff val="0"/>
                <a:lumOff val="0"/>
                <a:alphaOff val="0"/>
              </a:sysClr>
            </a:solidFill>
            <a:latin typeface="Arial" pitchFamily="34" charset="0"/>
            <a:ea typeface="+mn-ea"/>
            <a:cs typeface="Arial" pitchFamily="34" charset="0"/>
          </a:endParaRPr>
        </a:p>
        <a:p>
          <a:pPr algn="ctr"/>
          <a:r>
            <a:rPr lang="en-GB" sz="800" b="1" dirty="0">
              <a:solidFill>
                <a:sysClr val="windowText" lastClr="000000">
                  <a:hueOff val="0"/>
                  <a:satOff val="0"/>
                  <a:lumOff val="0"/>
                  <a:alphaOff val="0"/>
                </a:sysClr>
              </a:solidFill>
              <a:latin typeface="Arial" pitchFamily="34" charset="0"/>
              <a:ea typeface="+mn-ea"/>
              <a:cs typeface="Arial" pitchFamily="34" charset="0"/>
            </a:rPr>
            <a:t>1.7 </a:t>
          </a:r>
          <a:r>
            <a:rPr lang="en-GB" sz="800" dirty="0">
              <a:solidFill>
                <a:sysClr val="windowText" lastClr="000000">
                  <a:hueOff val="0"/>
                  <a:satOff val="0"/>
                  <a:lumOff val="0"/>
                  <a:alphaOff val="0"/>
                </a:sysClr>
              </a:solidFill>
              <a:latin typeface="Arial" pitchFamily="34" charset="0"/>
              <a:ea typeface="+mn-ea"/>
              <a:cs typeface="Arial" pitchFamily="34" charset="0"/>
            </a:rPr>
            <a:t>– Review use of 5091-5150 MHz by FSS</a:t>
          </a:r>
        </a:p>
        <a:p>
          <a:pPr algn="ctr"/>
          <a:endParaRPr lang="en-GB" sz="800" dirty="0">
            <a:solidFill>
              <a:sysClr val="windowText" lastClr="000000">
                <a:hueOff val="0"/>
                <a:satOff val="0"/>
                <a:lumOff val="0"/>
                <a:alphaOff val="0"/>
              </a:sysClr>
            </a:solidFill>
            <a:latin typeface="Arial" pitchFamily="34" charset="0"/>
            <a:ea typeface="+mn-ea"/>
            <a:cs typeface="Arial" pitchFamily="34" charset="0"/>
          </a:endParaRPr>
        </a:p>
        <a:p>
          <a:pPr algn="ctr"/>
          <a:r>
            <a:rPr lang="en-GB" sz="800" b="1" dirty="0">
              <a:solidFill>
                <a:sysClr val="windowText" lastClr="000000">
                  <a:hueOff val="0"/>
                  <a:satOff val="0"/>
                  <a:lumOff val="0"/>
                  <a:alphaOff val="0"/>
                </a:sysClr>
              </a:solidFill>
              <a:latin typeface="Arial" pitchFamily="34" charset="0"/>
              <a:ea typeface="+mn-ea"/>
              <a:cs typeface="Arial" pitchFamily="34" charset="0"/>
            </a:rPr>
            <a:t>1.8 </a:t>
          </a:r>
          <a:r>
            <a:rPr lang="en-GB" sz="800" dirty="0">
              <a:solidFill>
                <a:sysClr val="windowText" lastClr="000000">
                  <a:hueOff val="0"/>
                  <a:satOff val="0"/>
                  <a:lumOff val="0"/>
                  <a:alphaOff val="0"/>
                </a:sysClr>
              </a:solidFill>
              <a:latin typeface="Arial" pitchFamily="34" charset="0"/>
              <a:ea typeface="+mn-ea"/>
              <a:cs typeface="Arial" pitchFamily="34" charset="0"/>
            </a:rPr>
            <a:t>– ESVs</a:t>
          </a:r>
        </a:p>
        <a:p>
          <a:pPr algn="ctr"/>
          <a:endParaRPr lang="en-GB" sz="800" dirty="0">
            <a:solidFill>
              <a:sysClr val="windowText" lastClr="000000">
                <a:hueOff val="0"/>
                <a:satOff val="0"/>
                <a:lumOff val="0"/>
                <a:alphaOff val="0"/>
              </a:sysClr>
            </a:solidFill>
            <a:latin typeface="Arial" pitchFamily="34" charset="0"/>
            <a:ea typeface="+mn-ea"/>
            <a:cs typeface="Arial" pitchFamily="34" charset="0"/>
          </a:endParaRPr>
        </a:p>
        <a:p>
          <a:pPr algn="ctr"/>
          <a:r>
            <a:rPr lang="en-GB" sz="800" b="1" dirty="0">
              <a:solidFill>
                <a:sysClr val="windowText" lastClr="000000">
                  <a:hueOff val="0"/>
                  <a:satOff val="0"/>
                  <a:lumOff val="0"/>
                  <a:alphaOff val="0"/>
                </a:sysClr>
              </a:solidFill>
              <a:latin typeface="Arial" pitchFamily="34" charset="0"/>
              <a:ea typeface="+mn-ea"/>
              <a:cs typeface="Arial" pitchFamily="34" charset="0"/>
            </a:rPr>
            <a:t>1.9 </a:t>
          </a:r>
          <a:r>
            <a:rPr lang="en-GB" sz="800" dirty="0">
              <a:solidFill>
                <a:sysClr val="windowText" lastClr="000000">
                  <a:hueOff val="0"/>
                  <a:satOff val="0"/>
                  <a:lumOff val="0"/>
                  <a:alphaOff val="0"/>
                </a:sysClr>
              </a:solidFill>
              <a:latin typeface="Arial" pitchFamily="34" charset="0"/>
              <a:ea typeface="+mn-ea"/>
              <a:cs typeface="Arial" pitchFamily="34" charset="0"/>
            </a:rPr>
            <a:t>– Possible new </a:t>
          </a:r>
        </a:p>
        <a:p>
          <a:pPr algn="ctr"/>
          <a:r>
            <a:rPr lang="en-GB" sz="800" dirty="0">
              <a:solidFill>
                <a:sysClr val="windowText" lastClr="000000">
                  <a:hueOff val="0"/>
                  <a:satOff val="0"/>
                  <a:lumOff val="0"/>
                  <a:alphaOff val="0"/>
                </a:sysClr>
              </a:solidFill>
              <a:latin typeface="Arial" pitchFamily="34" charset="0"/>
              <a:ea typeface="+mn-ea"/>
              <a:cs typeface="Arial" pitchFamily="34" charset="0"/>
            </a:rPr>
            <a:t>FSS/MMSS in 7/8 GHz range</a:t>
          </a:r>
        </a:p>
        <a:p>
          <a:pPr algn="ctr"/>
          <a:endParaRPr lang="en-GB" sz="800" dirty="0">
            <a:solidFill>
              <a:sysClr val="windowText" lastClr="000000">
                <a:hueOff val="0"/>
                <a:satOff val="0"/>
                <a:lumOff val="0"/>
                <a:alphaOff val="0"/>
              </a:sysClr>
            </a:solidFill>
            <a:latin typeface="Arial" pitchFamily="34" charset="0"/>
            <a:ea typeface="+mn-ea"/>
            <a:cs typeface="Arial" pitchFamily="34" charset="0"/>
          </a:endParaRPr>
        </a:p>
        <a:p>
          <a:pPr algn="ctr"/>
          <a:r>
            <a:rPr lang="it-IT" sz="800" b="1" dirty="0">
              <a:solidFill>
                <a:sysClr val="windowText" lastClr="000000">
                  <a:hueOff val="0"/>
                  <a:satOff val="0"/>
                  <a:lumOff val="0"/>
                  <a:alphaOff val="0"/>
                </a:sysClr>
              </a:solidFill>
              <a:latin typeface="Arial" pitchFamily="34" charset="0"/>
              <a:ea typeface="+mn-ea"/>
              <a:cs typeface="Arial" pitchFamily="34" charset="0"/>
            </a:rPr>
            <a:t>1.10 </a:t>
          </a:r>
          <a:r>
            <a:rPr lang="it-IT" sz="800" dirty="0">
              <a:solidFill>
                <a:sysClr val="windowText" lastClr="000000">
                  <a:hueOff val="0"/>
                  <a:satOff val="0"/>
                  <a:lumOff val="0"/>
                  <a:alphaOff val="0"/>
                </a:sysClr>
              </a:solidFill>
              <a:latin typeface="Arial" pitchFamily="34" charset="0"/>
              <a:ea typeface="+mn-ea"/>
              <a:cs typeface="Arial" pitchFamily="34" charset="0"/>
            </a:rPr>
            <a:t>– MSS 22-26 GHz</a:t>
          </a:r>
        </a:p>
        <a:p>
          <a:pPr algn="ctr"/>
          <a:endParaRPr lang="en-GB" sz="800" dirty="0">
            <a:solidFill>
              <a:sysClr val="windowText" lastClr="000000">
                <a:hueOff val="0"/>
                <a:satOff val="0"/>
                <a:lumOff val="0"/>
                <a:alphaOff val="0"/>
              </a:sysClr>
            </a:solidFill>
            <a:latin typeface="Arial" pitchFamily="34" charset="0"/>
            <a:ea typeface="+mn-ea"/>
            <a:cs typeface="Arial" pitchFamily="34" charset="0"/>
          </a:endParaRPr>
        </a:p>
        <a:p>
          <a:pPr algn="ctr"/>
          <a:r>
            <a:rPr lang="en-GB" sz="800" b="1" dirty="0">
              <a:solidFill>
                <a:sysClr val="windowText" lastClr="000000">
                  <a:hueOff val="0"/>
                  <a:satOff val="0"/>
                  <a:lumOff val="0"/>
                  <a:alphaOff val="0"/>
                </a:sysClr>
              </a:solidFill>
              <a:latin typeface="Arial" pitchFamily="34" charset="0"/>
              <a:ea typeface="+mn-ea"/>
              <a:cs typeface="Arial" pitchFamily="34" charset="0"/>
            </a:rPr>
            <a:t>7 </a:t>
          </a:r>
          <a:r>
            <a:rPr lang="en-GB" sz="800" dirty="0">
              <a:solidFill>
                <a:sysClr val="windowText" lastClr="000000">
                  <a:hueOff val="0"/>
                  <a:satOff val="0"/>
                  <a:lumOff val="0"/>
                  <a:alphaOff val="0"/>
                </a:sysClr>
              </a:solidFill>
              <a:latin typeface="Arial" pitchFamily="34" charset="0"/>
              <a:ea typeface="+mn-ea"/>
              <a:cs typeface="Arial" pitchFamily="34" charset="0"/>
            </a:rPr>
            <a:t>– Sat fillings</a:t>
          </a:r>
        </a:p>
        <a:p>
          <a:pPr algn="ctr"/>
          <a:endParaRPr lang="en-GB" sz="800" dirty="0">
            <a:solidFill>
              <a:sysClr val="windowText" lastClr="000000">
                <a:hueOff val="0"/>
                <a:satOff val="0"/>
                <a:lumOff val="0"/>
                <a:alphaOff val="0"/>
              </a:sysClr>
            </a:solidFill>
            <a:latin typeface="Arial" pitchFamily="34" charset="0"/>
            <a:ea typeface="+mn-ea"/>
            <a:cs typeface="Arial" pitchFamily="34" charset="0"/>
          </a:endParaRPr>
        </a:p>
        <a:p>
          <a:pPr algn="ctr"/>
          <a:r>
            <a:rPr lang="en-GB" sz="800" b="1" dirty="0" smtClean="0">
              <a:solidFill>
                <a:sysClr val="windowText" lastClr="000000">
                  <a:hueOff val="0"/>
                  <a:satOff val="0"/>
                  <a:lumOff val="0"/>
                  <a:alphaOff val="0"/>
                </a:sysClr>
              </a:solidFill>
              <a:latin typeface="Arial" pitchFamily="34" charset="0"/>
              <a:ea typeface="+mn-ea"/>
              <a:cs typeface="Arial" pitchFamily="34" charset="0"/>
            </a:rPr>
            <a:t>9.1.1/9.1.2/9.1.3/9.1.5/ </a:t>
          </a:r>
          <a:r>
            <a:rPr lang="en-GB" sz="800" dirty="0">
              <a:solidFill>
                <a:sysClr val="windowText" lastClr="000000">
                  <a:hueOff val="0"/>
                  <a:satOff val="0"/>
                  <a:lumOff val="0"/>
                  <a:alphaOff val="0"/>
                </a:sysClr>
              </a:solidFill>
              <a:latin typeface="Arial" pitchFamily="34" charset="0"/>
              <a:ea typeface="+mn-ea"/>
              <a:cs typeface="Arial" pitchFamily="34" charset="0"/>
            </a:rPr>
            <a:t>– Directors report (SAT</a:t>
          </a:r>
          <a:r>
            <a:rPr lang="en-GB" sz="800" dirty="0" smtClean="0">
              <a:solidFill>
                <a:sysClr val="windowText" lastClr="000000">
                  <a:hueOff val="0"/>
                  <a:satOff val="0"/>
                  <a:lumOff val="0"/>
                  <a:alphaOff val="0"/>
                </a:sysClr>
              </a:solidFill>
              <a:latin typeface="Arial" pitchFamily="34" charset="0"/>
              <a:ea typeface="+mn-ea"/>
              <a:cs typeface="Arial" pitchFamily="34" charset="0"/>
            </a:rPr>
            <a:t>)</a:t>
          </a:r>
        </a:p>
        <a:p>
          <a:pPr algn="ctr"/>
          <a:endParaRPr lang="en-GB" sz="800" dirty="0" smtClean="0">
            <a:solidFill>
              <a:sysClr val="windowText" lastClr="000000">
                <a:hueOff val="0"/>
                <a:satOff val="0"/>
                <a:lumOff val="0"/>
                <a:alphaOff val="0"/>
              </a:sysClr>
            </a:solidFill>
            <a:latin typeface="Arial" pitchFamily="34" charset="0"/>
            <a:ea typeface="+mn-ea"/>
            <a:cs typeface="Arial" pitchFamily="34" charset="0"/>
          </a:endParaRPr>
        </a:p>
        <a:p>
          <a:pPr algn="ctr"/>
          <a:r>
            <a:rPr lang="en-GB" sz="800" b="1" dirty="0" smtClean="0">
              <a:solidFill>
                <a:sysClr val="windowText" lastClr="000000">
                  <a:hueOff val="0"/>
                  <a:satOff val="0"/>
                  <a:lumOff val="0"/>
                  <a:alphaOff val="0"/>
                </a:sysClr>
              </a:solidFill>
              <a:latin typeface="Arial" pitchFamily="34" charset="0"/>
              <a:ea typeface="+mn-ea"/>
              <a:cs typeface="Arial" pitchFamily="34" charset="0"/>
            </a:rPr>
            <a:t>9.3 – </a:t>
          </a:r>
          <a:r>
            <a:rPr lang="en-GB" sz="800" dirty="0" smtClean="0">
              <a:solidFill>
                <a:sysClr val="windowText" lastClr="000000">
                  <a:hueOff val="0"/>
                  <a:satOff val="0"/>
                  <a:lumOff val="0"/>
                  <a:alphaOff val="0"/>
                </a:sysClr>
              </a:solidFill>
              <a:latin typeface="Arial" pitchFamily="34" charset="0"/>
              <a:ea typeface="+mn-ea"/>
              <a:cs typeface="Arial" pitchFamily="34" charset="0"/>
            </a:rPr>
            <a:t>Res 80</a:t>
          </a:r>
          <a:endParaRPr lang="nn-NO" sz="800">
            <a:solidFill>
              <a:sysClr val="windowText" lastClr="000000">
                <a:hueOff val="0"/>
                <a:satOff val="0"/>
                <a:lumOff val="0"/>
                <a:alphaOff val="0"/>
              </a:sysClr>
            </a:solidFill>
            <a:latin typeface="Arial" pitchFamily="34" charset="0"/>
            <a:ea typeface="+mn-ea"/>
            <a:cs typeface="Arial" pitchFamily="34" charset="0"/>
          </a:endParaRPr>
        </a:p>
      </dgm:t>
    </dgm:pt>
    <dgm:pt modelId="{949AB77D-3E03-4546-B02E-2D66477960F3}" type="parTrans" cxnId="{FF77855F-CAB6-41C6-BB53-F6337F9ADD54}">
      <dgm:prSet/>
      <dgm:spPr>
        <a:xfrm>
          <a:off x="1580102" y="556621"/>
          <a:ext cx="558259" cy="193776"/>
        </a:xfrm>
        <a:noFill/>
        <a:ln w="25400" cap="flat" cmpd="sng" algn="ctr">
          <a:solidFill>
            <a:sysClr val="windowText" lastClr="000000">
              <a:shade val="60000"/>
              <a:hueOff val="0"/>
              <a:satOff val="0"/>
              <a:lumOff val="0"/>
              <a:alphaOff val="0"/>
            </a:sysClr>
          </a:solidFill>
          <a:prstDash val="solid"/>
        </a:ln>
        <a:effectLst/>
      </dgm:spPr>
      <dgm:t>
        <a:bodyPr/>
        <a:lstStyle/>
        <a:p>
          <a:pPr algn="ctr"/>
          <a:endParaRPr lang="nn-NO" sz="1400">
            <a:latin typeface="Arial" pitchFamily="34" charset="0"/>
            <a:cs typeface="Arial" pitchFamily="34" charset="0"/>
          </a:endParaRPr>
        </a:p>
      </dgm:t>
    </dgm:pt>
    <dgm:pt modelId="{7EBD62C5-AB68-4005-944B-D4C13B1DE051}" type="sibTrans" cxnId="{FF77855F-CAB6-41C6-BB53-F6337F9ADD54}">
      <dgm:prSet/>
      <dgm:spPr/>
      <dgm:t>
        <a:bodyPr/>
        <a:lstStyle/>
        <a:p>
          <a:pPr algn="ctr"/>
          <a:endParaRPr lang="nn-NO"/>
        </a:p>
      </dgm:t>
    </dgm:pt>
    <dgm:pt modelId="{133C8AA7-0506-49F7-AF4D-D0C65780B0B4}">
      <dgm:prSet phldrT="[Tekst]" custT="1"/>
      <dgm:spPr>
        <a:xfrm>
          <a:off x="2235250" y="750397"/>
          <a:ext cx="922743" cy="2285994"/>
        </a:xfr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lgn="ctr"/>
          <a:r>
            <a:rPr lang="nn-NO" sz="1200" u="sng">
              <a:solidFill>
                <a:sysClr val="windowText" lastClr="000000">
                  <a:hueOff val="0"/>
                  <a:satOff val="0"/>
                  <a:lumOff val="0"/>
                  <a:alphaOff val="0"/>
                </a:sysClr>
              </a:solidFill>
              <a:latin typeface="Arial" pitchFamily="34" charset="0"/>
              <a:ea typeface="+mn-ea"/>
              <a:cs typeface="Arial" pitchFamily="34" charset="0"/>
            </a:rPr>
            <a:t>PTC</a:t>
          </a:r>
        </a:p>
        <a:p>
          <a:pPr algn="ctr"/>
          <a:r>
            <a:rPr lang="en-GB" sz="800" b="1" dirty="0" smtClean="0">
              <a:solidFill>
                <a:sysClr val="windowText" lastClr="000000">
                  <a:hueOff val="0"/>
                  <a:satOff val="0"/>
                  <a:lumOff val="0"/>
                  <a:alphaOff val="0"/>
                </a:sysClr>
              </a:solidFill>
              <a:latin typeface="Arial" pitchFamily="34" charset="0"/>
              <a:ea typeface="+mn-ea"/>
              <a:cs typeface="Arial" pitchFamily="34" charset="0"/>
            </a:rPr>
            <a:t>1.4 </a:t>
          </a:r>
          <a:r>
            <a:rPr lang="en-GB" sz="800" dirty="0" smtClean="0">
              <a:solidFill>
                <a:sysClr val="windowText" lastClr="000000">
                  <a:hueOff val="0"/>
                  <a:satOff val="0"/>
                  <a:lumOff val="0"/>
                  <a:alphaOff val="0"/>
                </a:sysClr>
              </a:solidFill>
              <a:latin typeface="Arial" pitchFamily="34" charset="0"/>
              <a:ea typeface="+mn-ea"/>
              <a:cs typeface="Arial" pitchFamily="34" charset="0"/>
            </a:rPr>
            <a:t>- Amateur</a:t>
          </a:r>
          <a:endParaRPr lang="en-GB" sz="800" dirty="0">
            <a:solidFill>
              <a:sysClr val="windowText" lastClr="000000">
                <a:hueOff val="0"/>
                <a:satOff val="0"/>
                <a:lumOff val="0"/>
                <a:alphaOff val="0"/>
              </a:sysClr>
            </a:solidFill>
            <a:latin typeface="Arial" pitchFamily="34" charset="0"/>
            <a:ea typeface="+mn-ea"/>
            <a:cs typeface="Arial" pitchFamily="34" charset="0"/>
          </a:endParaRPr>
        </a:p>
        <a:p>
          <a:pPr algn="ctr"/>
          <a:endParaRPr lang="en-GB" sz="800" dirty="0">
            <a:solidFill>
              <a:sysClr val="windowText" lastClr="000000">
                <a:hueOff val="0"/>
                <a:satOff val="0"/>
                <a:lumOff val="0"/>
                <a:alphaOff val="0"/>
              </a:sysClr>
            </a:solidFill>
            <a:latin typeface="Arial" pitchFamily="34" charset="0"/>
            <a:ea typeface="+mn-ea"/>
            <a:cs typeface="Arial" pitchFamily="34" charset="0"/>
          </a:endParaRPr>
        </a:p>
        <a:p>
          <a:pPr algn="ctr"/>
          <a:r>
            <a:rPr lang="en-GB" sz="800" b="1" dirty="0">
              <a:solidFill>
                <a:sysClr val="windowText" lastClr="000000">
                  <a:hueOff val="0"/>
                  <a:satOff val="0"/>
                  <a:lumOff val="0"/>
                  <a:alphaOff val="0"/>
                </a:sysClr>
              </a:solidFill>
              <a:latin typeface="Arial" pitchFamily="34" charset="0"/>
              <a:ea typeface="+mn-ea"/>
              <a:cs typeface="Arial" pitchFamily="34" charset="0"/>
            </a:rPr>
            <a:t>1.5 </a:t>
          </a:r>
          <a:r>
            <a:rPr lang="en-GB" sz="800" dirty="0">
              <a:solidFill>
                <a:sysClr val="windowText" lastClr="000000">
                  <a:hueOff val="0"/>
                  <a:satOff val="0"/>
                  <a:lumOff val="0"/>
                  <a:alphaOff val="0"/>
                </a:sysClr>
              </a:solidFill>
              <a:latin typeface="Arial" pitchFamily="34" charset="0"/>
              <a:ea typeface="+mn-ea"/>
              <a:cs typeface="Arial" pitchFamily="34" charset="0"/>
            </a:rPr>
            <a:t>– UAS</a:t>
          </a:r>
        </a:p>
        <a:p>
          <a:pPr algn="ctr"/>
          <a:endParaRPr lang="en-GB" sz="800" dirty="0">
            <a:solidFill>
              <a:sysClr val="windowText" lastClr="000000">
                <a:hueOff val="0"/>
                <a:satOff val="0"/>
                <a:lumOff val="0"/>
                <a:alphaOff val="0"/>
              </a:sysClr>
            </a:solidFill>
            <a:latin typeface="Arial" pitchFamily="34" charset="0"/>
            <a:ea typeface="+mn-ea"/>
            <a:cs typeface="Arial" pitchFamily="34" charset="0"/>
          </a:endParaRPr>
        </a:p>
        <a:p>
          <a:pPr algn="ctr"/>
          <a:r>
            <a:rPr lang="en-GB" sz="800" b="1" dirty="0">
              <a:solidFill>
                <a:sysClr val="windowText" lastClr="000000">
                  <a:hueOff val="0"/>
                  <a:satOff val="0"/>
                  <a:lumOff val="0"/>
                  <a:alphaOff val="0"/>
                </a:sysClr>
              </a:solidFill>
              <a:latin typeface="Arial" pitchFamily="34" charset="0"/>
              <a:ea typeface="+mn-ea"/>
              <a:cs typeface="Arial" pitchFamily="34" charset="0"/>
            </a:rPr>
            <a:t>1.15 </a:t>
          </a:r>
          <a:r>
            <a:rPr lang="en-GB" sz="800" dirty="0">
              <a:solidFill>
                <a:sysClr val="windowText" lastClr="000000">
                  <a:hueOff val="0"/>
                  <a:satOff val="0"/>
                  <a:lumOff val="0"/>
                  <a:alphaOff val="0"/>
                </a:sysClr>
              </a:solidFill>
              <a:latin typeface="Arial" pitchFamily="34" charset="0"/>
              <a:ea typeface="+mn-ea"/>
              <a:cs typeface="Arial" pitchFamily="34" charset="0"/>
            </a:rPr>
            <a:t>– UHF onboard communication</a:t>
          </a:r>
        </a:p>
        <a:p>
          <a:pPr algn="ctr"/>
          <a:endParaRPr lang="en-GB" sz="800" dirty="0">
            <a:solidFill>
              <a:sysClr val="windowText" lastClr="000000">
                <a:hueOff val="0"/>
                <a:satOff val="0"/>
                <a:lumOff val="0"/>
                <a:alphaOff val="0"/>
              </a:sysClr>
            </a:solidFill>
            <a:latin typeface="Arial" pitchFamily="34" charset="0"/>
            <a:ea typeface="+mn-ea"/>
            <a:cs typeface="Arial" pitchFamily="34" charset="0"/>
          </a:endParaRPr>
        </a:p>
        <a:p>
          <a:pPr algn="ctr"/>
          <a:r>
            <a:rPr lang="en-GB" sz="800" b="1" dirty="0">
              <a:solidFill>
                <a:sysClr val="windowText" lastClr="000000">
                  <a:hueOff val="0"/>
                  <a:satOff val="0"/>
                  <a:lumOff val="0"/>
                  <a:alphaOff val="0"/>
                </a:sysClr>
              </a:solidFill>
              <a:latin typeface="Arial" pitchFamily="34" charset="0"/>
              <a:ea typeface="+mn-ea"/>
              <a:cs typeface="Arial" pitchFamily="34" charset="0"/>
            </a:rPr>
            <a:t>1.16 </a:t>
          </a:r>
          <a:r>
            <a:rPr lang="en-GB" sz="800" dirty="0">
              <a:solidFill>
                <a:sysClr val="windowText" lastClr="000000">
                  <a:hueOff val="0"/>
                  <a:satOff val="0"/>
                  <a:lumOff val="0"/>
                  <a:alphaOff val="0"/>
                </a:sysClr>
              </a:solidFill>
              <a:latin typeface="Arial" pitchFamily="34" charset="0"/>
              <a:ea typeface="+mn-ea"/>
              <a:cs typeface="Arial" pitchFamily="34" charset="0"/>
            </a:rPr>
            <a:t>– AIS for maritime</a:t>
          </a:r>
        </a:p>
        <a:p>
          <a:pPr algn="ctr"/>
          <a:endParaRPr lang="en-GB" sz="800" dirty="0">
            <a:solidFill>
              <a:sysClr val="windowText" lastClr="000000">
                <a:hueOff val="0"/>
                <a:satOff val="0"/>
                <a:lumOff val="0"/>
                <a:alphaOff val="0"/>
              </a:sysClr>
            </a:solidFill>
            <a:latin typeface="Arial" pitchFamily="34" charset="0"/>
            <a:ea typeface="+mn-ea"/>
            <a:cs typeface="Arial" pitchFamily="34" charset="0"/>
          </a:endParaRPr>
        </a:p>
        <a:p>
          <a:pPr algn="ctr"/>
          <a:r>
            <a:rPr lang="en-GB" sz="800" b="1" dirty="0">
              <a:solidFill>
                <a:sysClr val="windowText" lastClr="000000">
                  <a:hueOff val="0"/>
                  <a:satOff val="0"/>
                  <a:lumOff val="0"/>
                  <a:alphaOff val="0"/>
                </a:sysClr>
              </a:solidFill>
              <a:latin typeface="Arial" pitchFamily="34" charset="0"/>
              <a:ea typeface="+mn-ea"/>
              <a:cs typeface="Arial" pitchFamily="34" charset="0"/>
            </a:rPr>
            <a:t>1.17 </a:t>
          </a:r>
          <a:r>
            <a:rPr lang="en-GB" sz="800" dirty="0">
              <a:solidFill>
                <a:sysClr val="windowText" lastClr="000000">
                  <a:hueOff val="0"/>
                  <a:satOff val="0"/>
                  <a:lumOff val="0"/>
                  <a:alphaOff val="0"/>
                </a:sysClr>
              </a:solidFill>
              <a:latin typeface="Arial" pitchFamily="34" charset="0"/>
              <a:ea typeface="+mn-ea"/>
              <a:cs typeface="Arial" pitchFamily="34" charset="0"/>
            </a:rPr>
            <a:t>– WAIC</a:t>
          </a:r>
        </a:p>
        <a:p>
          <a:pPr algn="ctr"/>
          <a:endParaRPr lang="en-GB" sz="800" b="1" dirty="0">
            <a:solidFill>
              <a:sysClr val="windowText" lastClr="000000">
                <a:hueOff val="0"/>
                <a:satOff val="0"/>
                <a:lumOff val="0"/>
                <a:alphaOff val="0"/>
              </a:sysClr>
            </a:solidFill>
            <a:latin typeface="Arial" pitchFamily="34" charset="0"/>
            <a:ea typeface="+mn-ea"/>
            <a:cs typeface="Arial" pitchFamily="34" charset="0"/>
          </a:endParaRPr>
        </a:p>
        <a:p>
          <a:pPr algn="ctr"/>
          <a:r>
            <a:rPr lang="en-GB" sz="800" b="1" dirty="0">
              <a:solidFill>
                <a:sysClr val="windowText" lastClr="000000">
                  <a:hueOff val="0"/>
                  <a:satOff val="0"/>
                  <a:lumOff val="0"/>
                  <a:alphaOff val="0"/>
                </a:sysClr>
              </a:solidFill>
              <a:latin typeface="Arial" pitchFamily="34" charset="0"/>
              <a:ea typeface="+mn-ea"/>
              <a:cs typeface="Arial" pitchFamily="34" charset="0"/>
            </a:rPr>
            <a:t>1.18 </a:t>
          </a:r>
          <a:r>
            <a:rPr lang="en-GB" sz="800" dirty="0">
              <a:solidFill>
                <a:sysClr val="windowText" lastClr="000000">
                  <a:hueOff val="0"/>
                  <a:satOff val="0"/>
                  <a:lumOff val="0"/>
                  <a:alphaOff val="0"/>
                </a:sysClr>
              </a:solidFill>
              <a:latin typeface="Arial" pitchFamily="34" charset="0"/>
              <a:ea typeface="+mn-ea"/>
              <a:cs typeface="Arial" pitchFamily="34" charset="0"/>
            </a:rPr>
            <a:t>– Automotive Radar</a:t>
          </a:r>
          <a:endParaRPr lang="nn-NO" sz="800">
            <a:solidFill>
              <a:sysClr val="windowText" lastClr="000000">
                <a:hueOff val="0"/>
                <a:satOff val="0"/>
                <a:lumOff val="0"/>
                <a:alphaOff val="0"/>
              </a:sysClr>
            </a:solidFill>
            <a:latin typeface="Arial" pitchFamily="34" charset="0"/>
            <a:ea typeface="+mn-ea"/>
            <a:cs typeface="Arial" pitchFamily="34" charset="0"/>
          </a:endParaRPr>
        </a:p>
      </dgm:t>
    </dgm:pt>
    <dgm:pt modelId="{A15E665C-CBD9-47E9-97C1-6355C70170A0}" type="parTrans" cxnId="{92605169-0799-4158-9585-E31AC82F5EBC}">
      <dgm:prSet/>
      <dgm:spPr>
        <a:xfrm>
          <a:off x="2138362" y="556621"/>
          <a:ext cx="558259" cy="193776"/>
        </a:xfrm>
        <a:noFill/>
        <a:ln w="25400" cap="flat" cmpd="sng" algn="ctr">
          <a:solidFill>
            <a:sysClr val="windowText" lastClr="000000">
              <a:shade val="60000"/>
              <a:hueOff val="0"/>
              <a:satOff val="0"/>
              <a:lumOff val="0"/>
              <a:alphaOff val="0"/>
            </a:sysClr>
          </a:solidFill>
          <a:prstDash val="solid"/>
        </a:ln>
        <a:effectLst/>
      </dgm:spPr>
      <dgm:t>
        <a:bodyPr/>
        <a:lstStyle/>
        <a:p>
          <a:pPr algn="ctr"/>
          <a:endParaRPr lang="nn-NO" sz="1400">
            <a:latin typeface="Arial" pitchFamily="34" charset="0"/>
            <a:cs typeface="Arial" pitchFamily="34" charset="0"/>
          </a:endParaRPr>
        </a:p>
      </dgm:t>
    </dgm:pt>
    <dgm:pt modelId="{06563F16-96F9-4697-BA76-19B51E84A988}" type="sibTrans" cxnId="{92605169-0799-4158-9585-E31AC82F5EBC}">
      <dgm:prSet/>
      <dgm:spPr/>
      <dgm:t>
        <a:bodyPr/>
        <a:lstStyle/>
        <a:p>
          <a:pPr algn="ctr"/>
          <a:endParaRPr lang="nn-NO"/>
        </a:p>
      </dgm:t>
    </dgm:pt>
    <dgm:pt modelId="{AAE77FA9-13DB-4DF7-B8C9-4B68AE2A4004}">
      <dgm:prSet custT="1"/>
      <dgm:spPr>
        <a:xfrm>
          <a:off x="3351769" y="750397"/>
          <a:ext cx="922743" cy="857237"/>
        </a:xfr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gm:spPr>
      <dgm:t>
        <a:bodyPr/>
        <a:lstStyle/>
        <a:p>
          <a:pPr algn="ctr"/>
          <a:r>
            <a:rPr lang="nn-NO" sz="1200" u="sng">
              <a:solidFill>
                <a:sysClr val="windowText" lastClr="000000">
                  <a:hueOff val="0"/>
                  <a:satOff val="0"/>
                  <a:lumOff val="0"/>
                  <a:alphaOff val="0"/>
                </a:sysClr>
              </a:solidFill>
              <a:latin typeface="Arial" pitchFamily="34" charset="0"/>
              <a:ea typeface="+mn-ea"/>
              <a:cs typeface="Arial" pitchFamily="34" charset="0"/>
            </a:rPr>
            <a:t>PTD</a:t>
          </a:r>
        </a:p>
        <a:p>
          <a:pPr algn="ctr"/>
          <a:r>
            <a:rPr lang="en-GB" sz="800" b="1" dirty="0" smtClean="0">
              <a:solidFill>
                <a:sysClr val="windowText" lastClr="000000">
                  <a:hueOff val="0"/>
                  <a:satOff val="0"/>
                  <a:lumOff val="0"/>
                  <a:alphaOff val="0"/>
                </a:sysClr>
              </a:solidFill>
              <a:latin typeface="Arial" pitchFamily="34" charset="0"/>
              <a:ea typeface="+mn-ea"/>
              <a:cs typeface="Arial" pitchFamily="34" charset="0"/>
            </a:rPr>
            <a:t>1.1 </a:t>
          </a:r>
          <a:r>
            <a:rPr lang="en-GB" sz="800" dirty="0" smtClean="0">
              <a:solidFill>
                <a:sysClr val="windowText" lastClr="000000">
                  <a:hueOff val="0"/>
                  <a:satOff val="0"/>
                  <a:lumOff val="0"/>
                  <a:alphaOff val="0"/>
                </a:sysClr>
              </a:solidFill>
              <a:latin typeface="Arial" pitchFamily="34" charset="0"/>
              <a:ea typeface="+mn-ea"/>
              <a:cs typeface="Arial" pitchFamily="34" charset="0"/>
            </a:rPr>
            <a:t>– IMT: Mobile Broadband</a:t>
          </a:r>
        </a:p>
        <a:p>
          <a:pPr algn="ctr"/>
          <a:endParaRPr lang="en-GB" sz="800" dirty="0" smtClean="0">
            <a:solidFill>
              <a:sysClr val="windowText" lastClr="000000">
                <a:hueOff val="0"/>
                <a:satOff val="0"/>
                <a:lumOff val="0"/>
                <a:alphaOff val="0"/>
              </a:sysClr>
            </a:solidFill>
            <a:latin typeface="Arial" pitchFamily="34" charset="0"/>
            <a:ea typeface="+mn-ea"/>
            <a:cs typeface="Arial" pitchFamily="34" charset="0"/>
          </a:endParaRPr>
        </a:p>
        <a:p>
          <a:pPr algn="ctr"/>
          <a:r>
            <a:rPr lang="en-GB" sz="800" b="1" dirty="0" smtClean="0">
              <a:solidFill>
                <a:sysClr val="windowText" lastClr="000000">
                  <a:hueOff val="0"/>
                  <a:satOff val="0"/>
                  <a:lumOff val="0"/>
                  <a:alphaOff val="0"/>
                </a:sysClr>
              </a:solidFill>
              <a:latin typeface="Arial" pitchFamily="34" charset="0"/>
              <a:ea typeface="+mn-ea"/>
              <a:cs typeface="Arial" pitchFamily="34" charset="0"/>
            </a:rPr>
            <a:t>1.2 </a:t>
          </a:r>
          <a:r>
            <a:rPr lang="en-GB" sz="800" dirty="0" smtClean="0">
              <a:solidFill>
                <a:sysClr val="windowText" lastClr="000000">
                  <a:hueOff val="0"/>
                  <a:satOff val="0"/>
                  <a:lumOff val="0"/>
                  <a:alphaOff val="0"/>
                </a:sysClr>
              </a:solidFill>
              <a:latin typeface="Arial" pitchFamily="34" charset="0"/>
              <a:ea typeface="+mn-ea"/>
              <a:cs typeface="Arial" pitchFamily="34" charset="0"/>
            </a:rPr>
            <a:t>– 700 MHz </a:t>
          </a:r>
        </a:p>
      </dgm:t>
    </dgm:pt>
    <dgm:pt modelId="{39355FEC-D561-4C71-AA54-C9564612B0CB}" type="parTrans" cxnId="{F2A64661-B812-4215-82DD-FF9321367F98}">
      <dgm:prSet/>
      <dgm:spPr>
        <a:xfrm>
          <a:off x="2138362" y="556621"/>
          <a:ext cx="1674778" cy="193776"/>
        </a:xfrm>
        <a:noFill/>
        <a:ln w="25400" cap="flat" cmpd="sng" algn="ctr">
          <a:solidFill>
            <a:sysClr val="windowText" lastClr="000000">
              <a:shade val="60000"/>
              <a:hueOff val="0"/>
              <a:satOff val="0"/>
              <a:lumOff val="0"/>
              <a:alphaOff val="0"/>
            </a:sysClr>
          </a:solidFill>
          <a:prstDash val="solid"/>
        </a:ln>
        <a:effectLst/>
      </dgm:spPr>
      <dgm:t>
        <a:bodyPr/>
        <a:lstStyle/>
        <a:p>
          <a:pPr algn="ctr"/>
          <a:endParaRPr lang="nn-NO" sz="1400">
            <a:latin typeface="Arial" pitchFamily="34" charset="0"/>
            <a:cs typeface="Arial" pitchFamily="34" charset="0"/>
          </a:endParaRPr>
        </a:p>
      </dgm:t>
    </dgm:pt>
    <dgm:pt modelId="{CC729D54-B0FE-49C0-ABC4-8C947C77DA47}" type="sibTrans" cxnId="{F2A64661-B812-4215-82DD-FF9321367F98}">
      <dgm:prSet/>
      <dgm:spPr/>
      <dgm:t>
        <a:bodyPr/>
        <a:lstStyle/>
        <a:p>
          <a:pPr algn="ctr"/>
          <a:endParaRPr lang="nn-NO"/>
        </a:p>
      </dgm:t>
    </dgm:pt>
    <dgm:pt modelId="{B239E0CF-BFCD-42C3-A966-7B9899E58553}" type="pres">
      <dgm:prSet presAssocID="{6E7776EA-2B93-44E9-9B15-947F84DBA0CA}" presName="hierChild1" presStyleCnt="0">
        <dgm:presLayoutVars>
          <dgm:orgChart val="1"/>
          <dgm:chPref val="1"/>
          <dgm:dir/>
          <dgm:animOne val="branch"/>
          <dgm:animLvl val="lvl"/>
          <dgm:resizeHandles/>
        </dgm:presLayoutVars>
      </dgm:prSet>
      <dgm:spPr/>
      <dgm:t>
        <a:bodyPr/>
        <a:lstStyle/>
        <a:p>
          <a:endParaRPr lang="nn-NO"/>
        </a:p>
      </dgm:t>
    </dgm:pt>
    <dgm:pt modelId="{99EFA8CD-93CB-46DE-BA3D-D62D0DE7CE3B}" type="pres">
      <dgm:prSet presAssocID="{A22249DF-7468-4CC4-A7AE-1336921F565B}" presName="hierRoot1" presStyleCnt="0">
        <dgm:presLayoutVars>
          <dgm:hierBranch val="init"/>
        </dgm:presLayoutVars>
      </dgm:prSet>
      <dgm:spPr/>
    </dgm:pt>
    <dgm:pt modelId="{53274F8E-4B34-4CD5-9265-44B0F03F793F}" type="pres">
      <dgm:prSet presAssocID="{A22249DF-7468-4CC4-A7AE-1336921F565B}" presName="rootComposite1" presStyleCnt="0"/>
      <dgm:spPr/>
    </dgm:pt>
    <dgm:pt modelId="{403B21DB-FE90-4559-99DC-DFD5DB264177}" type="pres">
      <dgm:prSet presAssocID="{A22249DF-7468-4CC4-A7AE-1336921F565B}" presName="rootText1" presStyleLbl="node0" presStyleIdx="0" presStyleCnt="1">
        <dgm:presLayoutVars>
          <dgm:chPref val="3"/>
        </dgm:presLayoutVars>
      </dgm:prSet>
      <dgm:spPr>
        <a:prstGeom prst="rect">
          <a:avLst/>
        </a:prstGeom>
      </dgm:spPr>
      <dgm:t>
        <a:bodyPr/>
        <a:lstStyle/>
        <a:p>
          <a:endParaRPr lang="nn-NO"/>
        </a:p>
      </dgm:t>
    </dgm:pt>
    <dgm:pt modelId="{439180B1-29F3-484B-97A2-6B2F08863A77}" type="pres">
      <dgm:prSet presAssocID="{A22249DF-7468-4CC4-A7AE-1336921F565B}" presName="rootConnector1" presStyleLbl="node1" presStyleIdx="0" presStyleCnt="0"/>
      <dgm:spPr/>
      <dgm:t>
        <a:bodyPr/>
        <a:lstStyle/>
        <a:p>
          <a:endParaRPr lang="nn-NO"/>
        </a:p>
      </dgm:t>
    </dgm:pt>
    <dgm:pt modelId="{7BA9294F-D886-4327-9A1D-CABEEB1B85DE}" type="pres">
      <dgm:prSet presAssocID="{A22249DF-7468-4CC4-A7AE-1336921F565B}" presName="hierChild2" presStyleCnt="0"/>
      <dgm:spPr/>
    </dgm:pt>
    <dgm:pt modelId="{4863749B-6EB5-42A9-9BD1-4C702ADF25B8}" type="pres">
      <dgm:prSet presAssocID="{49D167F7-1D8B-4CFD-AEC9-8D631D3E500A}" presName="Name37" presStyleLbl="parChTrans1D2" presStyleIdx="0" presStyleCnt="4"/>
      <dgm:spPr>
        <a:custGeom>
          <a:avLst/>
          <a:gdLst/>
          <a:ahLst/>
          <a:cxnLst/>
          <a:rect l="0" t="0" r="0" b="0"/>
          <a:pathLst>
            <a:path>
              <a:moveTo>
                <a:pt x="1674778" y="0"/>
              </a:moveTo>
              <a:lnTo>
                <a:pt x="1674778" y="96888"/>
              </a:lnTo>
              <a:lnTo>
                <a:pt x="0" y="96888"/>
              </a:lnTo>
              <a:lnTo>
                <a:pt x="0" y="193776"/>
              </a:lnTo>
            </a:path>
          </a:pathLst>
        </a:custGeom>
      </dgm:spPr>
      <dgm:t>
        <a:bodyPr/>
        <a:lstStyle/>
        <a:p>
          <a:endParaRPr lang="nn-NO"/>
        </a:p>
      </dgm:t>
    </dgm:pt>
    <dgm:pt modelId="{B6683887-081F-41AB-9906-99BABE8FFA9B}" type="pres">
      <dgm:prSet presAssocID="{B398F7A0-AE34-4D90-A339-47C04E539656}" presName="hierRoot2" presStyleCnt="0">
        <dgm:presLayoutVars>
          <dgm:hierBranch val="init"/>
        </dgm:presLayoutVars>
      </dgm:prSet>
      <dgm:spPr/>
    </dgm:pt>
    <dgm:pt modelId="{CB649B89-7ED3-4732-83AC-4E037BF19545}" type="pres">
      <dgm:prSet presAssocID="{B398F7A0-AE34-4D90-A339-47C04E539656}" presName="rootComposite" presStyleCnt="0"/>
      <dgm:spPr/>
    </dgm:pt>
    <dgm:pt modelId="{406A5116-B3F7-4BC4-B8ED-CD99DCF35803}" type="pres">
      <dgm:prSet presAssocID="{B398F7A0-AE34-4D90-A339-47C04E539656}" presName="rootText" presStyleLbl="node2" presStyleIdx="0" presStyleCnt="4" custScaleY="875797">
        <dgm:presLayoutVars>
          <dgm:chPref val="3"/>
        </dgm:presLayoutVars>
      </dgm:prSet>
      <dgm:spPr>
        <a:prstGeom prst="rect">
          <a:avLst/>
        </a:prstGeom>
      </dgm:spPr>
      <dgm:t>
        <a:bodyPr/>
        <a:lstStyle/>
        <a:p>
          <a:endParaRPr lang="nn-NO"/>
        </a:p>
      </dgm:t>
    </dgm:pt>
    <dgm:pt modelId="{8DFAA6F5-ABC7-40D7-8D7C-62637A4700B2}" type="pres">
      <dgm:prSet presAssocID="{B398F7A0-AE34-4D90-A339-47C04E539656}" presName="rootConnector" presStyleLbl="node2" presStyleIdx="0" presStyleCnt="4"/>
      <dgm:spPr/>
      <dgm:t>
        <a:bodyPr/>
        <a:lstStyle/>
        <a:p>
          <a:endParaRPr lang="nn-NO"/>
        </a:p>
      </dgm:t>
    </dgm:pt>
    <dgm:pt modelId="{B2C6C595-48A8-41A8-9B68-23E3CEACAE9D}" type="pres">
      <dgm:prSet presAssocID="{B398F7A0-AE34-4D90-A339-47C04E539656}" presName="hierChild4" presStyleCnt="0"/>
      <dgm:spPr/>
    </dgm:pt>
    <dgm:pt modelId="{5CA3357C-ECBE-4B5C-B3F5-3B5120863EA5}" type="pres">
      <dgm:prSet presAssocID="{B398F7A0-AE34-4D90-A339-47C04E539656}" presName="hierChild5" presStyleCnt="0"/>
      <dgm:spPr/>
    </dgm:pt>
    <dgm:pt modelId="{7D284E82-08DA-431B-9011-BF6A59ECE38C}" type="pres">
      <dgm:prSet presAssocID="{949AB77D-3E03-4546-B02E-2D66477960F3}" presName="Name37" presStyleLbl="parChTrans1D2" presStyleIdx="1" presStyleCnt="4"/>
      <dgm:spPr>
        <a:custGeom>
          <a:avLst/>
          <a:gdLst/>
          <a:ahLst/>
          <a:cxnLst/>
          <a:rect l="0" t="0" r="0" b="0"/>
          <a:pathLst>
            <a:path>
              <a:moveTo>
                <a:pt x="558259" y="0"/>
              </a:moveTo>
              <a:lnTo>
                <a:pt x="558259" y="96888"/>
              </a:lnTo>
              <a:lnTo>
                <a:pt x="0" y="96888"/>
              </a:lnTo>
              <a:lnTo>
                <a:pt x="0" y="193776"/>
              </a:lnTo>
            </a:path>
          </a:pathLst>
        </a:custGeom>
      </dgm:spPr>
      <dgm:t>
        <a:bodyPr/>
        <a:lstStyle/>
        <a:p>
          <a:endParaRPr lang="nn-NO"/>
        </a:p>
      </dgm:t>
    </dgm:pt>
    <dgm:pt modelId="{4319B694-861E-4673-A8C8-58576C58A114}" type="pres">
      <dgm:prSet presAssocID="{E05D8364-9A5F-4AB5-BF7E-8D0D796696BB}" presName="hierRoot2" presStyleCnt="0">
        <dgm:presLayoutVars>
          <dgm:hierBranch val="init"/>
        </dgm:presLayoutVars>
      </dgm:prSet>
      <dgm:spPr/>
    </dgm:pt>
    <dgm:pt modelId="{5697FBEB-3E6A-4279-A430-30EAFFB4D678}" type="pres">
      <dgm:prSet presAssocID="{E05D8364-9A5F-4AB5-BF7E-8D0D796696BB}" presName="rootComposite" presStyleCnt="0"/>
      <dgm:spPr/>
    </dgm:pt>
    <dgm:pt modelId="{49BA002F-6AA4-4665-ACF7-93A804D0B764}" type="pres">
      <dgm:prSet presAssocID="{E05D8364-9A5F-4AB5-BF7E-8D0D796696BB}" presName="rootText" presStyleLbl="node2" presStyleIdx="1" presStyleCnt="4" custScaleY="764313">
        <dgm:presLayoutVars>
          <dgm:chPref val="3"/>
        </dgm:presLayoutVars>
      </dgm:prSet>
      <dgm:spPr>
        <a:prstGeom prst="rect">
          <a:avLst/>
        </a:prstGeom>
      </dgm:spPr>
      <dgm:t>
        <a:bodyPr/>
        <a:lstStyle/>
        <a:p>
          <a:endParaRPr lang="nn-NO"/>
        </a:p>
      </dgm:t>
    </dgm:pt>
    <dgm:pt modelId="{49D93230-D344-4616-B987-9130AEE5AA2A}" type="pres">
      <dgm:prSet presAssocID="{E05D8364-9A5F-4AB5-BF7E-8D0D796696BB}" presName="rootConnector" presStyleLbl="node2" presStyleIdx="1" presStyleCnt="4"/>
      <dgm:spPr/>
      <dgm:t>
        <a:bodyPr/>
        <a:lstStyle/>
        <a:p>
          <a:endParaRPr lang="nn-NO"/>
        </a:p>
      </dgm:t>
    </dgm:pt>
    <dgm:pt modelId="{7BBE6D3B-B137-4AA8-A8C8-62EDC6D9A602}" type="pres">
      <dgm:prSet presAssocID="{E05D8364-9A5F-4AB5-BF7E-8D0D796696BB}" presName="hierChild4" presStyleCnt="0"/>
      <dgm:spPr/>
    </dgm:pt>
    <dgm:pt modelId="{ACD91622-5047-40DF-ABD3-E134760DC6D5}" type="pres">
      <dgm:prSet presAssocID="{E05D8364-9A5F-4AB5-BF7E-8D0D796696BB}" presName="hierChild5" presStyleCnt="0"/>
      <dgm:spPr/>
    </dgm:pt>
    <dgm:pt modelId="{344054C2-0457-4FC2-AA72-9B6616D57434}" type="pres">
      <dgm:prSet presAssocID="{A15E665C-CBD9-47E9-97C1-6355C70170A0}" presName="Name37" presStyleLbl="parChTrans1D2" presStyleIdx="2" presStyleCnt="4"/>
      <dgm:spPr>
        <a:custGeom>
          <a:avLst/>
          <a:gdLst/>
          <a:ahLst/>
          <a:cxnLst/>
          <a:rect l="0" t="0" r="0" b="0"/>
          <a:pathLst>
            <a:path>
              <a:moveTo>
                <a:pt x="0" y="0"/>
              </a:moveTo>
              <a:lnTo>
                <a:pt x="0" y="96888"/>
              </a:lnTo>
              <a:lnTo>
                <a:pt x="558259" y="96888"/>
              </a:lnTo>
              <a:lnTo>
                <a:pt x="558259" y="193776"/>
              </a:lnTo>
            </a:path>
          </a:pathLst>
        </a:custGeom>
      </dgm:spPr>
      <dgm:t>
        <a:bodyPr/>
        <a:lstStyle/>
        <a:p>
          <a:endParaRPr lang="nn-NO"/>
        </a:p>
      </dgm:t>
    </dgm:pt>
    <dgm:pt modelId="{D0EEB665-C99A-44CF-8F1E-6EB11C87B127}" type="pres">
      <dgm:prSet presAssocID="{133C8AA7-0506-49F7-AF4D-D0C65780B0B4}" presName="hierRoot2" presStyleCnt="0">
        <dgm:presLayoutVars>
          <dgm:hierBranch val="init"/>
        </dgm:presLayoutVars>
      </dgm:prSet>
      <dgm:spPr/>
    </dgm:pt>
    <dgm:pt modelId="{69A0DB3D-AA7F-45F8-AF5A-3F53F6EF7582}" type="pres">
      <dgm:prSet presAssocID="{133C8AA7-0506-49F7-AF4D-D0C65780B0B4}" presName="rootComposite" presStyleCnt="0"/>
      <dgm:spPr/>
    </dgm:pt>
    <dgm:pt modelId="{E78EA4CD-63AB-47FE-B422-98F59076061E}" type="pres">
      <dgm:prSet presAssocID="{133C8AA7-0506-49F7-AF4D-D0C65780B0B4}" presName="rootText" presStyleLbl="node2" presStyleIdx="2" presStyleCnt="4" custScaleY="495478">
        <dgm:presLayoutVars>
          <dgm:chPref val="3"/>
        </dgm:presLayoutVars>
      </dgm:prSet>
      <dgm:spPr>
        <a:prstGeom prst="rect">
          <a:avLst/>
        </a:prstGeom>
      </dgm:spPr>
      <dgm:t>
        <a:bodyPr/>
        <a:lstStyle/>
        <a:p>
          <a:endParaRPr lang="nn-NO"/>
        </a:p>
      </dgm:t>
    </dgm:pt>
    <dgm:pt modelId="{D416FABB-092D-403F-9DA1-212DADBD411F}" type="pres">
      <dgm:prSet presAssocID="{133C8AA7-0506-49F7-AF4D-D0C65780B0B4}" presName="rootConnector" presStyleLbl="node2" presStyleIdx="2" presStyleCnt="4"/>
      <dgm:spPr/>
      <dgm:t>
        <a:bodyPr/>
        <a:lstStyle/>
        <a:p>
          <a:endParaRPr lang="nn-NO"/>
        </a:p>
      </dgm:t>
    </dgm:pt>
    <dgm:pt modelId="{CF78C12F-E0F6-476F-A1C3-8E42717110AF}" type="pres">
      <dgm:prSet presAssocID="{133C8AA7-0506-49F7-AF4D-D0C65780B0B4}" presName="hierChild4" presStyleCnt="0"/>
      <dgm:spPr/>
    </dgm:pt>
    <dgm:pt modelId="{028D2F3B-9758-4A05-BA49-7501C9AE7E04}" type="pres">
      <dgm:prSet presAssocID="{133C8AA7-0506-49F7-AF4D-D0C65780B0B4}" presName="hierChild5" presStyleCnt="0"/>
      <dgm:spPr/>
    </dgm:pt>
    <dgm:pt modelId="{3D978536-D4BD-4B57-BBE6-5FF50E01F860}" type="pres">
      <dgm:prSet presAssocID="{39355FEC-D561-4C71-AA54-C9564612B0CB}" presName="Name37" presStyleLbl="parChTrans1D2" presStyleIdx="3" presStyleCnt="4"/>
      <dgm:spPr>
        <a:custGeom>
          <a:avLst/>
          <a:gdLst/>
          <a:ahLst/>
          <a:cxnLst/>
          <a:rect l="0" t="0" r="0" b="0"/>
          <a:pathLst>
            <a:path>
              <a:moveTo>
                <a:pt x="0" y="0"/>
              </a:moveTo>
              <a:lnTo>
                <a:pt x="0" y="96888"/>
              </a:lnTo>
              <a:lnTo>
                <a:pt x="1674778" y="96888"/>
              </a:lnTo>
              <a:lnTo>
                <a:pt x="1674778" y="193776"/>
              </a:lnTo>
            </a:path>
          </a:pathLst>
        </a:custGeom>
      </dgm:spPr>
      <dgm:t>
        <a:bodyPr/>
        <a:lstStyle/>
        <a:p>
          <a:endParaRPr lang="nn-NO"/>
        </a:p>
      </dgm:t>
    </dgm:pt>
    <dgm:pt modelId="{01E16C37-BEE4-45D7-975E-EF92DEC293DB}" type="pres">
      <dgm:prSet presAssocID="{AAE77FA9-13DB-4DF7-B8C9-4B68AE2A4004}" presName="hierRoot2" presStyleCnt="0">
        <dgm:presLayoutVars>
          <dgm:hierBranch val="init"/>
        </dgm:presLayoutVars>
      </dgm:prSet>
      <dgm:spPr/>
    </dgm:pt>
    <dgm:pt modelId="{74DCD8CA-EF4A-4FDB-9ECC-08E0080FFE52}" type="pres">
      <dgm:prSet presAssocID="{AAE77FA9-13DB-4DF7-B8C9-4B68AE2A4004}" presName="rootComposite" presStyleCnt="0"/>
      <dgm:spPr/>
    </dgm:pt>
    <dgm:pt modelId="{84498CED-2A4B-4AC5-8C4F-A6FAC4CD049F}" type="pres">
      <dgm:prSet presAssocID="{AAE77FA9-13DB-4DF7-B8C9-4B68AE2A4004}" presName="rootText" presStyleLbl="node2" presStyleIdx="3" presStyleCnt="4" custScaleY="185802">
        <dgm:presLayoutVars>
          <dgm:chPref val="3"/>
        </dgm:presLayoutVars>
      </dgm:prSet>
      <dgm:spPr>
        <a:prstGeom prst="rect">
          <a:avLst/>
        </a:prstGeom>
      </dgm:spPr>
      <dgm:t>
        <a:bodyPr/>
        <a:lstStyle/>
        <a:p>
          <a:endParaRPr lang="nn-NO"/>
        </a:p>
      </dgm:t>
    </dgm:pt>
    <dgm:pt modelId="{02D59323-68AB-484B-962A-3AA70AC394A1}" type="pres">
      <dgm:prSet presAssocID="{AAE77FA9-13DB-4DF7-B8C9-4B68AE2A4004}" presName="rootConnector" presStyleLbl="node2" presStyleIdx="3" presStyleCnt="4"/>
      <dgm:spPr/>
      <dgm:t>
        <a:bodyPr/>
        <a:lstStyle/>
        <a:p>
          <a:endParaRPr lang="nn-NO"/>
        </a:p>
      </dgm:t>
    </dgm:pt>
    <dgm:pt modelId="{9259BCCB-2FE6-4F65-8EBE-275C640913C5}" type="pres">
      <dgm:prSet presAssocID="{AAE77FA9-13DB-4DF7-B8C9-4B68AE2A4004}" presName="hierChild4" presStyleCnt="0"/>
      <dgm:spPr/>
    </dgm:pt>
    <dgm:pt modelId="{53EFC08F-56F3-43B1-BE5B-B6BEC1560B46}" type="pres">
      <dgm:prSet presAssocID="{AAE77FA9-13DB-4DF7-B8C9-4B68AE2A4004}" presName="hierChild5" presStyleCnt="0"/>
      <dgm:spPr/>
    </dgm:pt>
    <dgm:pt modelId="{0B19E254-0B91-4937-AE45-B8E1E3C1CE33}" type="pres">
      <dgm:prSet presAssocID="{A22249DF-7468-4CC4-A7AE-1336921F565B}" presName="hierChild3" presStyleCnt="0"/>
      <dgm:spPr/>
    </dgm:pt>
  </dgm:ptLst>
  <dgm:cxnLst>
    <dgm:cxn modelId="{E8E40C2E-DD54-4C69-8077-36F8C6FB240C}" type="presOf" srcId="{B398F7A0-AE34-4D90-A339-47C04E539656}" destId="{8DFAA6F5-ABC7-40D7-8D7C-62637A4700B2}" srcOrd="1" destOrd="0" presId="urn:microsoft.com/office/officeart/2005/8/layout/orgChart1"/>
    <dgm:cxn modelId="{E3817068-1225-436C-8F4D-283D24BC63D5}" type="presOf" srcId="{A15E665C-CBD9-47E9-97C1-6355C70170A0}" destId="{344054C2-0457-4FC2-AA72-9B6616D57434}" srcOrd="0" destOrd="0" presId="urn:microsoft.com/office/officeart/2005/8/layout/orgChart1"/>
    <dgm:cxn modelId="{44642971-BA47-4B6A-881B-18AE36855D8B}" type="presOf" srcId="{E05D8364-9A5F-4AB5-BF7E-8D0D796696BB}" destId="{49BA002F-6AA4-4665-ACF7-93A804D0B764}" srcOrd="0" destOrd="0" presId="urn:microsoft.com/office/officeart/2005/8/layout/orgChart1"/>
    <dgm:cxn modelId="{FF77855F-CAB6-41C6-BB53-F6337F9ADD54}" srcId="{A22249DF-7468-4CC4-A7AE-1336921F565B}" destId="{E05D8364-9A5F-4AB5-BF7E-8D0D796696BB}" srcOrd="1" destOrd="0" parTransId="{949AB77D-3E03-4546-B02E-2D66477960F3}" sibTransId="{7EBD62C5-AB68-4005-944B-D4C13B1DE051}"/>
    <dgm:cxn modelId="{E7B7881F-D58A-412E-91B7-C46DF0708BAB}" srcId="{6E7776EA-2B93-44E9-9B15-947F84DBA0CA}" destId="{A22249DF-7468-4CC4-A7AE-1336921F565B}" srcOrd="0" destOrd="0" parTransId="{B3259008-5F32-43A8-9A1E-0A6200548E86}" sibTransId="{DAFE5CF7-3223-4E8D-8444-FC633E771C94}"/>
    <dgm:cxn modelId="{AB328353-CC8D-4452-AE2C-DAD98CB8350E}" type="presOf" srcId="{E05D8364-9A5F-4AB5-BF7E-8D0D796696BB}" destId="{49D93230-D344-4616-B987-9130AEE5AA2A}" srcOrd="1" destOrd="0" presId="urn:microsoft.com/office/officeart/2005/8/layout/orgChart1"/>
    <dgm:cxn modelId="{B120F4BE-71D4-4E4D-AF36-0742B04E4203}" type="presOf" srcId="{949AB77D-3E03-4546-B02E-2D66477960F3}" destId="{7D284E82-08DA-431B-9011-BF6A59ECE38C}" srcOrd="0" destOrd="0" presId="urn:microsoft.com/office/officeart/2005/8/layout/orgChart1"/>
    <dgm:cxn modelId="{3E6165B3-7730-4B75-BA06-C10050040B7A}" type="presOf" srcId="{A22249DF-7468-4CC4-A7AE-1336921F565B}" destId="{439180B1-29F3-484B-97A2-6B2F08863A77}" srcOrd="1" destOrd="0" presId="urn:microsoft.com/office/officeart/2005/8/layout/orgChart1"/>
    <dgm:cxn modelId="{237A4E21-0143-48AD-8890-A876DEB3F8C6}" type="presOf" srcId="{6E7776EA-2B93-44E9-9B15-947F84DBA0CA}" destId="{B239E0CF-BFCD-42C3-A966-7B9899E58553}" srcOrd="0" destOrd="0" presId="urn:microsoft.com/office/officeart/2005/8/layout/orgChart1"/>
    <dgm:cxn modelId="{F2A64661-B812-4215-82DD-FF9321367F98}" srcId="{A22249DF-7468-4CC4-A7AE-1336921F565B}" destId="{AAE77FA9-13DB-4DF7-B8C9-4B68AE2A4004}" srcOrd="3" destOrd="0" parTransId="{39355FEC-D561-4C71-AA54-C9564612B0CB}" sibTransId="{CC729D54-B0FE-49C0-ABC4-8C947C77DA47}"/>
    <dgm:cxn modelId="{6B4E0778-6F1C-4C72-89C1-34354795383B}" type="presOf" srcId="{A22249DF-7468-4CC4-A7AE-1336921F565B}" destId="{403B21DB-FE90-4559-99DC-DFD5DB264177}" srcOrd="0" destOrd="0" presId="urn:microsoft.com/office/officeart/2005/8/layout/orgChart1"/>
    <dgm:cxn modelId="{E243C9F6-88DD-4340-8C83-274DE92CECE4}" type="presOf" srcId="{133C8AA7-0506-49F7-AF4D-D0C65780B0B4}" destId="{E78EA4CD-63AB-47FE-B422-98F59076061E}" srcOrd="0" destOrd="0" presId="urn:microsoft.com/office/officeart/2005/8/layout/orgChart1"/>
    <dgm:cxn modelId="{32D64311-6F31-4A74-AD06-A122DB91C66E}" type="presOf" srcId="{AAE77FA9-13DB-4DF7-B8C9-4B68AE2A4004}" destId="{02D59323-68AB-484B-962A-3AA70AC394A1}" srcOrd="1" destOrd="0" presId="urn:microsoft.com/office/officeart/2005/8/layout/orgChart1"/>
    <dgm:cxn modelId="{DBB074E5-D18A-424D-A567-A550472C63C6}" type="presOf" srcId="{133C8AA7-0506-49F7-AF4D-D0C65780B0B4}" destId="{D416FABB-092D-403F-9DA1-212DADBD411F}" srcOrd="1" destOrd="0" presId="urn:microsoft.com/office/officeart/2005/8/layout/orgChart1"/>
    <dgm:cxn modelId="{024ADF01-D412-430B-B1CD-F47987535E4A}" type="presOf" srcId="{B398F7A0-AE34-4D90-A339-47C04E539656}" destId="{406A5116-B3F7-4BC4-B8ED-CD99DCF35803}" srcOrd="0" destOrd="0" presId="urn:microsoft.com/office/officeart/2005/8/layout/orgChart1"/>
    <dgm:cxn modelId="{340E4FD0-BCEA-4EBA-9A61-FD8ABC7F31A9}" type="presOf" srcId="{AAE77FA9-13DB-4DF7-B8C9-4B68AE2A4004}" destId="{84498CED-2A4B-4AC5-8C4F-A6FAC4CD049F}" srcOrd="0" destOrd="0" presId="urn:microsoft.com/office/officeart/2005/8/layout/orgChart1"/>
    <dgm:cxn modelId="{92605169-0799-4158-9585-E31AC82F5EBC}" srcId="{A22249DF-7468-4CC4-A7AE-1336921F565B}" destId="{133C8AA7-0506-49F7-AF4D-D0C65780B0B4}" srcOrd="2" destOrd="0" parTransId="{A15E665C-CBD9-47E9-97C1-6355C70170A0}" sibTransId="{06563F16-96F9-4697-BA76-19B51E84A988}"/>
    <dgm:cxn modelId="{688E52A3-528F-4038-82D3-298A11897409}" type="presOf" srcId="{49D167F7-1D8B-4CFD-AEC9-8D631D3E500A}" destId="{4863749B-6EB5-42A9-9BD1-4C702ADF25B8}" srcOrd="0" destOrd="0" presId="urn:microsoft.com/office/officeart/2005/8/layout/orgChart1"/>
    <dgm:cxn modelId="{72BA0ACE-B6A4-4F97-B8EF-A6951605A524}" srcId="{A22249DF-7468-4CC4-A7AE-1336921F565B}" destId="{B398F7A0-AE34-4D90-A339-47C04E539656}" srcOrd="0" destOrd="0" parTransId="{49D167F7-1D8B-4CFD-AEC9-8D631D3E500A}" sibTransId="{D11FAD21-E95B-496B-B1CE-1B165B17AB35}"/>
    <dgm:cxn modelId="{8F952A63-94CD-42C4-A84C-1582855F5D16}" type="presOf" srcId="{39355FEC-D561-4C71-AA54-C9564612B0CB}" destId="{3D978536-D4BD-4B57-BBE6-5FF50E01F860}" srcOrd="0" destOrd="0" presId="urn:microsoft.com/office/officeart/2005/8/layout/orgChart1"/>
    <dgm:cxn modelId="{46D29E09-FB51-41F0-AE5C-59AF36CA9307}" type="presParOf" srcId="{B239E0CF-BFCD-42C3-A966-7B9899E58553}" destId="{99EFA8CD-93CB-46DE-BA3D-D62D0DE7CE3B}" srcOrd="0" destOrd="0" presId="urn:microsoft.com/office/officeart/2005/8/layout/orgChart1"/>
    <dgm:cxn modelId="{22FF4BCA-4E90-4F8E-A3F4-66D41D4FDEAB}" type="presParOf" srcId="{99EFA8CD-93CB-46DE-BA3D-D62D0DE7CE3B}" destId="{53274F8E-4B34-4CD5-9265-44B0F03F793F}" srcOrd="0" destOrd="0" presId="urn:microsoft.com/office/officeart/2005/8/layout/orgChart1"/>
    <dgm:cxn modelId="{A8FEB7AC-3399-46AE-A6F7-BE9D5C24CD35}" type="presParOf" srcId="{53274F8E-4B34-4CD5-9265-44B0F03F793F}" destId="{403B21DB-FE90-4559-99DC-DFD5DB264177}" srcOrd="0" destOrd="0" presId="urn:microsoft.com/office/officeart/2005/8/layout/orgChart1"/>
    <dgm:cxn modelId="{328ACC13-9242-4E12-8FA5-7BE8A30B0574}" type="presParOf" srcId="{53274F8E-4B34-4CD5-9265-44B0F03F793F}" destId="{439180B1-29F3-484B-97A2-6B2F08863A77}" srcOrd="1" destOrd="0" presId="urn:microsoft.com/office/officeart/2005/8/layout/orgChart1"/>
    <dgm:cxn modelId="{2F3F66F3-F2B2-4DC4-A8E0-D7DD1B5D833F}" type="presParOf" srcId="{99EFA8CD-93CB-46DE-BA3D-D62D0DE7CE3B}" destId="{7BA9294F-D886-4327-9A1D-CABEEB1B85DE}" srcOrd="1" destOrd="0" presId="urn:microsoft.com/office/officeart/2005/8/layout/orgChart1"/>
    <dgm:cxn modelId="{F821324F-1186-4F90-A238-F68DCFD1CE14}" type="presParOf" srcId="{7BA9294F-D886-4327-9A1D-CABEEB1B85DE}" destId="{4863749B-6EB5-42A9-9BD1-4C702ADF25B8}" srcOrd="0" destOrd="0" presId="urn:microsoft.com/office/officeart/2005/8/layout/orgChart1"/>
    <dgm:cxn modelId="{0FFF1195-9254-4860-AC81-5E5B0A7FE36B}" type="presParOf" srcId="{7BA9294F-D886-4327-9A1D-CABEEB1B85DE}" destId="{B6683887-081F-41AB-9906-99BABE8FFA9B}" srcOrd="1" destOrd="0" presId="urn:microsoft.com/office/officeart/2005/8/layout/orgChart1"/>
    <dgm:cxn modelId="{F3C1BB99-8B92-4CF5-80A3-16C5FA63E503}" type="presParOf" srcId="{B6683887-081F-41AB-9906-99BABE8FFA9B}" destId="{CB649B89-7ED3-4732-83AC-4E037BF19545}" srcOrd="0" destOrd="0" presId="urn:microsoft.com/office/officeart/2005/8/layout/orgChart1"/>
    <dgm:cxn modelId="{05502B7D-DBB1-4451-AE3B-50A30E8BDD23}" type="presParOf" srcId="{CB649B89-7ED3-4732-83AC-4E037BF19545}" destId="{406A5116-B3F7-4BC4-B8ED-CD99DCF35803}" srcOrd="0" destOrd="0" presId="urn:microsoft.com/office/officeart/2005/8/layout/orgChart1"/>
    <dgm:cxn modelId="{C454C861-609C-44F1-9077-5BBD121CAC40}" type="presParOf" srcId="{CB649B89-7ED3-4732-83AC-4E037BF19545}" destId="{8DFAA6F5-ABC7-40D7-8D7C-62637A4700B2}" srcOrd="1" destOrd="0" presId="urn:microsoft.com/office/officeart/2005/8/layout/orgChart1"/>
    <dgm:cxn modelId="{9C674DA9-C207-4E33-BC79-10CBB92072EF}" type="presParOf" srcId="{B6683887-081F-41AB-9906-99BABE8FFA9B}" destId="{B2C6C595-48A8-41A8-9B68-23E3CEACAE9D}" srcOrd="1" destOrd="0" presId="urn:microsoft.com/office/officeart/2005/8/layout/orgChart1"/>
    <dgm:cxn modelId="{505C396F-4585-4158-9D6B-70E0BF3A1DAF}" type="presParOf" srcId="{B6683887-081F-41AB-9906-99BABE8FFA9B}" destId="{5CA3357C-ECBE-4B5C-B3F5-3B5120863EA5}" srcOrd="2" destOrd="0" presId="urn:microsoft.com/office/officeart/2005/8/layout/orgChart1"/>
    <dgm:cxn modelId="{F183054A-849E-44D4-B8B4-80CACC122C3C}" type="presParOf" srcId="{7BA9294F-D886-4327-9A1D-CABEEB1B85DE}" destId="{7D284E82-08DA-431B-9011-BF6A59ECE38C}" srcOrd="2" destOrd="0" presId="urn:microsoft.com/office/officeart/2005/8/layout/orgChart1"/>
    <dgm:cxn modelId="{A458DC32-E596-4BEF-BFCC-6E8137E34039}" type="presParOf" srcId="{7BA9294F-D886-4327-9A1D-CABEEB1B85DE}" destId="{4319B694-861E-4673-A8C8-58576C58A114}" srcOrd="3" destOrd="0" presId="urn:microsoft.com/office/officeart/2005/8/layout/orgChart1"/>
    <dgm:cxn modelId="{2C1D9E6D-E5CF-41D6-9D74-0F96423B9965}" type="presParOf" srcId="{4319B694-861E-4673-A8C8-58576C58A114}" destId="{5697FBEB-3E6A-4279-A430-30EAFFB4D678}" srcOrd="0" destOrd="0" presId="urn:microsoft.com/office/officeart/2005/8/layout/orgChart1"/>
    <dgm:cxn modelId="{6AE398EF-A053-4D70-AAA4-526DF27D89CD}" type="presParOf" srcId="{5697FBEB-3E6A-4279-A430-30EAFFB4D678}" destId="{49BA002F-6AA4-4665-ACF7-93A804D0B764}" srcOrd="0" destOrd="0" presId="urn:microsoft.com/office/officeart/2005/8/layout/orgChart1"/>
    <dgm:cxn modelId="{E6182DE5-928B-4695-90B0-4C8493746EC0}" type="presParOf" srcId="{5697FBEB-3E6A-4279-A430-30EAFFB4D678}" destId="{49D93230-D344-4616-B987-9130AEE5AA2A}" srcOrd="1" destOrd="0" presId="urn:microsoft.com/office/officeart/2005/8/layout/orgChart1"/>
    <dgm:cxn modelId="{FCA4755A-209E-4700-8156-8100BBAC09EC}" type="presParOf" srcId="{4319B694-861E-4673-A8C8-58576C58A114}" destId="{7BBE6D3B-B137-4AA8-A8C8-62EDC6D9A602}" srcOrd="1" destOrd="0" presId="urn:microsoft.com/office/officeart/2005/8/layout/orgChart1"/>
    <dgm:cxn modelId="{54B1C6D3-D98A-43C3-9E00-306E47B9CB3B}" type="presParOf" srcId="{4319B694-861E-4673-A8C8-58576C58A114}" destId="{ACD91622-5047-40DF-ABD3-E134760DC6D5}" srcOrd="2" destOrd="0" presId="urn:microsoft.com/office/officeart/2005/8/layout/orgChart1"/>
    <dgm:cxn modelId="{4E6B6A3E-4647-4902-B9B1-619A8D6DCAF1}" type="presParOf" srcId="{7BA9294F-D886-4327-9A1D-CABEEB1B85DE}" destId="{344054C2-0457-4FC2-AA72-9B6616D57434}" srcOrd="4" destOrd="0" presId="urn:microsoft.com/office/officeart/2005/8/layout/orgChart1"/>
    <dgm:cxn modelId="{F6FD9713-7067-45E9-B5AD-19A6C6E34B96}" type="presParOf" srcId="{7BA9294F-D886-4327-9A1D-CABEEB1B85DE}" destId="{D0EEB665-C99A-44CF-8F1E-6EB11C87B127}" srcOrd="5" destOrd="0" presId="urn:microsoft.com/office/officeart/2005/8/layout/orgChart1"/>
    <dgm:cxn modelId="{BCD7162B-857F-4279-B4E8-14996001B81A}" type="presParOf" srcId="{D0EEB665-C99A-44CF-8F1E-6EB11C87B127}" destId="{69A0DB3D-AA7F-45F8-AF5A-3F53F6EF7582}" srcOrd="0" destOrd="0" presId="urn:microsoft.com/office/officeart/2005/8/layout/orgChart1"/>
    <dgm:cxn modelId="{D6563A1D-7831-4F6C-BA0D-B98E20431143}" type="presParOf" srcId="{69A0DB3D-AA7F-45F8-AF5A-3F53F6EF7582}" destId="{E78EA4CD-63AB-47FE-B422-98F59076061E}" srcOrd="0" destOrd="0" presId="urn:microsoft.com/office/officeart/2005/8/layout/orgChart1"/>
    <dgm:cxn modelId="{71122BCD-7637-433C-A430-B40CDCEF9EE1}" type="presParOf" srcId="{69A0DB3D-AA7F-45F8-AF5A-3F53F6EF7582}" destId="{D416FABB-092D-403F-9DA1-212DADBD411F}" srcOrd="1" destOrd="0" presId="urn:microsoft.com/office/officeart/2005/8/layout/orgChart1"/>
    <dgm:cxn modelId="{78FCB6D1-CD66-47FB-B732-4C8E1E57E998}" type="presParOf" srcId="{D0EEB665-C99A-44CF-8F1E-6EB11C87B127}" destId="{CF78C12F-E0F6-476F-A1C3-8E42717110AF}" srcOrd="1" destOrd="0" presId="urn:microsoft.com/office/officeart/2005/8/layout/orgChart1"/>
    <dgm:cxn modelId="{BD4BD86E-9106-4590-82F3-3572275B6D58}" type="presParOf" srcId="{D0EEB665-C99A-44CF-8F1E-6EB11C87B127}" destId="{028D2F3B-9758-4A05-BA49-7501C9AE7E04}" srcOrd="2" destOrd="0" presId="urn:microsoft.com/office/officeart/2005/8/layout/orgChart1"/>
    <dgm:cxn modelId="{DDA44A57-C838-40BE-905E-3D69D4CDC8F0}" type="presParOf" srcId="{7BA9294F-D886-4327-9A1D-CABEEB1B85DE}" destId="{3D978536-D4BD-4B57-BBE6-5FF50E01F860}" srcOrd="6" destOrd="0" presId="urn:microsoft.com/office/officeart/2005/8/layout/orgChart1"/>
    <dgm:cxn modelId="{82C7FE8D-7E18-4DC4-B674-647205379A44}" type="presParOf" srcId="{7BA9294F-D886-4327-9A1D-CABEEB1B85DE}" destId="{01E16C37-BEE4-45D7-975E-EF92DEC293DB}" srcOrd="7" destOrd="0" presId="urn:microsoft.com/office/officeart/2005/8/layout/orgChart1"/>
    <dgm:cxn modelId="{03531910-B18A-48D5-BAE4-C19E15BA6E16}" type="presParOf" srcId="{01E16C37-BEE4-45D7-975E-EF92DEC293DB}" destId="{74DCD8CA-EF4A-4FDB-9ECC-08E0080FFE52}" srcOrd="0" destOrd="0" presId="urn:microsoft.com/office/officeart/2005/8/layout/orgChart1"/>
    <dgm:cxn modelId="{41EABAD5-AA26-4CFD-BE95-AA515A579416}" type="presParOf" srcId="{74DCD8CA-EF4A-4FDB-9ECC-08E0080FFE52}" destId="{84498CED-2A4B-4AC5-8C4F-A6FAC4CD049F}" srcOrd="0" destOrd="0" presId="urn:microsoft.com/office/officeart/2005/8/layout/orgChart1"/>
    <dgm:cxn modelId="{83302B91-D95D-45F8-8B16-65060108CC61}" type="presParOf" srcId="{74DCD8CA-EF4A-4FDB-9ECC-08E0080FFE52}" destId="{02D59323-68AB-484B-962A-3AA70AC394A1}" srcOrd="1" destOrd="0" presId="urn:microsoft.com/office/officeart/2005/8/layout/orgChart1"/>
    <dgm:cxn modelId="{17FE6371-2598-47C3-8DB9-2AC36645B9A3}" type="presParOf" srcId="{01E16C37-BEE4-45D7-975E-EF92DEC293DB}" destId="{9259BCCB-2FE6-4F65-8EBE-275C640913C5}" srcOrd="1" destOrd="0" presId="urn:microsoft.com/office/officeart/2005/8/layout/orgChart1"/>
    <dgm:cxn modelId="{F48CC339-83DA-4C3F-8EED-4E9FF1ED9EF2}" type="presParOf" srcId="{01E16C37-BEE4-45D7-975E-EF92DEC293DB}" destId="{53EFC08F-56F3-43B1-BE5B-B6BEC1560B46}" srcOrd="2" destOrd="0" presId="urn:microsoft.com/office/officeart/2005/8/layout/orgChart1"/>
    <dgm:cxn modelId="{F88DA92E-F5AD-4272-A7DA-A0BAB7AF43CE}" type="presParOf" srcId="{99EFA8CD-93CB-46DE-BA3D-D62D0DE7CE3B}" destId="{0B19E254-0B91-4937-AE45-B8E1E3C1CE33}" srcOrd="2" destOrd="0" presId="urn:microsoft.com/office/officeart/2005/8/layout/orgChart1"/>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D978536-D4BD-4B57-BBE6-5FF50E01F860}">
      <dsp:nvSpPr>
        <dsp:cNvPr id="0" name=""/>
        <dsp:cNvSpPr/>
      </dsp:nvSpPr>
      <dsp:spPr>
        <a:xfrm>
          <a:off x="2138362" y="556621"/>
          <a:ext cx="1674778" cy="193776"/>
        </a:xfrm>
        <a:custGeom>
          <a:avLst/>
          <a:gdLst/>
          <a:ahLst/>
          <a:cxnLst/>
          <a:rect l="0" t="0" r="0" b="0"/>
          <a:pathLst>
            <a:path>
              <a:moveTo>
                <a:pt x="0" y="0"/>
              </a:moveTo>
              <a:lnTo>
                <a:pt x="0" y="96888"/>
              </a:lnTo>
              <a:lnTo>
                <a:pt x="1674778" y="96888"/>
              </a:lnTo>
              <a:lnTo>
                <a:pt x="1674778" y="193776"/>
              </a:lnTo>
            </a:path>
          </a:pathLst>
        </a:custGeom>
        <a:noFill/>
        <a:ln w="25400" cap="flat" cmpd="sng" algn="ctr">
          <a:solidFill>
            <a:sysClr val="windowText" lastClr="000000">
              <a:shade val="6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344054C2-0457-4FC2-AA72-9B6616D57434}">
      <dsp:nvSpPr>
        <dsp:cNvPr id="0" name=""/>
        <dsp:cNvSpPr/>
      </dsp:nvSpPr>
      <dsp:spPr>
        <a:xfrm>
          <a:off x="2138362" y="556621"/>
          <a:ext cx="558259" cy="193776"/>
        </a:xfrm>
        <a:custGeom>
          <a:avLst/>
          <a:gdLst/>
          <a:ahLst/>
          <a:cxnLst/>
          <a:rect l="0" t="0" r="0" b="0"/>
          <a:pathLst>
            <a:path>
              <a:moveTo>
                <a:pt x="0" y="0"/>
              </a:moveTo>
              <a:lnTo>
                <a:pt x="0" y="96888"/>
              </a:lnTo>
              <a:lnTo>
                <a:pt x="558259" y="96888"/>
              </a:lnTo>
              <a:lnTo>
                <a:pt x="558259" y="193776"/>
              </a:lnTo>
            </a:path>
          </a:pathLst>
        </a:custGeom>
        <a:noFill/>
        <a:ln w="25400" cap="flat" cmpd="sng" algn="ctr">
          <a:solidFill>
            <a:sysClr val="windowText" lastClr="000000">
              <a:shade val="6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7D284E82-08DA-431B-9011-BF6A59ECE38C}">
      <dsp:nvSpPr>
        <dsp:cNvPr id="0" name=""/>
        <dsp:cNvSpPr/>
      </dsp:nvSpPr>
      <dsp:spPr>
        <a:xfrm>
          <a:off x="1580102" y="556621"/>
          <a:ext cx="558259" cy="193776"/>
        </a:xfrm>
        <a:custGeom>
          <a:avLst/>
          <a:gdLst/>
          <a:ahLst/>
          <a:cxnLst/>
          <a:rect l="0" t="0" r="0" b="0"/>
          <a:pathLst>
            <a:path>
              <a:moveTo>
                <a:pt x="558259" y="0"/>
              </a:moveTo>
              <a:lnTo>
                <a:pt x="558259" y="96888"/>
              </a:lnTo>
              <a:lnTo>
                <a:pt x="0" y="96888"/>
              </a:lnTo>
              <a:lnTo>
                <a:pt x="0" y="193776"/>
              </a:lnTo>
            </a:path>
          </a:pathLst>
        </a:custGeom>
        <a:noFill/>
        <a:ln w="25400" cap="flat" cmpd="sng" algn="ctr">
          <a:solidFill>
            <a:sysClr val="windowText" lastClr="000000">
              <a:shade val="6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4863749B-6EB5-42A9-9BD1-4C702ADF25B8}">
      <dsp:nvSpPr>
        <dsp:cNvPr id="0" name=""/>
        <dsp:cNvSpPr/>
      </dsp:nvSpPr>
      <dsp:spPr>
        <a:xfrm>
          <a:off x="463583" y="556621"/>
          <a:ext cx="1674778" cy="193776"/>
        </a:xfrm>
        <a:custGeom>
          <a:avLst/>
          <a:gdLst/>
          <a:ahLst/>
          <a:cxnLst/>
          <a:rect l="0" t="0" r="0" b="0"/>
          <a:pathLst>
            <a:path>
              <a:moveTo>
                <a:pt x="1674778" y="0"/>
              </a:moveTo>
              <a:lnTo>
                <a:pt x="1674778" y="96888"/>
              </a:lnTo>
              <a:lnTo>
                <a:pt x="0" y="96888"/>
              </a:lnTo>
              <a:lnTo>
                <a:pt x="0" y="193776"/>
              </a:lnTo>
            </a:path>
          </a:pathLst>
        </a:custGeom>
        <a:noFill/>
        <a:ln w="25400" cap="flat" cmpd="sng" algn="ctr">
          <a:solidFill>
            <a:sysClr val="windowText" lastClr="000000">
              <a:shade val="6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sp>
    <dsp:sp modelId="{403B21DB-FE90-4559-99DC-DFD5DB264177}">
      <dsp:nvSpPr>
        <dsp:cNvPr id="0" name=""/>
        <dsp:cNvSpPr/>
      </dsp:nvSpPr>
      <dsp:spPr>
        <a:xfrm>
          <a:off x="1676990" y="95249"/>
          <a:ext cx="922743" cy="461371"/>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nn-NO" sz="1200" kern="1200">
              <a:solidFill>
                <a:sysClr val="windowText" lastClr="000000">
                  <a:hueOff val="0"/>
                  <a:satOff val="0"/>
                  <a:lumOff val="0"/>
                  <a:alphaOff val="0"/>
                </a:sysClr>
              </a:solidFill>
              <a:latin typeface="Arial" pitchFamily="34" charset="0"/>
              <a:ea typeface="+mn-ea"/>
              <a:cs typeface="Arial" pitchFamily="34" charset="0"/>
            </a:rPr>
            <a:t>CPG</a:t>
          </a:r>
        </a:p>
      </dsp:txBody>
      <dsp:txXfrm>
        <a:off x="1676990" y="95249"/>
        <a:ext cx="922743" cy="461371"/>
      </dsp:txXfrm>
    </dsp:sp>
    <dsp:sp modelId="{406A5116-B3F7-4BC4-B8ED-CD99DCF35803}">
      <dsp:nvSpPr>
        <dsp:cNvPr id="0" name=""/>
        <dsp:cNvSpPr/>
      </dsp:nvSpPr>
      <dsp:spPr>
        <a:xfrm>
          <a:off x="2212" y="750397"/>
          <a:ext cx="922743" cy="4040678"/>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nn-NO" sz="1200" u="sng" kern="1200">
              <a:solidFill>
                <a:sysClr val="windowText" lastClr="000000">
                  <a:hueOff val="0"/>
                  <a:satOff val="0"/>
                  <a:lumOff val="0"/>
                  <a:alphaOff val="0"/>
                </a:sysClr>
              </a:solidFill>
              <a:latin typeface="Arial" pitchFamily="34" charset="0"/>
              <a:ea typeface="+mn-ea"/>
              <a:cs typeface="Arial" pitchFamily="34" charset="0"/>
            </a:rPr>
            <a:t>PTA</a:t>
          </a:r>
        </a:p>
        <a:p>
          <a:pPr lvl="0" algn="ctr" defTabSz="533400">
            <a:lnSpc>
              <a:spcPct val="90000"/>
            </a:lnSpc>
            <a:spcBef>
              <a:spcPct val="0"/>
            </a:spcBef>
            <a:spcAft>
              <a:spcPct val="35000"/>
            </a:spcAft>
          </a:pPr>
          <a:r>
            <a:rPr lang="en-GB" sz="800" b="1" kern="1200" dirty="0" smtClean="0">
              <a:solidFill>
                <a:sysClr val="windowText" lastClr="000000">
                  <a:hueOff val="0"/>
                  <a:satOff val="0"/>
                  <a:lumOff val="0"/>
                  <a:alphaOff val="0"/>
                </a:sysClr>
              </a:solidFill>
              <a:latin typeface="Arial" pitchFamily="34" charset="0"/>
              <a:ea typeface="+mn-ea"/>
              <a:cs typeface="Arial" pitchFamily="34" charset="0"/>
            </a:rPr>
            <a:t>1.3 </a:t>
          </a:r>
          <a:r>
            <a:rPr lang="en-GB" sz="800" kern="1200" dirty="0" smtClean="0">
              <a:solidFill>
                <a:sysClr val="windowText" lastClr="000000">
                  <a:hueOff val="0"/>
                  <a:satOff val="0"/>
                  <a:lumOff val="0"/>
                  <a:alphaOff val="0"/>
                </a:sysClr>
              </a:solidFill>
              <a:latin typeface="Arial" pitchFamily="34" charset="0"/>
              <a:ea typeface="+mn-ea"/>
              <a:cs typeface="Arial" pitchFamily="34" charset="0"/>
            </a:rPr>
            <a:t>– PPDR</a:t>
          </a:r>
        </a:p>
        <a:p>
          <a:pPr lvl="0" algn="ctr" defTabSz="533400">
            <a:lnSpc>
              <a:spcPct val="90000"/>
            </a:lnSpc>
            <a:spcBef>
              <a:spcPct val="0"/>
            </a:spcBef>
            <a:spcAft>
              <a:spcPct val="35000"/>
            </a:spcAft>
          </a:pPr>
          <a:r>
            <a:rPr lang="en-GB" sz="800" b="1" kern="1200" dirty="0">
              <a:solidFill>
                <a:sysClr val="windowText" lastClr="000000">
                  <a:hueOff val="0"/>
                  <a:satOff val="0"/>
                  <a:lumOff val="0"/>
                  <a:alphaOff val="0"/>
                </a:sysClr>
              </a:solidFill>
              <a:latin typeface="Arial" pitchFamily="34" charset="0"/>
              <a:ea typeface="+mn-ea"/>
              <a:cs typeface="Arial" pitchFamily="34" charset="0"/>
            </a:rPr>
            <a:t>1.11 </a:t>
          </a:r>
          <a:r>
            <a:rPr lang="en-GB" sz="800" kern="1200" dirty="0">
              <a:solidFill>
                <a:sysClr val="windowText" lastClr="000000">
                  <a:hueOff val="0"/>
                  <a:satOff val="0"/>
                  <a:lumOff val="0"/>
                  <a:alphaOff val="0"/>
                </a:sysClr>
              </a:solidFill>
              <a:latin typeface="Arial" pitchFamily="34" charset="0"/>
              <a:ea typeface="+mn-ea"/>
              <a:cs typeface="Arial" pitchFamily="34" charset="0"/>
            </a:rPr>
            <a:t>– EESS 7-8 GHz</a:t>
          </a:r>
        </a:p>
        <a:p>
          <a:pPr lvl="0" algn="ctr" defTabSz="533400">
            <a:lnSpc>
              <a:spcPct val="90000"/>
            </a:lnSpc>
            <a:spcBef>
              <a:spcPct val="0"/>
            </a:spcBef>
            <a:spcAft>
              <a:spcPct val="35000"/>
            </a:spcAft>
          </a:pPr>
          <a:r>
            <a:rPr lang="en-GB" sz="800" b="1" kern="1200" dirty="0">
              <a:solidFill>
                <a:sysClr val="windowText" lastClr="000000">
                  <a:hueOff val="0"/>
                  <a:satOff val="0"/>
                  <a:lumOff val="0"/>
                  <a:alphaOff val="0"/>
                </a:sysClr>
              </a:solidFill>
              <a:latin typeface="Arial" pitchFamily="34" charset="0"/>
              <a:ea typeface="+mn-ea"/>
              <a:cs typeface="Arial" pitchFamily="34" charset="0"/>
            </a:rPr>
            <a:t>1.12 </a:t>
          </a:r>
          <a:r>
            <a:rPr lang="en-GB" sz="800" kern="1200" dirty="0">
              <a:solidFill>
                <a:sysClr val="windowText" lastClr="000000">
                  <a:hueOff val="0"/>
                  <a:satOff val="0"/>
                  <a:lumOff val="0"/>
                  <a:alphaOff val="0"/>
                </a:sysClr>
              </a:solidFill>
              <a:latin typeface="Arial" pitchFamily="34" charset="0"/>
              <a:ea typeface="+mn-ea"/>
              <a:cs typeface="Arial" pitchFamily="34" charset="0"/>
            </a:rPr>
            <a:t>– EESS</a:t>
          </a:r>
        </a:p>
        <a:p>
          <a:pPr lvl="0" algn="ctr" defTabSz="533400">
            <a:lnSpc>
              <a:spcPct val="90000"/>
            </a:lnSpc>
            <a:spcBef>
              <a:spcPct val="0"/>
            </a:spcBef>
            <a:spcAft>
              <a:spcPct val="35000"/>
            </a:spcAft>
          </a:pPr>
          <a:r>
            <a:rPr lang="en-GB" sz="800" b="1" kern="1200" dirty="0">
              <a:solidFill>
                <a:sysClr val="windowText" lastClr="000000">
                  <a:hueOff val="0"/>
                  <a:satOff val="0"/>
                  <a:lumOff val="0"/>
                  <a:alphaOff val="0"/>
                </a:sysClr>
              </a:solidFill>
              <a:latin typeface="Arial" pitchFamily="34" charset="0"/>
              <a:ea typeface="+mn-ea"/>
              <a:cs typeface="Arial" pitchFamily="34" charset="0"/>
            </a:rPr>
            <a:t>1.13 </a:t>
          </a:r>
          <a:r>
            <a:rPr lang="en-GB" sz="800" kern="1200" dirty="0">
              <a:solidFill>
                <a:sysClr val="windowText" lastClr="000000">
                  <a:hueOff val="0"/>
                  <a:satOff val="0"/>
                  <a:lumOff val="0"/>
                  <a:alphaOff val="0"/>
                </a:sysClr>
              </a:solidFill>
              <a:latin typeface="Arial" pitchFamily="34" charset="0"/>
              <a:ea typeface="+mn-ea"/>
              <a:cs typeface="Arial" pitchFamily="34" charset="0"/>
            </a:rPr>
            <a:t>– Space Research</a:t>
          </a:r>
        </a:p>
        <a:p>
          <a:pPr lvl="0" algn="ctr" defTabSz="533400">
            <a:lnSpc>
              <a:spcPct val="90000"/>
            </a:lnSpc>
            <a:spcBef>
              <a:spcPct val="0"/>
            </a:spcBef>
            <a:spcAft>
              <a:spcPct val="35000"/>
            </a:spcAft>
          </a:pPr>
          <a:r>
            <a:rPr lang="en-GB" sz="800" b="1" kern="1200" dirty="0">
              <a:solidFill>
                <a:sysClr val="windowText" lastClr="000000">
                  <a:hueOff val="0"/>
                  <a:satOff val="0"/>
                  <a:lumOff val="0"/>
                  <a:alphaOff val="0"/>
                </a:sysClr>
              </a:solidFill>
              <a:latin typeface="Arial" pitchFamily="34" charset="0"/>
              <a:ea typeface="+mn-ea"/>
              <a:cs typeface="Arial" pitchFamily="34" charset="0"/>
            </a:rPr>
            <a:t>1.14 </a:t>
          </a:r>
          <a:r>
            <a:rPr lang="en-GB" sz="800" kern="1200" dirty="0">
              <a:solidFill>
                <a:sysClr val="windowText" lastClr="000000">
                  <a:hueOff val="0"/>
                  <a:satOff val="0"/>
                  <a:lumOff val="0"/>
                  <a:alphaOff val="0"/>
                </a:sysClr>
              </a:solidFill>
              <a:latin typeface="Arial" pitchFamily="34" charset="0"/>
              <a:ea typeface="+mn-ea"/>
              <a:cs typeface="Arial" pitchFamily="34" charset="0"/>
            </a:rPr>
            <a:t>– </a:t>
          </a:r>
          <a:r>
            <a:rPr lang="en-GB" sz="800" kern="1200" dirty="0" smtClean="0">
              <a:solidFill>
                <a:sysClr val="windowText" lastClr="000000">
                  <a:hueOff val="0"/>
                  <a:satOff val="0"/>
                  <a:lumOff val="0"/>
                  <a:alphaOff val="0"/>
                </a:sysClr>
              </a:solidFill>
              <a:latin typeface="Arial" pitchFamily="34" charset="0"/>
              <a:ea typeface="+mn-ea"/>
              <a:cs typeface="Arial" pitchFamily="34" charset="0"/>
            </a:rPr>
            <a:t>UTC</a:t>
          </a:r>
          <a:endParaRPr lang="en-GB" sz="800" kern="1200" dirty="0">
            <a:solidFill>
              <a:sysClr val="windowText" lastClr="000000">
                <a:hueOff val="0"/>
                <a:satOff val="0"/>
                <a:lumOff val="0"/>
                <a:alphaOff val="0"/>
              </a:sysClr>
            </a:solidFill>
            <a:latin typeface="Arial" pitchFamily="34" charset="0"/>
            <a:ea typeface="+mn-ea"/>
            <a:cs typeface="Arial" pitchFamily="34" charset="0"/>
          </a:endParaRPr>
        </a:p>
        <a:p>
          <a:pPr lvl="0" algn="ctr" defTabSz="533400">
            <a:lnSpc>
              <a:spcPct val="90000"/>
            </a:lnSpc>
            <a:spcBef>
              <a:spcPct val="0"/>
            </a:spcBef>
            <a:spcAft>
              <a:spcPct val="35000"/>
            </a:spcAft>
          </a:pPr>
          <a:r>
            <a:rPr lang="en-GB" sz="800" b="1" kern="1200" dirty="0">
              <a:solidFill>
                <a:sysClr val="windowText" lastClr="000000">
                  <a:hueOff val="0"/>
                  <a:satOff val="0"/>
                  <a:lumOff val="0"/>
                  <a:alphaOff val="0"/>
                </a:sysClr>
              </a:solidFill>
              <a:latin typeface="Arial" pitchFamily="34" charset="0"/>
              <a:ea typeface="+mn-ea"/>
              <a:cs typeface="Arial" pitchFamily="34" charset="0"/>
            </a:rPr>
            <a:t>2 </a:t>
          </a:r>
          <a:r>
            <a:rPr lang="en-GB" sz="800" kern="1200" dirty="0">
              <a:solidFill>
                <a:sysClr val="windowText" lastClr="000000">
                  <a:hueOff val="0"/>
                  <a:satOff val="0"/>
                  <a:lumOff val="0"/>
                  <a:alphaOff val="0"/>
                </a:sysClr>
              </a:solidFill>
              <a:latin typeface="Arial" pitchFamily="34" charset="0"/>
              <a:ea typeface="+mn-ea"/>
              <a:cs typeface="Arial" pitchFamily="34" charset="0"/>
            </a:rPr>
            <a:t>– Examine RRs incorporated by reference</a:t>
          </a:r>
        </a:p>
        <a:p>
          <a:pPr lvl="0" algn="ctr" defTabSz="533400">
            <a:lnSpc>
              <a:spcPct val="90000"/>
            </a:lnSpc>
            <a:spcBef>
              <a:spcPct val="0"/>
            </a:spcBef>
            <a:spcAft>
              <a:spcPct val="35000"/>
            </a:spcAft>
          </a:pPr>
          <a:r>
            <a:rPr lang="en-GB" sz="800" b="1" kern="1200" dirty="0">
              <a:solidFill>
                <a:sysClr val="windowText" lastClr="000000">
                  <a:hueOff val="0"/>
                  <a:satOff val="0"/>
                  <a:lumOff val="0"/>
                  <a:alphaOff val="0"/>
                </a:sysClr>
              </a:solidFill>
              <a:latin typeface="Arial" pitchFamily="34" charset="0"/>
              <a:ea typeface="+mn-ea"/>
              <a:cs typeface="Arial" pitchFamily="34" charset="0"/>
            </a:rPr>
            <a:t>4 </a:t>
          </a:r>
          <a:r>
            <a:rPr lang="en-GB" sz="800" kern="1200" dirty="0">
              <a:solidFill>
                <a:sysClr val="windowText" lastClr="000000">
                  <a:hueOff val="0"/>
                  <a:satOff val="0"/>
                  <a:lumOff val="0"/>
                  <a:alphaOff val="0"/>
                </a:sysClr>
              </a:solidFill>
              <a:latin typeface="Arial" pitchFamily="34" charset="0"/>
              <a:ea typeface="+mn-ea"/>
              <a:cs typeface="Arial" pitchFamily="34" charset="0"/>
            </a:rPr>
            <a:t>– Review of </a:t>
          </a:r>
          <a:r>
            <a:rPr lang="en-GB" sz="800" kern="1200" dirty="0" smtClean="0">
              <a:solidFill>
                <a:sysClr val="windowText" lastClr="000000">
                  <a:hueOff val="0"/>
                  <a:satOff val="0"/>
                  <a:lumOff val="0"/>
                  <a:alphaOff val="0"/>
                </a:sysClr>
              </a:solidFill>
              <a:latin typeface="Arial" pitchFamily="34" charset="0"/>
              <a:ea typeface="+mn-ea"/>
              <a:cs typeface="Arial" pitchFamily="34" charset="0"/>
            </a:rPr>
            <a:t>res/</a:t>
          </a:r>
          <a:r>
            <a:rPr lang="en-GB" sz="800" kern="1200" dirty="0" err="1" smtClean="0">
              <a:solidFill>
                <a:sysClr val="windowText" lastClr="000000">
                  <a:hueOff val="0"/>
                  <a:satOff val="0"/>
                  <a:lumOff val="0"/>
                  <a:alphaOff val="0"/>
                </a:sysClr>
              </a:solidFill>
              <a:latin typeface="Arial" pitchFamily="34" charset="0"/>
              <a:ea typeface="+mn-ea"/>
              <a:cs typeface="Arial" pitchFamily="34" charset="0"/>
            </a:rPr>
            <a:t>recs</a:t>
          </a:r>
          <a:endParaRPr lang="en-GB" sz="800" kern="1200" dirty="0" smtClean="0">
            <a:solidFill>
              <a:sysClr val="windowText" lastClr="000000">
                <a:hueOff val="0"/>
                <a:satOff val="0"/>
                <a:lumOff val="0"/>
                <a:alphaOff val="0"/>
              </a:sysClr>
            </a:solidFill>
            <a:latin typeface="Arial" pitchFamily="34" charset="0"/>
            <a:ea typeface="+mn-ea"/>
            <a:cs typeface="Arial" pitchFamily="34" charset="0"/>
          </a:endParaRPr>
        </a:p>
        <a:p>
          <a:pPr lvl="0" algn="ctr" defTabSz="533400">
            <a:lnSpc>
              <a:spcPct val="90000"/>
            </a:lnSpc>
            <a:spcBef>
              <a:spcPct val="0"/>
            </a:spcBef>
            <a:spcAft>
              <a:spcPct val="35000"/>
            </a:spcAft>
          </a:pPr>
          <a:r>
            <a:rPr lang="en-GB" sz="800" b="1" kern="1200" dirty="0" smtClean="0">
              <a:solidFill>
                <a:sysClr val="windowText" lastClr="000000">
                  <a:hueOff val="0"/>
                  <a:satOff val="0"/>
                  <a:lumOff val="0"/>
                  <a:alphaOff val="0"/>
                </a:sysClr>
              </a:solidFill>
              <a:latin typeface="Arial" pitchFamily="34" charset="0"/>
              <a:ea typeface="+mn-ea"/>
              <a:cs typeface="Arial" pitchFamily="34" charset="0"/>
            </a:rPr>
            <a:t>8</a:t>
          </a:r>
          <a:endParaRPr lang="en-GB" sz="800" kern="1200" dirty="0">
            <a:solidFill>
              <a:sysClr val="windowText" lastClr="000000">
                <a:hueOff val="0"/>
                <a:satOff val="0"/>
                <a:lumOff val="0"/>
                <a:alphaOff val="0"/>
              </a:sysClr>
            </a:solidFill>
            <a:latin typeface="Arial" pitchFamily="34" charset="0"/>
            <a:ea typeface="+mn-ea"/>
            <a:cs typeface="Arial" pitchFamily="34" charset="0"/>
          </a:endParaRPr>
        </a:p>
        <a:p>
          <a:pPr lvl="0" algn="ctr" defTabSz="533400">
            <a:lnSpc>
              <a:spcPct val="90000"/>
            </a:lnSpc>
            <a:spcBef>
              <a:spcPct val="0"/>
            </a:spcBef>
            <a:spcAft>
              <a:spcPct val="35000"/>
            </a:spcAft>
          </a:pPr>
          <a:r>
            <a:rPr lang="en-GB" sz="800" b="1" kern="1200" dirty="0">
              <a:solidFill>
                <a:sysClr val="windowText" lastClr="000000">
                  <a:hueOff val="0"/>
                  <a:satOff val="0"/>
                  <a:lumOff val="0"/>
                  <a:alphaOff val="0"/>
                </a:sysClr>
              </a:solidFill>
              <a:latin typeface="Arial" pitchFamily="34" charset="0"/>
              <a:ea typeface="+mn-ea"/>
              <a:cs typeface="Arial" pitchFamily="34" charset="0"/>
            </a:rPr>
            <a:t>9.1.4 </a:t>
          </a:r>
          <a:r>
            <a:rPr lang="en-GB" sz="800" kern="1200" dirty="0">
              <a:solidFill>
                <a:sysClr val="windowText" lastClr="000000">
                  <a:hueOff val="0"/>
                  <a:satOff val="0"/>
                  <a:lumOff val="0"/>
                  <a:alphaOff val="0"/>
                </a:sysClr>
              </a:solidFill>
              <a:latin typeface="Arial" pitchFamily="34" charset="0"/>
              <a:ea typeface="+mn-ea"/>
              <a:cs typeface="Arial" pitchFamily="34" charset="0"/>
            </a:rPr>
            <a:t>– Updated RRs</a:t>
          </a:r>
        </a:p>
        <a:p>
          <a:pPr lvl="0" algn="ctr" defTabSz="533400">
            <a:lnSpc>
              <a:spcPct val="90000"/>
            </a:lnSpc>
            <a:spcBef>
              <a:spcPct val="0"/>
            </a:spcBef>
            <a:spcAft>
              <a:spcPct val="35000"/>
            </a:spcAft>
          </a:pPr>
          <a:r>
            <a:rPr lang="en-GB" sz="800" b="1" kern="1200" dirty="0">
              <a:solidFill>
                <a:sysClr val="windowText" lastClr="000000">
                  <a:hueOff val="0"/>
                  <a:satOff val="0"/>
                  <a:lumOff val="0"/>
                  <a:alphaOff val="0"/>
                </a:sysClr>
              </a:solidFill>
              <a:latin typeface="Arial" pitchFamily="34" charset="0"/>
              <a:ea typeface="+mn-ea"/>
              <a:cs typeface="Arial" pitchFamily="34" charset="0"/>
            </a:rPr>
            <a:t>9.1.6 </a:t>
          </a:r>
          <a:r>
            <a:rPr lang="en-GB" sz="800" kern="1200" dirty="0">
              <a:solidFill>
                <a:sysClr val="windowText" lastClr="000000">
                  <a:hueOff val="0"/>
                  <a:satOff val="0"/>
                  <a:lumOff val="0"/>
                  <a:alphaOff val="0"/>
                </a:sysClr>
              </a:solidFill>
              <a:latin typeface="Arial" pitchFamily="34" charset="0"/>
              <a:ea typeface="+mn-ea"/>
              <a:cs typeface="Arial" pitchFamily="34" charset="0"/>
            </a:rPr>
            <a:t>– Review of definitions (Fixed service/fixed station &amp; mobile station)</a:t>
          </a:r>
        </a:p>
        <a:p>
          <a:pPr lvl="0" algn="ctr" defTabSz="533400">
            <a:lnSpc>
              <a:spcPct val="90000"/>
            </a:lnSpc>
            <a:spcBef>
              <a:spcPct val="0"/>
            </a:spcBef>
            <a:spcAft>
              <a:spcPct val="35000"/>
            </a:spcAft>
          </a:pPr>
          <a:r>
            <a:rPr lang="en-GB" sz="800" b="1" kern="1200" dirty="0">
              <a:solidFill>
                <a:sysClr val="windowText" lastClr="000000">
                  <a:hueOff val="0"/>
                  <a:satOff val="0"/>
                  <a:lumOff val="0"/>
                  <a:alphaOff val="0"/>
                </a:sysClr>
              </a:solidFill>
              <a:latin typeface="Arial" pitchFamily="34" charset="0"/>
              <a:ea typeface="+mn-ea"/>
              <a:cs typeface="Arial" pitchFamily="34" charset="0"/>
            </a:rPr>
            <a:t>9.1.7 </a:t>
          </a:r>
          <a:r>
            <a:rPr lang="en-GB" sz="800" kern="1200" dirty="0">
              <a:solidFill>
                <a:sysClr val="windowText" lastClr="000000">
                  <a:hueOff val="0"/>
                  <a:satOff val="0"/>
                  <a:lumOff val="0"/>
                  <a:alphaOff val="0"/>
                </a:sysClr>
              </a:solidFill>
              <a:latin typeface="Arial" pitchFamily="34" charset="0"/>
              <a:ea typeface="+mn-ea"/>
              <a:cs typeface="Arial" pitchFamily="34" charset="0"/>
            </a:rPr>
            <a:t>– Spectrum management guidelines for Emergency &amp; Disaster relief </a:t>
          </a:r>
          <a:endParaRPr lang="en-GB" sz="800" kern="1200" dirty="0" smtClean="0">
            <a:solidFill>
              <a:sysClr val="windowText" lastClr="000000">
                <a:hueOff val="0"/>
                <a:satOff val="0"/>
                <a:lumOff val="0"/>
                <a:alphaOff val="0"/>
              </a:sysClr>
            </a:solidFill>
            <a:latin typeface="Arial" pitchFamily="34" charset="0"/>
            <a:ea typeface="+mn-ea"/>
            <a:cs typeface="Arial" pitchFamily="34" charset="0"/>
          </a:endParaRPr>
        </a:p>
        <a:p>
          <a:pPr lvl="0" algn="ctr" defTabSz="533400">
            <a:lnSpc>
              <a:spcPct val="90000"/>
            </a:lnSpc>
            <a:spcBef>
              <a:spcPct val="0"/>
            </a:spcBef>
            <a:spcAft>
              <a:spcPct val="35000"/>
            </a:spcAft>
          </a:pPr>
          <a:r>
            <a:rPr lang="en-GB" sz="800" b="1" kern="1200" dirty="0" smtClean="0">
              <a:solidFill>
                <a:sysClr val="windowText" lastClr="000000">
                  <a:hueOff val="0"/>
                  <a:satOff val="0"/>
                  <a:lumOff val="0"/>
                  <a:alphaOff val="0"/>
                </a:sysClr>
              </a:solidFill>
              <a:latin typeface="Arial" pitchFamily="34" charset="0"/>
              <a:ea typeface="+mn-ea"/>
              <a:cs typeface="Arial" pitchFamily="34" charset="0"/>
            </a:rPr>
            <a:t>9.1.8 </a:t>
          </a:r>
          <a:r>
            <a:rPr lang="en-GB" sz="800" kern="1200" dirty="0" smtClean="0">
              <a:solidFill>
                <a:sysClr val="windowText" lastClr="000000">
                  <a:hueOff val="0"/>
                  <a:satOff val="0"/>
                  <a:lumOff val="0"/>
                  <a:alphaOff val="0"/>
                </a:sysClr>
              </a:solidFill>
              <a:latin typeface="Arial" pitchFamily="34" charset="0"/>
              <a:ea typeface="+mn-ea"/>
              <a:cs typeface="Arial" pitchFamily="34" charset="0"/>
            </a:rPr>
            <a:t>– </a:t>
          </a:r>
          <a:r>
            <a:rPr lang="en-GB" sz="800" kern="1200" dirty="0" err="1" smtClean="0">
              <a:solidFill>
                <a:sysClr val="windowText" lastClr="000000">
                  <a:hueOff val="0"/>
                  <a:satOff val="0"/>
                  <a:lumOff val="0"/>
                  <a:alphaOff val="0"/>
                </a:sysClr>
              </a:solidFill>
              <a:latin typeface="Arial" pitchFamily="34" charset="0"/>
              <a:ea typeface="+mn-ea"/>
              <a:cs typeface="Arial" pitchFamily="34" charset="0"/>
            </a:rPr>
            <a:t>Nano</a:t>
          </a:r>
          <a:r>
            <a:rPr lang="en-GB" sz="800" kern="1200" dirty="0" smtClean="0">
              <a:solidFill>
                <a:sysClr val="windowText" lastClr="000000">
                  <a:hueOff val="0"/>
                  <a:satOff val="0"/>
                  <a:lumOff val="0"/>
                  <a:alphaOff val="0"/>
                </a:sysClr>
              </a:solidFill>
              <a:latin typeface="Arial" pitchFamily="34" charset="0"/>
              <a:ea typeface="+mn-ea"/>
              <a:cs typeface="Arial" pitchFamily="34" charset="0"/>
            </a:rPr>
            <a:t> </a:t>
          </a:r>
          <a:r>
            <a:rPr lang="en-GB" sz="800" kern="1200" dirty="0" err="1" smtClean="0">
              <a:solidFill>
                <a:sysClr val="windowText" lastClr="000000">
                  <a:hueOff val="0"/>
                  <a:satOff val="0"/>
                  <a:lumOff val="0"/>
                  <a:alphaOff val="0"/>
                </a:sysClr>
              </a:solidFill>
              <a:latin typeface="Arial" pitchFamily="34" charset="0"/>
              <a:ea typeface="+mn-ea"/>
              <a:cs typeface="Arial" pitchFamily="34" charset="0"/>
            </a:rPr>
            <a:t>Sats</a:t>
          </a:r>
          <a:endParaRPr lang="en-GB" sz="800" kern="1200" dirty="0" smtClean="0">
            <a:solidFill>
              <a:sysClr val="windowText" lastClr="000000">
                <a:hueOff val="0"/>
                <a:satOff val="0"/>
                <a:lumOff val="0"/>
                <a:alphaOff val="0"/>
              </a:sysClr>
            </a:solidFill>
            <a:latin typeface="Arial" pitchFamily="34" charset="0"/>
            <a:ea typeface="+mn-ea"/>
            <a:cs typeface="Arial" pitchFamily="34" charset="0"/>
          </a:endParaRPr>
        </a:p>
        <a:p>
          <a:pPr lvl="0" algn="ctr" defTabSz="533400">
            <a:lnSpc>
              <a:spcPct val="90000"/>
            </a:lnSpc>
            <a:spcBef>
              <a:spcPct val="0"/>
            </a:spcBef>
            <a:spcAft>
              <a:spcPct val="35000"/>
            </a:spcAft>
          </a:pPr>
          <a:r>
            <a:rPr lang="en-GB" sz="800" b="1" kern="1200" dirty="0" smtClean="0">
              <a:solidFill>
                <a:sysClr val="windowText" lastClr="000000">
                  <a:hueOff val="0"/>
                  <a:satOff val="0"/>
                  <a:lumOff val="0"/>
                  <a:alphaOff val="0"/>
                </a:sysClr>
              </a:solidFill>
              <a:latin typeface="Arial" pitchFamily="34" charset="0"/>
              <a:ea typeface="+mn-ea"/>
              <a:cs typeface="Arial" pitchFamily="34" charset="0"/>
            </a:rPr>
            <a:t>10 </a:t>
          </a:r>
          <a:r>
            <a:rPr lang="en-GB" sz="800" kern="1200" dirty="0" smtClean="0">
              <a:solidFill>
                <a:sysClr val="windowText" lastClr="000000">
                  <a:hueOff val="0"/>
                  <a:satOff val="0"/>
                  <a:lumOff val="0"/>
                  <a:alphaOff val="0"/>
                </a:sysClr>
              </a:solidFill>
              <a:latin typeface="Arial" pitchFamily="34" charset="0"/>
              <a:ea typeface="+mn-ea"/>
              <a:cs typeface="Arial" pitchFamily="34" charset="0"/>
            </a:rPr>
            <a:t>– WRC-18 Agenda</a:t>
          </a:r>
        </a:p>
        <a:p>
          <a:pPr lvl="0" algn="ctr" defTabSz="533400">
            <a:lnSpc>
              <a:spcPct val="90000"/>
            </a:lnSpc>
            <a:spcBef>
              <a:spcPct val="0"/>
            </a:spcBef>
            <a:spcAft>
              <a:spcPct val="35000"/>
            </a:spcAft>
          </a:pPr>
          <a:r>
            <a:rPr lang="en-GB" sz="800" b="1" kern="1200" dirty="0" smtClean="0">
              <a:solidFill>
                <a:sysClr val="windowText" lastClr="000000">
                  <a:hueOff val="0"/>
                  <a:satOff val="0"/>
                  <a:lumOff val="0"/>
                  <a:alphaOff val="0"/>
                </a:sysClr>
              </a:solidFill>
              <a:latin typeface="Arial" pitchFamily="34" charset="0"/>
              <a:ea typeface="+mn-ea"/>
              <a:cs typeface="Arial" pitchFamily="34" charset="0"/>
            </a:rPr>
            <a:t>RA15/RAG related matters (maybe  PTE at a later date</a:t>
          </a:r>
          <a:endParaRPr lang="nn-NO" sz="800" kern="1200">
            <a:solidFill>
              <a:sysClr val="windowText" lastClr="000000">
                <a:hueOff val="0"/>
                <a:satOff val="0"/>
                <a:lumOff val="0"/>
                <a:alphaOff val="0"/>
              </a:sysClr>
            </a:solidFill>
            <a:latin typeface="Arial" pitchFamily="34" charset="0"/>
            <a:ea typeface="+mn-ea"/>
            <a:cs typeface="Arial" pitchFamily="34" charset="0"/>
          </a:endParaRPr>
        </a:p>
      </dsp:txBody>
      <dsp:txXfrm>
        <a:off x="2212" y="750397"/>
        <a:ext cx="922743" cy="4040678"/>
      </dsp:txXfrm>
    </dsp:sp>
    <dsp:sp modelId="{49BA002F-6AA4-4665-ACF7-93A804D0B764}">
      <dsp:nvSpPr>
        <dsp:cNvPr id="0" name=""/>
        <dsp:cNvSpPr/>
      </dsp:nvSpPr>
      <dsp:spPr>
        <a:xfrm>
          <a:off x="1118731" y="750397"/>
          <a:ext cx="922743" cy="3526322"/>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nn-NO" sz="1200" u="sng" kern="1200">
              <a:solidFill>
                <a:sysClr val="windowText" lastClr="000000">
                  <a:hueOff val="0"/>
                  <a:satOff val="0"/>
                  <a:lumOff val="0"/>
                  <a:alphaOff val="0"/>
                </a:sysClr>
              </a:solidFill>
              <a:latin typeface="Arial" pitchFamily="34" charset="0"/>
              <a:ea typeface="+mn-ea"/>
              <a:cs typeface="Arial" pitchFamily="34" charset="0"/>
            </a:rPr>
            <a:t>PTB</a:t>
          </a:r>
        </a:p>
        <a:p>
          <a:pPr lvl="0" algn="ctr" defTabSz="533400">
            <a:lnSpc>
              <a:spcPct val="90000"/>
            </a:lnSpc>
            <a:spcBef>
              <a:spcPct val="0"/>
            </a:spcBef>
            <a:spcAft>
              <a:spcPct val="35000"/>
            </a:spcAft>
          </a:pPr>
          <a:r>
            <a:rPr lang="en-GB" sz="800" b="1" kern="1200" dirty="0">
              <a:solidFill>
                <a:sysClr val="windowText" lastClr="000000">
                  <a:hueOff val="0"/>
                  <a:satOff val="0"/>
                  <a:lumOff val="0"/>
                  <a:alphaOff val="0"/>
                </a:sysClr>
              </a:solidFill>
              <a:latin typeface="Arial" pitchFamily="34" charset="0"/>
              <a:ea typeface="+mn-ea"/>
              <a:cs typeface="Arial" pitchFamily="34" charset="0"/>
            </a:rPr>
            <a:t>1.6 </a:t>
          </a:r>
          <a:r>
            <a:rPr lang="en-GB" sz="800" kern="1200" dirty="0">
              <a:solidFill>
                <a:sysClr val="windowText" lastClr="000000">
                  <a:hueOff val="0"/>
                  <a:satOff val="0"/>
                  <a:lumOff val="0"/>
                  <a:alphaOff val="0"/>
                </a:sysClr>
              </a:solidFill>
              <a:latin typeface="Arial" pitchFamily="34" charset="0"/>
              <a:ea typeface="+mn-ea"/>
              <a:cs typeface="Arial" pitchFamily="34" charset="0"/>
            </a:rPr>
            <a:t>– Primary Satellite service in 10-17 GHz and 13-17 GHz</a:t>
          </a:r>
        </a:p>
        <a:p>
          <a:pPr lvl="0" algn="ctr" defTabSz="533400">
            <a:lnSpc>
              <a:spcPct val="90000"/>
            </a:lnSpc>
            <a:spcBef>
              <a:spcPct val="0"/>
            </a:spcBef>
            <a:spcAft>
              <a:spcPct val="35000"/>
            </a:spcAft>
          </a:pPr>
          <a:endParaRPr lang="en-GB" sz="800" kern="1200" dirty="0">
            <a:solidFill>
              <a:sysClr val="windowText" lastClr="000000">
                <a:hueOff val="0"/>
                <a:satOff val="0"/>
                <a:lumOff val="0"/>
                <a:alphaOff val="0"/>
              </a:sysClr>
            </a:solidFill>
            <a:latin typeface="Arial" pitchFamily="34" charset="0"/>
            <a:ea typeface="+mn-ea"/>
            <a:cs typeface="Arial" pitchFamily="34" charset="0"/>
          </a:endParaRPr>
        </a:p>
        <a:p>
          <a:pPr lvl="0" algn="ctr" defTabSz="533400">
            <a:lnSpc>
              <a:spcPct val="90000"/>
            </a:lnSpc>
            <a:spcBef>
              <a:spcPct val="0"/>
            </a:spcBef>
            <a:spcAft>
              <a:spcPct val="35000"/>
            </a:spcAft>
          </a:pPr>
          <a:r>
            <a:rPr lang="en-GB" sz="800" b="1" kern="1200" dirty="0">
              <a:solidFill>
                <a:sysClr val="windowText" lastClr="000000">
                  <a:hueOff val="0"/>
                  <a:satOff val="0"/>
                  <a:lumOff val="0"/>
                  <a:alphaOff val="0"/>
                </a:sysClr>
              </a:solidFill>
              <a:latin typeface="Arial" pitchFamily="34" charset="0"/>
              <a:ea typeface="+mn-ea"/>
              <a:cs typeface="Arial" pitchFamily="34" charset="0"/>
            </a:rPr>
            <a:t>1.7 </a:t>
          </a:r>
          <a:r>
            <a:rPr lang="en-GB" sz="800" kern="1200" dirty="0">
              <a:solidFill>
                <a:sysClr val="windowText" lastClr="000000">
                  <a:hueOff val="0"/>
                  <a:satOff val="0"/>
                  <a:lumOff val="0"/>
                  <a:alphaOff val="0"/>
                </a:sysClr>
              </a:solidFill>
              <a:latin typeface="Arial" pitchFamily="34" charset="0"/>
              <a:ea typeface="+mn-ea"/>
              <a:cs typeface="Arial" pitchFamily="34" charset="0"/>
            </a:rPr>
            <a:t>– Review use of 5091-5150 MHz by FSS</a:t>
          </a:r>
        </a:p>
        <a:p>
          <a:pPr lvl="0" algn="ctr" defTabSz="533400">
            <a:lnSpc>
              <a:spcPct val="90000"/>
            </a:lnSpc>
            <a:spcBef>
              <a:spcPct val="0"/>
            </a:spcBef>
            <a:spcAft>
              <a:spcPct val="35000"/>
            </a:spcAft>
          </a:pPr>
          <a:endParaRPr lang="en-GB" sz="800" kern="1200" dirty="0">
            <a:solidFill>
              <a:sysClr val="windowText" lastClr="000000">
                <a:hueOff val="0"/>
                <a:satOff val="0"/>
                <a:lumOff val="0"/>
                <a:alphaOff val="0"/>
              </a:sysClr>
            </a:solidFill>
            <a:latin typeface="Arial" pitchFamily="34" charset="0"/>
            <a:ea typeface="+mn-ea"/>
            <a:cs typeface="Arial" pitchFamily="34" charset="0"/>
          </a:endParaRPr>
        </a:p>
        <a:p>
          <a:pPr lvl="0" algn="ctr" defTabSz="533400">
            <a:lnSpc>
              <a:spcPct val="90000"/>
            </a:lnSpc>
            <a:spcBef>
              <a:spcPct val="0"/>
            </a:spcBef>
            <a:spcAft>
              <a:spcPct val="35000"/>
            </a:spcAft>
          </a:pPr>
          <a:r>
            <a:rPr lang="en-GB" sz="800" b="1" kern="1200" dirty="0">
              <a:solidFill>
                <a:sysClr val="windowText" lastClr="000000">
                  <a:hueOff val="0"/>
                  <a:satOff val="0"/>
                  <a:lumOff val="0"/>
                  <a:alphaOff val="0"/>
                </a:sysClr>
              </a:solidFill>
              <a:latin typeface="Arial" pitchFamily="34" charset="0"/>
              <a:ea typeface="+mn-ea"/>
              <a:cs typeface="Arial" pitchFamily="34" charset="0"/>
            </a:rPr>
            <a:t>1.8 </a:t>
          </a:r>
          <a:r>
            <a:rPr lang="en-GB" sz="800" kern="1200" dirty="0">
              <a:solidFill>
                <a:sysClr val="windowText" lastClr="000000">
                  <a:hueOff val="0"/>
                  <a:satOff val="0"/>
                  <a:lumOff val="0"/>
                  <a:alphaOff val="0"/>
                </a:sysClr>
              </a:solidFill>
              <a:latin typeface="Arial" pitchFamily="34" charset="0"/>
              <a:ea typeface="+mn-ea"/>
              <a:cs typeface="Arial" pitchFamily="34" charset="0"/>
            </a:rPr>
            <a:t>– ESVs</a:t>
          </a:r>
        </a:p>
        <a:p>
          <a:pPr lvl="0" algn="ctr" defTabSz="533400">
            <a:lnSpc>
              <a:spcPct val="90000"/>
            </a:lnSpc>
            <a:spcBef>
              <a:spcPct val="0"/>
            </a:spcBef>
            <a:spcAft>
              <a:spcPct val="35000"/>
            </a:spcAft>
          </a:pPr>
          <a:endParaRPr lang="en-GB" sz="800" kern="1200" dirty="0">
            <a:solidFill>
              <a:sysClr val="windowText" lastClr="000000">
                <a:hueOff val="0"/>
                <a:satOff val="0"/>
                <a:lumOff val="0"/>
                <a:alphaOff val="0"/>
              </a:sysClr>
            </a:solidFill>
            <a:latin typeface="Arial" pitchFamily="34" charset="0"/>
            <a:ea typeface="+mn-ea"/>
            <a:cs typeface="Arial" pitchFamily="34" charset="0"/>
          </a:endParaRPr>
        </a:p>
        <a:p>
          <a:pPr lvl="0" algn="ctr" defTabSz="533400">
            <a:lnSpc>
              <a:spcPct val="90000"/>
            </a:lnSpc>
            <a:spcBef>
              <a:spcPct val="0"/>
            </a:spcBef>
            <a:spcAft>
              <a:spcPct val="35000"/>
            </a:spcAft>
          </a:pPr>
          <a:r>
            <a:rPr lang="en-GB" sz="800" b="1" kern="1200" dirty="0">
              <a:solidFill>
                <a:sysClr val="windowText" lastClr="000000">
                  <a:hueOff val="0"/>
                  <a:satOff val="0"/>
                  <a:lumOff val="0"/>
                  <a:alphaOff val="0"/>
                </a:sysClr>
              </a:solidFill>
              <a:latin typeface="Arial" pitchFamily="34" charset="0"/>
              <a:ea typeface="+mn-ea"/>
              <a:cs typeface="Arial" pitchFamily="34" charset="0"/>
            </a:rPr>
            <a:t>1.9 </a:t>
          </a:r>
          <a:r>
            <a:rPr lang="en-GB" sz="800" kern="1200" dirty="0">
              <a:solidFill>
                <a:sysClr val="windowText" lastClr="000000">
                  <a:hueOff val="0"/>
                  <a:satOff val="0"/>
                  <a:lumOff val="0"/>
                  <a:alphaOff val="0"/>
                </a:sysClr>
              </a:solidFill>
              <a:latin typeface="Arial" pitchFamily="34" charset="0"/>
              <a:ea typeface="+mn-ea"/>
              <a:cs typeface="Arial" pitchFamily="34" charset="0"/>
            </a:rPr>
            <a:t>– Possible new </a:t>
          </a:r>
        </a:p>
        <a:p>
          <a:pPr lvl="0" algn="ctr" defTabSz="533400">
            <a:lnSpc>
              <a:spcPct val="90000"/>
            </a:lnSpc>
            <a:spcBef>
              <a:spcPct val="0"/>
            </a:spcBef>
            <a:spcAft>
              <a:spcPct val="35000"/>
            </a:spcAft>
          </a:pPr>
          <a:r>
            <a:rPr lang="en-GB" sz="800" kern="1200" dirty="0">
              <a:solidFill>
                <a:sysClr val="windowText" lastClr="000000">
                  <a:hueOff val="0"/>
                  <a:satOff val="0"/>
                  <a:lumOff val="0"/>
                  <a:alphaOff val="0"/>
                </a:sysClr>
              </a:solidFill>
              <a:latin typeface="Arial" pitchFamily="34" charset="0"/>
              <a:ea typeface="+mn-ea"/>
              <a:cs typeface="Arial" pitchFamily="34" charset="0"/>
            </a:rPr>
            <a:t>FSS/MMSS in 7/8 GHz range</a:t>
          </a:r>
        </a:p>
        <a:p>
          <a:pPr lvl="0" algn="ctr" defTabSz="533400">
            <a:lnSpc>
              <a:spcPct val="90000"/>
            </a:lnSpc>
            <a:spcBef>
              <a:spcPct val="0"/>
            </a:spcBef>
            <a:spcAft>
              <a:spcPct val="35000"/>
            </a:spcAft>
          </a:pPr>
          <a:endParaRPr lang="en-GB" sz="800" kern="1200" dirty="0">
            <a:solidFill>
              <a:sysClr val="windowText" lastClr="000000">
                <a:hueOff val="0"/>
                <a:satOff val="0"/>
                <a:lumOff val="0"/>
                <a:alphaOff val="0"/>
              </a:sysClr>
            </a:solidFill>
            <a:latin typeface="Arial" pitchFamily="34" charset="0"/>
            <a:ea typeface="+mn-ea"/>
            <a:cs typeface="Arial" pitchFamily="34" charset="0"/>
          </a:endParaRPr>
        </a:p>
        <a:p>
          <a:pPr lvl="0" algn="ctr" defTabSz="533400">
            <a:lnSpc>
              <a:spcPct val="90000"/>
            </a:lnSpc>
            <a:spcBef>
              <a:spcPct val="0"/>
            </a:spcBef>
            <a:spcAft>
              <a:spcPct val="35000"/>
            </a:spcAft>
          </a:pPr>
          <a:r>
            <a:rPr lang="it-IT" sz="800" b="1" kern="1200" dirty="0">
              <a:solidFill>
                <a:sysClr val="windowText" lastClr="000000">
                  <a:hueOff val="0"/>
                  <a:satOff val="0"/>
                  <a:lumOff val="0"/>
                  <a:alphaOff val="0"/>
                </a:sysClr>
              </a:solidFill>
              <a:latin typeface="Arial" pitchFamily="34" charset="0"/>
              <a:ea typeface="+mn-ea"/>
              <a:cs typeface="Arial" pitchFamily="34" charset="0"/>
            </a:rPr>
            <a:t>1.10 </a:t>
          </a:r>
          <a:r>
            <a:rPr lang="it-IT" sz="800" kern="1200" dirty="0">
              <a:solidFill>
                <a:sysClr val="windowText" lastClr="000000">
                  <a:hueOff val="0"/>
                  <a:satOff val="0"/>
                  <a:lumOff val="0"/>
                  <a:alphaOff val="0"/>
                </a:sysClr>
              </a:solidFill>
              <a:latin typeface="Arial" pitchFamily="34" charset="0"/>
              <a:ea typeface="+mn-ea"/>
              <a:cs typeface="Arial" pitchFamily="34" charset="0"/>
            </a:rPr>
            <a:t>– MSS 22-26 GHz</a:t>
          </a:r>
        </a:p>
        <a:p>
          <a:pPr lvl="0" algn="ctr" defTabSz="533400">
            <a:lnSpc>
              <a:spcPct val="90000"/>
            </a:lnSpc>
            <a:spcBef>
              <a:spcPct val="0"/>
            </a:spcBef>
            <a:spcAft>
              <a:spcPct val="35000"/>
            </a:spcAft>
          </a:pPr>
          <a:endParaRPr lang="en-GB" sz="800" kern="1200" dirty="0">
            <a:solidFill>
              <a:sysClr val="windowText" lastClr="000000">
                <a:hueOff val="0"/>
                <a:satOff val="0"/>
                <a:lumOff val="0"/>
                <a:alphaOff val="0"/>
              </a:sysClr>
            </a:solidFill>
            <a:latin typeface="Arial" pitchFamily="34" charset="0"/>
            <a:ea typeface="+mn-ea"/>
            <a:cs typeface="Arial" pitchFamily="34" charset="0"/>
          </a:endParaRPr>
        </a:p>
        <a:p>
          <a:pPr lvl="0" algn="ctr" defTabSz="533400">
            <a:lnSpc>
              <a:spcPct val="90000"/>
            </a:lnSpc>
            <a:spcBef>
              <a:spcPct val="0"/>
            </a:spcBef>
            <a:spcAft>
              <a:spcPct val="35000"/>
            </a:spcAft>
          </a:pPr>
          <a:r>
            <a:rPr lang="en-GB" sz="800" b="1" kern="1200" dirty="0">
              <a:solidFill>
                <a:sysClr val="windowText" lastClr="000000">
                  <a:hueOff val="0"/>
                  <a:satOff val="0"/>
                  <a:lumOff val="0"/>
                  <a:alphaOff val="0"/>
                </a:sysClr>
              </a:solidFill>
              <a:latin typeface="Arial" pitchFamily="34" charset="0"/>
              <a:ea typeface="+mn-ea"/>
              <a:cs typeface="Arial" pitchFamily="34" charset="0"/>
            </a:rPr>
            <a:t>7 </a:t>
          </a:r>
          <a:r>
            <a:rPr lang="en-GB" sz="800" kern="1200" dirty="0">
              <a:solidFill>
                <a:sysClr val="windowText" lastClr="000000">
                  <a:hueOff val="0"/>
                  <a:satOff val="0"/>
                  <a:lumOff val="0"/>
                  <a:alphaOff val="0"/>
                </a:sysClr>
              </a:solidFill>
              <a:latin typeface="Arial" pitchFamily="34" charset="0"/>
              <a:ea typeface="+mn-ea"/>
              <a:cs typeface="Arial" pitchFamily="34" charset="0"/>
            </a:rPr>
            <a:t>– Sat fillings</a:t>
          </a:r>
        </a:p>
        <a:p>
          <a:pPr lvl="0" algn="ctr" defTabSz="533400">
            <a:lnSpc>
              <a:spcPct val="90000"/>
            </a:lnSpc>
            <a:spcBef>
              <a:spcPct val="0"/>
            </a:spcBef>
            <a:spcAft>
              <a:spcPct val="35000"/>
            </a:spcAft>
          </a:pPr>
          <a:endParaRPr lang="en-GB" sz="800" kern="1200" dirty="0">
            <a:solidFill>
              <a:sysClr val="windowText" lastClr="000000">
                <a:hueOff val="0"/>
                <a:satOff val="0"/>
                <a:lumOff val="0"/>
                <a:alphaOff val="0"/>
              </a:sysClr>
            </a:solidFill>
            <a:latin typeface="Arial" pitchFamily="34" charset="0"/>
            <a:ea typeface="+mn-ea"/>
            <a:cs typeface="Arial" pitchFamily="34" charset="0"/>
          </a:endParaRPr>
        </a:p>
        <a:p>
          <a:pPr lvl="0" algn="ctr" defTabSz="533400">
            <a:lnSpc>
              <a:spcPct val="90000"/>
            </a:lnSpc>
            <a:spcBef>
              <a:spcPct val="0"/>
            </a:spcBef>
            <a:spcAft>
              <a:spcPct val="35000"/>
            </a:spcAft>
          </a:pPr>
          <a:r>
            <a:rPr lang="en-GB" sz="800" b="1" kern="1200" dirty="0" smtClean="0">
              <a:solidFill>
                <a:sysClr val="windowText" lastClr="000000">
                  <a:hueOff val="0"/>
                  <a:satOff val="0"/>
                  <a:lumOff val="0"/>
                  <a:alphaOff val="0"/>
                </a:sysClr>
              </a:solidFill>
              <a:latin typeface="Arial" pitchFamily="34" charset="0"/>
              <a:ea typeface="+mn-ea"/>
              <a:cs typeface="Arial" pitchFamily="34" charset="0"/>
            </a:rPr>
            <a:t>9.1.1/9.1.2/9.1.3/9.1.5/ </a:t>
          </a:r>
          <a:r>
            <a:rPr lang="en-GB" sz="800" kern="1200" dirty="0">
              <a:solidFill>
                <a:sysClr val="windowText" lastClr="000000">
                  <a:hueOff val="0"/>
                  <a:satOff val="0"/>
                  <a:lumOff val="0"/>
                  <a:alphaOff val="0"/>
                </a:sysClr>
              </a:solidFill>
              <a:latin typeface="Arial" pitchFamily="34" charset="0"/>
              <a:ea typeface="+mn-ea"/>
              <a:cs typeface="Arial" pitchFamily="34" charset="0"/>
            </a:rPr>
            <a:t>– Directors report (SAT</a:t>
          </a:r>
          <a:r>
            <a:rPr lang="en-GB" sz="800" kern="1200" dirty="0" smtClean="0">
              <a:solidFill>
                <a:sysClr val="windowText" lastClr="000000">
                  <a:hueOff val="0"/>
                  <a:satOff val="0"/>
                  <a:lumOff val="0"/>
                  <a:alphaOff val="0"/>
                </a:sysClr>
              </a:solidFill>
              <a:latin typeface="Arial" pitchFamily="34" charset="0"/>
              <a:ea typeface="+mn-ea"/>
              <a:cs typeface="Arial" pitchFamily="34" charset="0"/>
            </a:rPr>
            <a:t>)</a:t>
          </a:r>
        </a:p>
        <a:p>
          <a:pPr lvl="0" algn="ctr" defTabSz="533400">
            <a:lnSpc>
              <a:spcPct val="90000"/>
            </a:lnSpc>
            <a:spcBef>
              <a:spcPct val="0"/>
            </a:spcBef>
            <a:spcAft>
              <a:spcPct val="35000"/>
            </a:spcAft>
          </a:pPr>
          <a:endParaRPr lang="en-GB" sz="800" kern="1200" dirty="0" smtClean="0">
            <a:solidFill>
              <a:sysClr val="windowText" lastClr="000000">
                <a:hueOff val="0"/>
                <a:satOff val="0"/>
                <a:lumOff val="0"/>
                <a:alphaOff val="0"/>
              </a:sysClr>
            </a:solidFill>
            <a:latin typeface="Arial" pitchFamily="34" charset="0"/>
            <a:ea typeface="+mn-ea"/>
            <a:cs typeface="Arial" pitchFamily="34" charset="0"/>
          </a:endParaRPr>
        </a:p>
        <a:p>
          <a:pPr lvl="0" algn="ctr" defTabSz="533400">
            <a:lnSpc>
              <a:spcPct val="90000"/>
            </a:lnSpc>
            <a:spcBef>
              <a:spcPct val="0"/>
            </a:spcBef>
            <a:spcAft>
              <a:spcPct val="35000"/>
            </a:spcAft>
          </a:pPr>
          <a:r>
            <a:rPr lang="en-GB" sz="800" b="1" kern="1200" dirty="0" smtClean="0">
              <a:solidFill>
                <a:sysClr val="windowText" lastClr="000000">
                  <a:hueOff val="0"/>
                  <a:satOff val="0"/>
                  <a:lumOff val="0"/>
                  <a:alphaOff val="0"/>
                </a:sysClr>
              </a:solidFill>
              <a:latin typeface="Arial" pitchFamily="34" charset="0"/>
              <a:ea typeface="+mn-ea"/>
              <a:cs typeface="Arial" pitchFamily="34" charset="0"/>
            </a:rPr>
            <a:t>9.3 – </a:t>
          </a:r>
          <a:r>
            <a:rPr lang="en-GB" sz="800" kern="1200" dirty="0" smtClean="0">
              <a:solidFill>
                <a:sysClr val="windowText" lastClr="000000">
                  <a:hueOff val="0"/>
                  <a:satOff val="0"/>
                  <a:lumOff val="0"/>
                  <a:alphaOff val="0"/>
                </a:sysClr>
              </a:solidFill>
              <a:latin typeface="Arial" pitchFamily="34" charset="0"/>
              <a:ea typeface="+mn-ea"/>
              <a:cs typeface="Arial" pitchFamily="34" charset="0"/>
            </a:rPr>
            <a:t>Res 80</a:t>
          </a:r>
          <a:endParaRPr lang="nn-NO" sz="800" kern="1200">
            <a:solidFill>
              <a:sysClr val="windowText" lastClr="000000">
                <a:hueOff val="0"/>
                <a:satOff val="0"/>
                <a:lumOff val="0"/>
                <a:alphaOff val="0"/>
              </a:sysClr>
            </a:solidFill>
            <a:latin typeface="Arial" pitchFamily="34" charset="0"/>
            <a:ea typeface="+mn-ea"/>
            <a:cs typeface="Arial" pitchFamily="34" charset="0"/>
          </a:endParaRPr>
        </a:p>
      </dsp:txBody>
      <dsp:txXfrm>
        <a:off x="1118731" y="750397"/>
        <a:ext cx="922743" cy="3526322"/>
      </dsp:txXfrm>
    </dsp:sp>
    <dsp:sp modelId="{E78EA4CD-63AB-47FE-B422-98F59076061E}">
      <dsp:nvSpPr>
        <dsp:cNvPr id="0" name=""/>
        <dsp:cNvSpPr/>
      </dsp:nvSpPr>
      <dsp:spPr>
        <a:xfrm>
          <a:off x="2235250" y="750397"/>
          <a:ext cx="922743" cy="2285994"/>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nn-NO" sz="1200" u="sng" kern="1200">
              <a:solidFill>
                <a:sysClr val="windowText" lastClr="000000">
                  <a:hueOff val="0"/>
                  <a:satOff val="0"/>
                  <a:lumOff val="0"/>
                  <a:alphaOff val="0"/>
                </a:sysClr>
              </a:solidFill>
              <a:latin typeface="Arial" pitchFamily="34" charset="0"/>
              <a:ea typeface="+mn-ea"/>
              <a:cs typeface="Arial" pitchFamily="34" charset="0"/>
            </a:rPr>
            <a:t>PTC</a:t>
          </a:r>
        </a:p>
        <a:p>
          <a:pPr lvl="0" algn="ctr" defTabSz="533400">
            <a:lnSpc>
              <a:spcPct val="90000"/>
            </a:lnSpc>
            <a:spcBef>
              <a:spcPct val="0"/>
            </a:spcBef>
            <a:spcAft>
              <a:spcPct val="35000"/>
            </a:spcAft>
          </a:pPr>
          <a:r>
            <a:rPr lang="en-GB" sz="800" b="1" kern="1200" dirty="0" smtClean="0">
              <a:solidFill>
                <a:sysClr val="windowText" lastClr="000000">
                  <a:hueOff val="0"/>
                  <a:satOff val="0"/>
                  <a:lumOff val="0"/>
                  <a:alphaOff val="0"/>
                </a:sysClr>
              </a:solidFill>
              <a:latin typeface="Arial" pitchFamily="34" charset="0"/>
              <a:ea typeface="+mn-ea"/>
              <a:cs typeface="Arial" pitchFamily="34" charset="0"/>
            </a:rPr>
            <a:t>1.4 </a:t>
          </a:r>
          <a:r>
            <a:rPr lang="en-GB" sz="800" kern="1200" dirty="0" smtClean="0">
              <a:solidFill>
                <a:sysClr val="windowText" lastClr="000000">
                  <a:hueOff val="0"/>
                  <a:satOff val="0"/>
                  <a:lumOff val="0"/>
                  <a:alphaOff val="0"/>
                </a:sysClr>
              </a:solidFill>
              <a:latin typeface="Arial" pitchFamily="34" charset="0"/>
              <a:ea typeface="+mn-ea"/>
              <a:cs typeface="Arial" pitchFamily="34" charset="0"/>
            </a:rPr>
            <a:t>- Amateur</a:t>
          </a:r>
          <a:endParaRPr lang="en-GB" sz="800" kern="1200" dirty="0">
            <a:solidFill>
              <a:sysClr val="windowText" lastClr="000000">
                <a:hueOff val="0"/>
                <a:satOff val="0"/>
                <a:lumOff val="0"/>
                <a:alphaOff val="0"/>
              </a:sysClr>
            </a:solidFill>
            <a:latin typeface="Arial" pitchFamily="34" charset="0"/>
            <a:ea typeface="+mn-ea"/>
            <a:cs typeface="Arial" pitchFamily="34" charset="0"/>
          </a:endParaRPr>
        </a:p>
        <a:p>
          <a:pPr lvl="0" algn="ctr" defTabSz="533400">
            <a:lnSpc>
              <a:spcPct val="90000"/>
            </a:lnSpc>
            <a:spcBef>
              <a:spcPct val="0"/>
            </a:spcBef>
            <a:spcAft>
              <a:spcPct val="35000"/>
            </a:spcAft>
          </a:pPr>
          <a:endParaRPr lang="en-GB" sz="800" kern="1200" dirty="0">
            <a:solidFill>
              <a:sysClr val="windowText" lastClr="000000">
                <a:hueOff val="0"/>
                <a:satOff val="0"/>
                <a:lumOff val="0"/>
                <a:alphaOff val="0"/>
              </a:sysClr>
            </a:solidFill>
            <a:latin typeface="Arial" pitchFamily="34" charset="0"/>
            <a:ea typeface="+mn-ea"/>
            <a:cs typeface="Arial" pitchFamily="34" charset="0"/>
          </a:endParaRPr>
        </a:p>
        <a:p>
          <a:pPr lvl="0" algn="ctr" defTabSz="533400">
            <a:lnSpc>
              <a:spcPct val="90000"/>
            </a:lnSpc>
            <a:spcBef>
              <a:spcPct val="0"/>
            </a:spcBef>
            <a:spcAft>
              <a:spcPct val="35000"/>
            </a:spcAft>
          </a:pPr>
          <a:r>
            <a:rPr lang="en-GB" sz="800" b="1" kern="1200" dirty="0">
              <a:solidFill>
                <a:sysClr val="windowText" lastClr="000000">
                  <a:hueOff val="0"/>
                  <a:satOff val="0"/>
                  <a:lumOff val="0"/>
                  <a:alphaOff val="0"/>
                </a:sysClr>
              </a:solidFill>
              <a:latin typeface="Arial" pitchFamily="34" charset="0"/>
              <a:ea typeface="+mn-ea"/>
              <a:cs typeface="Arial" pitchFamily="34" charset="0"/>
            </a:rPr>
            <a:t>1.5 </a:t>
          </a:r>
          <a:r>
            <a:rPr lang="en-GB" sz="800" kern="1200" dirty="0">
              <a:solidFill>
                <a:sysClr val="windowText" lastClr="000000">
                  <a:hueOff val="0"/>
                  <a:satOff val="0"/>
                  <a:lumOff val="0"/>
                  <a:alphaOff val="0"/>
                </a:sysClr>
              </a:solidFill>
              <a:latin typeface="Arial" pitchFamily="34" charset="0"/>
              <a:ea typeface="+mn-ea"/>
              <a:cs typeface="Arial" pitchFamily="34" charset="0"/>
            </a:rPr>
            <a:t>– UAS</a:t>
          </a:r>
        </a:p>
        <a:p>
          <a:pPr lvl="0" algn="ctr" defTabSz="533400">
            <a:lnSpc>
              <a:spcPct val="90000"/>
            </a:lnSpc>
            <a:spcBef>
              <a:spcPct val="0"/>
            </a:spcBef>
            <a:spcAft>
              <a:spcPct val="35000"/>
            </a:spcAft>
          </a:pPr>
          <a:endParaRPr lang="en-GB" sz="800" kern="1200" dirty="0">
            <a:solidFill>
              <a:sysClr val="windowText" lastClr="000000">
                <a:hueOff val="0"/>
                <a:satOff val="0"/>
                <a:lumOff val="0"/>
                <a:alphaOff val="0"/>
              </a:sysClr>
            </a:solidFill>
            <a:latin typeface="Arial" pitchFamily="34" charset="0"/>
            <a:ea typeface="+mn-ea"/>
            <a:cs typeface="Arial" pitchFamily="34" charset="0"/>
          </a:endParaRPr>
        </a:p>
        <a:p>
          <a:pPr lvl="0" algn="ctr" defTabSz="533400">
            <a:lnSpc>
              <a:spcPct val="90000"/>
            </a:lnSpc>
            <a:spcBef>
              <a:spcPct val="0"/>
            </a:spcBef>
            <a:spcAft>
              <a:spcPct val="35000"/>
            </a:spcAft>
          </a:pPr>
          <a:r>
            <a:rPr lang="en-GB" sz="800" b="1" kern="1200" dirty="0">
              <a:solidFill>
                <a:sysClr val="windowText" lastClr="000000">
                  <a:hueOff val="0"/>
                  <a:satOff val="0"/>
                  <a:lumOff val="0"/>
                  <a:alphaOff val="0"/>
                </a:sysClr>
              </a:solidFill>
              <a:latin typeface="Arial" pitchFamily="34" charset="0"/>
              <a:ea typeface="+mn-ea"/>
              <a:cs typeface="Arial" pitchFamily="34" charset="0"/>
            </a:rPr>
            <a:t>1.15 </a:t>
          </a:r>
          <a:r>
            <a:rPr lang="en-GB" sz="800" kern="1200" dirty="0">
              <a:solidFill>
                <a:sysClr val="windowText" lastClr="000000">
                  <a:hueOff val="0"/>
                  <a:satOff val="0"/>
                  <a:lumOff val="0"/>
                  <a:alphaOff val="0"/>
                </a:sysClr>
              </a:solidFill>
              <a:latin typeface="Arial" pitchFamily="34" charset="0"/>
              <a:ea typeface="+mn-ea"/>
              <a:cs typeface="Arial" pitchFamily="34" charset="0"/>
            </a:rPr>
            <a:t>– UHF onboard communication</a:t>
          </a:r>
        </a:p>
        <a:p>
          <a:pPr lvl="0" algn="ctr" defTabSz="533400">
            <a:lnSpc>
              <a:spcPct val="90000"/>
            </a:lnSpc>
            <a:spcBef>
              <a:spcPct val="0"/>
            </a:spcBef>
            <a:spcAft>
              <a:spcPct val="35000"/>
            </a:spcAft>
          </a:pPr>
          <a:endParaRPr lang="en-GB" sz="800" kern="1200" dirty="0">
            <a:solidFill>
              <a:sysClr val="windowText" lastClr="000000">
                <a:hueOff val="0"/>
                <a:satOff val="0"/>
                <a:lumOff val="0"/>
                <a:alphaOff val="0"/>
              </a:sysClr>
            </a:solidFill>
            <a:latin typeface="Arial" pitchFamily="34" charset="0"/>
            <a:ea typeface="+mn-ea"/>
            <a:cs typeface="Arial" pitchFamily="34" charset="0"/>
          </a:endParaRPr>
        </a:p>
        <a:p>
          <a:pPr lvl="0" algn="ctr" defTabSz="533400">
            <a:lnSpc>
              <a:spcPct val="90000"/>
            </a:lnSpc>
            <a:spcBef>
              <a:spcPct val="0"/>
            </a:spcBef>
            <a:spcAft>
              <a:spcPct val="35000"/>
            </a:spcAft>
          </a:pPr>
          <a:r>
            <a:rPr lang="en-GB" sz="800" b="1" kern="1200" dirty="0">
              <a:solidFill>
                <a:sysClr val="windowText" lastClr="000000">
                  <a:hueOff val="0"/>
                  <a:satOff val="0"/>
                  <a:lumOff val="0"/>
                  <a:alphaOff val="0"/>
                </a:sysClr>
              </a:solidFill>
              <a:latin typeface="Arial" pitchFamily="34" charset="0"/>
              <a:ea typeface="+mn-ea"/>
              <a:cs typeface="Arial" pitchFamily="34" charset="0"/>
            </a:rPr>
            <a:t>1.16 </a:t>
          </a:r>
          <a:r>
            <a:rPr lang="en-GB" sz="800" kern="1200" dirty="0">
              <a:solidFill>
                <a:sysClr val="windowText" lastClr="000000">
                  <a:hueOff val="0"/>
                  <a:satOff val="0"/>
                  <a:lumOff val="0"/>
                  <a:alphaOff val="0"/>
                </a:sysClr>
              </a:solidFill>
              <a:latin typeface="Arial" pitchFamily="34" charset="0"/>
              <a:ea typeface="+mn-ea"/>
              <a:cs typeface="Arial" pitchFamily="34" charset="0"/>
            </a:rPr>
            <a:t>– AIS for maritime</a:t>
          </a:r>
        </a:p>
        <a:p>
          <a:pPr lvl="0" algn="ctr" defTabSz="533400">
            <a:lnSpc>
              <a:spcPct val="90000"/>
            </a:lnSpc>
            <a:spcBef>
              <a:spcPct val="0"/>
            </a:spcBef>
            <a:spcAft>
              <a:spcPct val="35000"/>
            </a:spcAft>
          </a:pPr>
          <a:endParaRPr lang="en-GB" sz="800" kern="1200" dirty="0">
            <a:solidFill>
              <a:sysClr val="windowText" lastClr="000000">
                <a:hueOff val="0"/>
                <a:satOff val="0"/>
                <a:lumOff val="0"/>
                <a:alphaOff val="0"/>
              </a:sysClr>
            </a:solidFill>
            <a:latin typeface="Arial" pitchFamily="34" charset="0"/>
            <a:ea typeface="+mn-ea"/>
            <a:cs typeface="Arial" pitchFamily="34" charset="0"/>
          </a:endParaRPr>
        </a:p>
        <a:p>
          <a:pPr lvl="0" algn="ctr" defTabSz="533400">
            <a:lnSpc>
              <a:spcPct val="90000"/>
            </a:lnSpc>
            <a:spcBef>
              <a:spcPct val="0"/>
            </a:spcBef>
            <a:spcAft>
              <a:spcPct val="35000"/>
            </a:spcAft>
          </a:pPr>
          <a:r>
            <a:rPr lang="en-GB" sz="800" b="1" kern="1200" dirty="0">
              <a:solidFill>
                <a:sysClr val="windowText" lastClr="000000">
                  <a:hueOff val="0"/>
                  <a:satOff val="0"/>
                  <a:lumOff val="0"/>
                  <a:alphaOff val="0"/>
                </a:sysClr>
              </a:solidFill>
              <a:latin typeface="Arial" pitchFamily="34" charset="0"/>
              <a:ea typeface="+mn-ea"/>
              <a:cs typeface="Arial" pitchFamily="34" charset="0"/>
            </a:rPr>
            <a:t>1.17 </a:t>
          </a:r>
          <a:r>
            <a:rPr lang="en-GB" sz="800" kern="1200" dirty="0">
              <a:solidFill>
                <a:sysClr val="windowText" lastClr="000000">
                  <a:hueOff val="0"/>
                  <a:satOff val="0"/>
                  <a:lumOff val="0"/>
                  <a:alphaOff val="0"/>
                </a:sysClr>
              </a:solidFill>
              <a:latin typeface="Arial" pitchFamily="34" charset="0"/>
              <a:ea typeface="+mn-ea"/>
              <a:cs typeface="Arial" pitchFamily="34" charset="0"/>
            </a:rPr>
            <a:t>– WAIC</a:t>
          </a:r>
        </a:p>
        <a:p>
          <a:pPr lvl="0" algn="ctr" defTabSz="533400">
            <a:lnSpc>
              <a:spcPct val="90000"/>
            </a:lnSpc>
            <a:spcBef>
              <a:spcPct val="0"/>
            </a:spcBef>
            <a:spcAft>
              <a:spcPct val="35000"/>
            </a:spcAft>
          </a:pPr>
          <a:endParaRPr lang="en-GB" sz="800" b="1" kern="1200" dirty="0">
            <a:solidFill>
              <a:sysClr val="windowText" lastClr="000000">
                <a:hueOff val="0"/>
                <a:satOff val="0"/>
                <a:lumOff val="0"/>
                <a:alphaOff val="0"/>
              </a:sysClr>
            </a:solidFill>
            <a:latin typeface="Arial" pitchFamily="34" charset="0"/>
            <a:ea typeface="+mn-ea"/>
            <a:cs typeface="Arial" pitchFamily="34" charset="0"/>
          </a:endParaRPr>
        </a:p>
        <a:p>
          <a:pPr lvl="0" algn="ctr" defTabSz="533400">
            <a:lnSpc>
              <a:spcPct val="90000"/>
            </a:lnSpc>
            <a:spcBef>
              <a:spcPct val="0"/>
            </a:spcBef>
            <a:spcAft>
              <a:spcPct val="35000"/>
            </a:spcAft>
          </a:pPr>
          <a:r>
            <a:rPr lang="en-GB" sz="800" b="1" kern="1200" dirty="0">
              <a:solidFill>
                <a:sysClr val="windowText" lastClr="000000">
                  <a:hueOff val="0"/>
                  <a:satOff val="0"/>
                  <a:lumOff val="0"/>
                  <a:alphaOff val="0"/>
                </a:sysClr>
              </a:solidFill>
              <a:latin typeface="Arial" pitchFamily="34" charset="0"/>
              <a:ea typeface="+mn-ea"/>
              <a:cs typeface="Arial" pitchFamily="34" charset="0"/>
            </a:rPr>
            <a:t>1.18 </a:t>
          </a:r>
          <a:r>
            <a:rPr lang="en-GB" sz="800" kern="1200" dirty="0">
              <a:solidFill>
                <a:sysClr val="windowText" lastClr="000000">
                  <a:hueOff val="0"/>
                  <a:satOff val="0"/>
                  <a:lumOff val="0"/>
                  <a:alphaOff val="0"/>
                </a:sysClr>
              </a:solidFill>
              <a:latin typeface="Arial" pitchFamily="34" charset="0"/>
              <a:ea typeface="+mn-ea"/>
              <a:cs typeface="Arial" pitchFamily="34" charset="0"/>
            </a:rPr>
            <a:t>– Automotive Radar</a:t>
          </a:r>
          <a:endParaRPr lang="nn-NO" sz="800" kern="1200">
            <a:solidFill>
              <a:sysClr val="windowText" lastClr="000000">
                <a:hueOff val="0"/>
                <a:satOff val="0"/>
                <a:lumOff val="0"/>
                <a:alphaOff val="0"/>
              </a:sysClr>
            </a:solidFill>
            <a:latin typeface="Arial" pitchFamily="34" charset="0"/>
            <a:ea typeface="+mn-ea"/>
            <a:cs typeface="Arial" pitchFamily="34" charset="0"/>
          </a:endParaRPr>
        </a:p>
      </dsp:txBody>
      <dsp:txXfrm>
        <a:off x="2235250" y="750397"/>
        <a:ext cx="922743" cy="2285994"/>
      </dsp:txXfrm>
    </dsp:sp>
    <dsp:sp modelId="{84498CED-2A4B-4AC5-8C4F-A6FAC4CD049F}">
      <dsp:nvSpPr>
        <dsp:cNvPr id="0" name=""/>
        <dsp:cNvSpPr/>
      </dsp:nvSpPr>
      <dsp:spPr>
        <a:xfrm>
          <a:off x="3351769" y="750397"/>
          <a:ext cx="922743" cy="857237"/>
        </a:xfrm>
        <a:prstGeom prst="rect">
          <a:avLst/>
        </a:prstGeom>
        <a:solidFill>
          <a:sysClr val="window" lastClr="FFFFFF">
            <a:hueOff val="0"/>
            <a:satOff val="0"/>
            <a:lumOff val="0"/>
            <a:alphaOff val="0"/>
          </a:sysClr>
        </a:solidFill>
        <a:ln w="25400" cap="flat" cmpd="sng" algn="ctr">
          <a:solidFill>
            <a:sysClr val="windowText" lastClr="000000">
              <a:shade val="80000"/>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nn-NO" sz="1200" u="sng" kern="1200">
              <a:solidFill>
                <a:sysClr val="windowText" lastClr="000000">
                  <a:hueOff val="0"/>
                  <a:satOff val="0"/>
                  <a:lumOff val="0"/>
                  <a:alphaOff val="0"/>
                </a:sysClr>
              </a:solidFill>
              <a:latin typeface="Arial" pitchFamily="34" charset="0"/>
              <a:ea typeface="+mn-ea"/>
              <a:cs typeface="Arial" pitchFamily="34" charset="0"/>
            </a:rPr>
            <a:t>PTD</a:t>
          </a:r>
        </a:p>
        <a:p>
          <a:pPr lvl="0" algn="ctr" defTabSz="533400">
            <a:lnSpc>
              <a:spcPct val="90000"/>
            </a:lnSpc>
            <a:spcBef>
              <a:spcPct val="0"/>
            </a:spcBef>
            <a:spcAft>
              <a:spcPct val="35000"/>
            </a:spcAft>
          </a:pPr>
          <a:r>
            <a:rPr lang="en-GB" sz="800" b="1" kern="1200" dirty="0" smtClean="0">
              <a:solidFill>
                <a:sysClr val="windowText" lastClr="000000">
                  <a:hueOff val="0"/>
                  <a:satOff val="0"/>
                  <a:lumOff val="0"/>
                  <a:alphaOff val="0"/>
                </a:sysClr>
              </a:solidFill>
              <a:latin typeface="Arial" pitchFamily="34" charset="0"/>
              <a:ea typeface="+mn-ea"/>
              <a:cs typeface="Arial" pitchFamily="34" charset="0"/>
            </a:rPr>
            <a:t>1.1 </a:t>
          </a:r>
          <a:r>
            <a:rPr lang="en-GB" sz="800" kern="1200" dirty="0" smtClean="0">
              <a:solidFill>
                <a:sysClr val="windowText" lastClr="000000">
                  <a:hueOff val="0"/>
                  <a:satOff val="0"/>
                  <a:lumOff val="0"/>
                  <a:alphaOff val="0"/>
                </a:sysClr>
              </a:solidFill>
              <a:latin typeface="Arial" pitchFamily="34" charset="0"/>
              <a:ea typeface="+mn-ea"/>
              <a:cs typeface="Arial" pitchFamily="34" charset="0"/>
            </a:rPr>
            <a:t>– IMT: Mobile Broadband</a:t>
          </a:r>
        </a:p>
        <a:p>
          <a:pPr lvl="0" algn="ctr" defTabSz="533400">
            <a:lnSpc>
              <a:spcPct val="90000"/>
            </a:lnSpc>
            <a:spcBef>
              <a:spcPct val="0"/>
            </a:spcBef>
            <a:spcAft>
              <a:spcPct val="35000"/>
            </a:spcAft>
          </a:pPr>
          <a:endParaRPr lang="en-GB" sz="800" kern="1200" dirty="0" smtClean="0">
            <a:solidFill>
              <a:sysClr val="windowText" lastClr="000000">
                <a:hueOff val="0"/>
                <a:satOff val="0"/>
                <a:lumOff val="0"/>
                <a:alphaOff val="0"/>
              </a:sysClr>
            </a:solidFill>
            <a:latin typeface="Arial" pitchFamily="34" charset="0"/>
            <a:ea typeface="+mn-ea"/>
            <a:cs typeface="Arial" pitchFamily="34" charset="0"/>
          </a:endParaRPr>
        </a:p>
        <a:p>
          <a:pPr lvl="0" algn="ctr" defTabSz="533400">
            <a:lnSpc>
              <a:spcPct val="90000"/>
            </a:lnSpc>
            <a:spcBef>
              <a:spcPct val="0"/>
            </a:spcBef>
            <a:spcAft>
              <a:spcPct val="35000"/>
            </a:spcAft>
          </a:pPr>
          <a:r>
            <a:rPr lang="en-GB" sz="800" b="1" kern="1200" dirty="0" smtClean="0">
              <a:solidFill>
                <a:sysClr val="windowText" lastClr="000000">
                  <a:hueOff val="0"/>
                  <a:satOff val="0"/>
                  <a:lumOff val="0"/>
                  <a:alphaOff val="0"/>
                </a:sysClr>
              </a:solidFill>
              <a:latin typeface="Arial" pitchFamily="34" charset="0"/>
              <a:ea typeface="+mn-ea"/>
              <a:cs typeface="Arial" pitchFamily="34" charset="0"/>
            </a:rPr>
            <a:t>1.2 </a:t>
          </a:r>
          <a:r>
            <a:rPr lang="en-GB" sz="800" kern="1200" dirty="0" smtClean="0">
              <a:solidFill>
                <a:sysClr val="windowText" lastClr="000000">
                  <a:hueOff val="0"/>
                  <a:satOff val="0"/>
                  <a:lumOff val="0"/>
                  <a:alphaOff val="0"/>
                </a:sysClr>
              </a:solidFill>
              <a:latin typeface="Arial" pitchFamily="34" charset="0"/>
              <a:ea typeface="+mn-ea"/>
              <a:cs typeface="Arial" pitchFamily="34" charset="0"/>
            </a:rPr>
            <a:t>– 700 MHz </a:t>
          </a:r>
        </a:p>
      </dsp:txBody>
      <dsp:txXfrm>
        <a:off x="3351769" y="750397"/>
        <a:ext cx="922743" cy="857237"/>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_rels/theme1.xml.rels><?xml version="1.0" encoding="UTF-8" standalone="yes"?>
<Relationships xmlns="http://schemas.openxmlformats.org/package/2006/relationships"><Relationship Id="rId1" Type="http://schemas.openxmlformats.org/officeDocument/2006/relationships/image" Target="../media/image165.jpeg"/></Relationships>
</file>

<file path=word/theme/theme1.xml><?xml version="1.0" encoding="utf-8"?>
<a:theme xmlns:a="http://schemas.openxmlformats.org/drawingml/2006/main" name="Prospect">
  <a:themeElements>
    <a:clrScheme name="Prospect">
      <a:dk1>
        <a:sysClr val="windowText" lastClr="000000"/>
      </a:dk1>
      <a:lt1>
        <a:sysClr val="window" lastClr="FFFFFF"/>
      </a:lt1>
      <a:dk2>
        <a:srgbClr val="073E87"/>
      </a:dk2>
      <a:lt2>
        <a:srgbClr val="C6E7FC"/>
      </a:lt2>
      <a:accent1>
        <a:srgbClr val="5590CC"/>
      </a:accent1>
      <a:accent2>
        <a:srgbClr val="9FC9EB"/>
      </a:accent2>
      <a:accent3>
        <a:srgbClr val="B0C0C9"/>
      </a:accent3>
      <a:accent4>
        <a:srgbClr val="A5D028"/>
      </a:accent4>
      <a:accent5>
        <a:srgbClr val="F5C040"/>
      </a:accent5>
      <a:accent6>
        <a:srgbClr val="05E0DB"/>
      </a:accent6>
      <a:hlink>
        <a:srgbClr val="0080FF"/>
      </a:hlink>
      <a:folHlink>
        <a:srgbClr val="5EAEFF"/>
      </a:folHlink>
    </a:clrScheme>
    <a:fontScheme name="Prospect">
      <a:majorFont>
        <a:latin typeface="Calibri"/>
        <a:ea typeface=""/>
        <a:cs typeface=""/>
        <a:font script="Jpan" typeface="ＭＳ Ｐゴシック"/>
      </a:majorFont>
      <a:minorFont>
        <a:latin typeface="Calibri"/>
        <a:ea typeface=""/>
        <a:cs typeface=""/>
        <a:font script="Jpan" typeface="ＭＳ Ｐゴシック"/>
      </a:minorFont>
    </a:fontScheme>
    <a:fmtScheme name="Prospect">
      <a:fillStyleLst>
        <a:solidFill>
          <a:schemeClr val="phClr"/>
        </a:solidFill>
        <a:solidFill>
          <a:schemeClr val="phClr">
            <a:tint val="65000"/>
          </a:schemeClr>
        </a:solidFill>
        <a:solidFill>
          <a:schemeClr val="phClr">
            <a:shade val="80000"/>
            <a:satMod val="180000"/>
          </a:schemeClr>
        </a:solidFill>
      </a:fillStyleLst>
      <a:lnStyleLst>
        <a:ln w="9525" cap="flat" cmpd="sng" algn="ctr">
          <a:solidFill>
            <a:schemeClr val="phClr"/>
          </a:solidFill>
          <a:prstDash val="solid"/>
        </a:ln>
        <a:ln w="10795" cap="flat" cmpd="sng" algn="ctr">
          <a:solidFill>
            <a:schemeClr val="phClr"/>
          </a:solidFill>
          <a:prstDash val="solid"/>
        </a:ln>
        <a:ln w="17145" cap="flat" cmpd="sng" algn="ctr">
          <a:solidFill>
            <a:schemeClr val="phClr">
              <a:shade val="95000"/>
              <a:alpha val="50000"/>
              <a:satMod val="150000"/>
            </a:schemeClr>
          </a:solidFill>
          <a:prstDash val="solid"/>
        </a:ln>
      </a:lnStyleLst>
      <a:effectStyleLst>
        <a:effectStyle>
          <a:effectLst/>
        </a:effectStyle>
        <a:effectStyle>
          <a:effectLst/>
        </a:effectStyle>
        <a:effectStyle>
          <a:effectLst>
            <a:outerShdw blurRad="44450" dist="13970" dir="5400000" algn="ctr" rotWithShape="0">
              <a:srgbClr val="000000">
                <a:alpha val="45000"/>
              </a:srgbClr>
            </a:outerShdw>
          </a:effectLst>
          <a:scene3d>
            <a:camera prst="orthographicFront">
              <a:rot lat="0" lon="0" rev="0"/>
            </a:camera>
            <a:lightRig rig="twoPt" dir="tl"/>
          </a:scene3d>
          <a:sp3d prstMaterial="flat">
            <a:bevelT w="19050" h="31750" prst="coolSlant"/>
          </a:sp3d>
        </a:effectStyle>
      </a:effectStyleLst>
      <a:bgFillStyleLst>
        <a:solidFill>
          <a:schemeClr val="phClr"/>
        </a:solidFill>
        <a:gradFill rotWithShape="1">
          <a:gsLst>
            <a:gs pos="40000">
              <a:schemeClr val="phClr">
                <a:tint val="94000"/>
                <a:shade val="94000"/>
                <a:alpha val="100000"/>
                <a:satMod val="114000"/>
                <a:lumMod val="114000"/>
              </a:schemeClr>
            </a:gs>
            <a:gs pos="74000">
              <a:schemeClr val="phClr">
                <a:tint val="94000"/>
                <a:shade val="94000"/>
                <a:satMod val="128000"/>
                <a:lumMod val="100000"/>
              </a:schemeClr>
            </a:gs>
            <a:gs pos="100000">
              <a:schemeClr val="phClr">
                <a:tint val="98000"/>
                <a:shade val="100000"/>
                <a:hueMod val="98000"/>
                <a:satMod val="100000"/>
                <a:lumMod val="74000"/>
              </a:schemeClr>
            </a:gs>
          </a:gsLst>
          <a:path path="circle">
            <a:fillToRect l="20000" t="-40000" r="20000" b="140000"/>
          </a:path>
        </a:gradFill>
        <a:blipFill rotWithShape="1">
          <a:blip xmlns:r="http://schemas.openxmlformats.org/officeDocument/2006/relationships" r:embed="rId1">
            <a:duotone>
              <a:schemeClr val="phClr">
                <a:tint val="96000"/>
                <a:satMod val="130000"/>
                <a:lumMod val="50000"/>
              </a:schemeClr>
              <a:schemeClr val="phClr">
                <a:tint val="96000"/>
                <a:satMod val="114000"/>
                <a:lumMod val="114000"/>
              </a:schemeClr>
            </a:duotone>
          </a:blip>
          <a:stretch/>
        </a:blipFill>
      </a:bgFillStyleLst>
    </a:fmtScheme>
  </a:themeElements>
  <a:objectDefaults>
    <a:txDef>
      <a:spPr bwMode="auto">
        <a:solidFill>
          <a:srgbClr val="FFFFFF"/>
        </a:solidFill>
        <a:ln w="34925">
          <a:solidFill>
            <a:srgbClr val="000000"/>
          </a:solidFill>
          <a:miter lim="800000"/>
          <a:headEnd/>
          <a:tailEnd/>
        </a:ln>
      </a:spPr>
      <a:bodyPr rot="0" vert="horz" wrap="square" lIns="91440" tIns="45720" rIns="91440" bIns="45720" anchor="t" anchorCtr="0">
        <a:noAutofit/>
      </a:bodyPr>
      <a:lst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00ED79-4778-4D16-85E6-C3D2137561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1993</TotalTime>
  <Pages>59</Pages>
  <Words>14867</Words>
  <Characters>78796</Characters>
  <Application>Microsoft Office Word</Application>
  <DocSecurity>0</DocSecurity>
  <Lines>656</Lines>
  <Paragraphs>186</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NOR-DOC</vt:lpstr>
      <vt:lpstr>NOR-DOC (15-8)</vt:lpstr>
    </vt:vector>
  </TitlesOfParts>
  <Company>Post- og teletilsynet</Company>
  <LinksUpToDate>false</LinksUpToDate>
  <CharactersWithSpaces>93477</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NOR-DOC</dc:title>
  <dc:subject>WRC-15 - resultatet</dc:subject>
  <dc:creator>Bolstad, Anton Johan</dc:creator>
  <cp:lastModifiedBy>Bolstad, Anton Johan</cp:lastModifiedBy>
  <cp:revision>12</cp:revision>
  <cp:lastPrinted>2015-09-10T06:25:00Z</cp:lastPrinted>
  <dcterms:created xsi:type="dcterms:W3CDTF">2015-10-08T07:41:00Z</dcterms:created>
  <dcterms:modified xsi:type="dcterms:W3CDTF">2015-12-10T14:00:00Z</dcterms:modified>
</cp:coreProperties>
</file>